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E41BCA" w14:textId="77777777" w:rsidR="001D21F0" w:rsidRPr="00FC303B" w:rsidRDefault="001D21F0" w:rsidP="001D21F0">
      <w:pPr>
        <w:tabs>
          <w:tab w:val="left" w:pos="900"/>
        </w:tabs>
        <w:jc w:val="right"/>
        <w:rPr>
          <w:rFonts w:ascii="Book Antiqua" w:hAnsi="Book Antiqua"/>
          <w:sz w:val="18"/>
          <w:szCs w:val="18"/>
        </w:rPr>
      </w:pPr>
      <w:r w:rsidRPr="00FC303B">
        <w:rPr>
          <w:rFonts w:ascii="Book Antiqua" w:hAnsi="Book Antiqua"/>
          <w:sz w:val="18"/>
          <w:szCs w:val="18"/>
        </w:rPr>
        <w:t>Dated: Spring 2018</w:t>
      </w:r>
    </w:p>
    <w:p w14:paraId="0A0AF92A" w14:textId="77777777" w:rsidR="001D21F0" w:rsidRPr="00FC303B" w:rsidRDefault="001D21F0" w:rsidP="001D21F0">
      <w:pPr>
        <w:rPr>
          <w:rFonts w:ascii="Book Antiqua" w:hAnsi="Book Antiqua"/>
        </w:rPr>
      </w:pPr>
    </w:p>
    <w:p w14:paraId="62057F7F" w14:textId="77777777" w:rsidR="001D21F0" w:rsidRPr="00FC303B" w:rsidRDefault="001D21F0" w:rsidP="001D21F0">
      <w:pPr>
        <w:jc w:val="center"/>
        <w:rPr>
          <w:rFonts w:ascii="Book Antiqua" w:hAnsi="Book Antiqua"/>
          <w:b/>
        </w:rPr>
      </w:pPr>
    </w:p>
    <w:p w14:paraId="07F910AB" w14:textId="636CE1F5" w:rsidR="001D21F0" w:rsidRPr="00FC303B" w:rsidRDefault="001D21F0" w:rsidP="001D21F0">
      <w:pPr>
        <w:jc w:val="center"/>
        <w:rPr>
          <w:rFonts w:ascii="Book Antiqua" w:hAnsi="Book Antiqua"/>
          <w:b/>
          <w:smallCaps/>
          <w:sz w:val="36"/>
        </w:rPr>
      </w:pPr>
      <w:r w:rsidRPr="00FC303B">
        <w:rPr>
          <w:rFonts w:ascii="Book Antiqua" w:hAnsi="Book Antiqua"/>
          <w:b/>
          <w:sz w:val="36"/>
        </w:rPr>
        <w:t xml:space="preserve">Oil &amp; Gas Law Study </w:t>
      </w:r>
      <w:r w:rsidR="00D24B68" w:rsidRPr="00FC303B">
        <w:rPr>
          <w:rFonts w:ascii="Book Antiqua" w:hAnsi="Book Antiqua"/>
          <w:b/>
          <w:sz w:val="36"/>
        </w:rPr>
        <w:t>Guid</w:t>
      </w:r>
      <w:r w:rsidRPr="00FC303B">
        <w:rPr>
          <w:rFonts w:ascii="Book Antiqua" w:hAnsi="Book Antiqua"/>
          <w:b/>
          <w:sz w:val="36"/>
        </w:rPr>
        <w:t>e</w:t>
      </w:r>
    </w:p>
    <w:p w14:paraId="79012850" w14:textId="77777777" w:rsidR="001D21F0" w:rsidRPr="00FC303B" w:rsidRDefault="001D21F0" w:rsidP="001D21F0">
      <w:pPr>
        <w:jc w:val="center"/>
        <w:rPr>
          <w:rFonts w:ascii="Book Antiqua" w:hAnsi="Book Antiqua"/>
          <w:b/>
        </w:rPr>
      </w:pPr>
    </w:p>
    <w:p w14:paraId="3C748E1B" w14:textId="77777777" w:rsidR="001D21F0" w:rsidRPr="00FC303B" w:rsidRDefault="001D21F0" w:rsidP="001D21F0">
      <w:pPr>
        <w:jc w:val="center"/>
        <w:rPr>
          <w:rFonts w:ascii="Book Antiqua" w:hAnsi="Book Antiqua"/>
          <w:b/>
        </w:rPr>
      </w:pPr>
      <w:r w:rsidRPr="00FC303B">
        <w:rPr>
          <w:rFonts w:ascii="Book Antiqua" w:hAnsi="Book Antiqua"/>
          <w:b/>
        </w:rPr>
        <w:t>Spring 2018</w:t>
      </w:r>
    </w:p>
    <w:p w14:paraId="5E7C8430" w14:textId="77777777" w:rsidR="001D21F0" w:rsidRPr="00FC303B" w:rsidRDefault="001D21F0" w:rsidP="001D21F0">
      <w:pPr>
        <w:jc w:val="center"/>
        <w:rPr>
          <w:rFonts w:ascii="Book Antiqua" w:hAnsi="Book Antiqua"/>
          <w:b/>
        </w:rPr>
      </w:pPr>
      <w:r w:rsidRPr="00FC303B">
        <w:rPr>
          <w:rFonts w:ascii="Book Antiqua" w:hAnsi="Book Antiqua"/>
          <w:b/>
        </w:rPr>
        <w:t>Prof. Eric E. Johnson</w:t>
      </w:r>
    </w:p>
    <w:p w14:paraId="69E8123B" w14:textId="77777777" w:rsidR="001D21F0" w:rsidRPr="00FC303B" w:rsidRDefault="001D21F0" w:rsidP="001D21F0">
      <w:pPr>
        <w:jc w:val="center"/>
        <w:rPr>
          <w:rFonts w:ascii="Book Antiqua" w:hAnsi="Book Antiqua"/>
          <w:b/>
        </w:rPr>
      </w:pPr>
      <w:r w:rsidRPr="00FC303B">
        <w:rPr>
          <w:rFonts w:ascii="Book Antiqua" w:hAnsi="Book Antiqua"/>
          <w:b/>
        </w:rPr>
        <w:t>ericejohnson.com</w:t>
      </w:r>
    </w:p>
    <w:p w14:paraId="071057C0" w14:textId="77777777" w:rsidR="001D21F0" w:rsidRPr="00FC303B" w:rsidRDefault="001D21F0" w:rsidP="001D21F0">
      <w:pPr>
        <w:spacing w:after="20"/>
        <w:ind w:left="720" w:hanging="634"/>
        <w:rPr>
          <w:rFonts w:ascii="Book Antiqua" w:hAnsi="Book Antiqua"/>
        </w:rPr>
      </w:pPr>
    </w:p>
    <w:p w14:paraId="2065101B" w14:textId="3906DA7B" w:rsidR="00132308" w:rsidRPr="001E1434" w:rsidRDefault="00132308" w:rsidP="00132308">
      <w:pPr>
        <w:spacing w:after="20"/>
        <w:ind w:firstLine="720"/>
        <w:rPr>
          <w:rFonts w:ascii="Book Antiqua" w:hAnsi="Book Antiqua"/>
        </w:rPr>
      </w:pPr>
      <w:r w:rsidRPr="00FC303B">
        <w:rPr>
          <w:rFonts w:ascii="Book Antiqua" w:hAnsi="Book Antiqua"/>
        </w:rPr>
        <w:t>This study guide is meant to give you guidance on a topic-by-topic basis for how to concentrate your studies. For more general ad</w:t>
      </w:r>
      <w:r>
        <w:rPr>
          <w:rFonts w:ascii="Book Antiqua" w:hAnsi="Book Antiqua"/>
        </w:rPr>
        <w:t xml:space="preserve">vice, consult the </w:t>
      </w:r>
      <w:hyperlink r:id="rId8" w:history="1">
        <w:r w:rsidRPr="00B03CCB">
          <w:rPr>
            <w:rStyle w:val="Hyperlink"/>
            <w:rFonts w:ascii="Book Antiqua" w:hAnsi="Book Antiqua"/>
          </w:rPr>
          <w:t>Exam Prospectus</w:t>
        </w:r>
      </w:hyperlink>
      <w:r>
        <w:rPr>
          <w:rFonts w:ascii="Book Antiqua" w:hAnsi="Book Antiqua"/>
        </w:rPr>
        <w:t>,</w:t>
      </w:r>
      <w:r w:rsidR="00B03CCB">
        <w:rPr>
          <w:rStyle w:val="FootnoteReference"/>
          <w:rFonts w:ascii="Book Antiqua" w:hAnsi="Book Antiqua"/>
        </w:rPr>
        <w:footnoteReference w:id="1"/>
      </w:r>
      <w:r>
        <w:rPr>
          <w:rFonts w:ascii="Book Antiqua" w:hAnsi="Book Antiqua"/>
        </w:rPr>
        <w:t xml:space="preserve"> in particular </w:t>
      </w:r>
      <w:r w:rsidR="00587AED">
        <w:rPr>
          <w:rFonts w:ascii="Book Antiqua" w:hAnsi="Book Antiqua"/>
        </w:rPr>
        <w:t>§4 and the “Focus List</w:t>
      </w:r>
      <w:r>
        <w:rPr>
          <w:rFonts w:ascii="Book Antiqua" w:hAnsi="Book Antiqua"/>
        </w:rPr>
        <w:t>”</w:t>
      </w:r>
      <w:r w:rsidR="00587AED">
        <w:rPr>
          <w:rFonts w:ascii="Book Antiqua" w:hAnsi="Book Antiqua"/>
        </w:rPr>
        <w:t xml:space="preserve"> therein.</w:t>
      </w:r>
      <w:r>
        <w:rPr>
          <w:rFonts w:ascii="Book Antiqua" w:hAnsi="Book Antiqua"/>
        </w:rPr>
        <w:t xml:space="preserve"> As I said there, t</w:t>
      </w:r>
      <w:r w:rsidRPr="001E1434">
        <w:rPr>
          <w:rFonts w:ascii="Book Antiqua" w:hAnsi="Book Antiqua"/>
        </w:rPr>
        <w:t>he main message is to not worry about small details</w:t>
      </w:r>
      <w:r>
        <w:rPr>
          <w:rFonts w:ascii="Book Antiqua" w:hAnsi="Book Antiqua"/>
        </w:rPr>
        <w:t xml:space="preserve"> but instead to </w:t>
      </w:r>
      <w:r w:rsidRPr="001E1434">
        <w:rPr>
          <w:rFonts w:ascii="Book Antiqua" w:hAnsi="Book Antiqua"/>
        </w:rPr>
        <w:t xml:space="preserve">work on having a thorough understanding of the major concepts. </w:t>
      </w:r>
    </w:p>
    <w:p w14:paraId="4DB1BB22" w14:textId="1DEB0DC1" w:rsidR="004F1F0A" w:rsidRPr="004F1F0A" w:rsidRDefault="00132308" w:rsidP="004F1F0A">
      <w:pPr>
        <w:spacing w:after="20"/>
        <w:ind w:firstLine="720"/>
        <w:rPr>
          <w:rFonts w:ascii="Book Antiqua" w:hAnsi="Book Antiqua"/>
        </w:rPr>
      </w:pPr>
      <w:r>
        <w:rPr>
          <w:rFonts w:ascii="Book Antiqua" w:hAnsi="Book Antiqua"/>
        </w:rPr>
        <w:t>With regard to thinking about things on a topic-by-topic basis, y</w:t>
      </w:r>
      <w:r w:rsidR="00482D81">
        <w:rPr>
          <w:rFonts w:ascii="Book Antiqua" w:hAnsi="Book Antiqua"/>
        </w:rPr>
        <w:t>ou will notice that I have disclosed “</w:t>
      </w:r>
      <w:r w:rsidR="00482D81" w:rsidRPr="00482D81">
        <w:rPr>
          <w:rFonts w:ascii="Book Antiqua" w:hAnsi="Book Antiqua"/>
          <w:i/>
        </w:rPr>
        <w:t>Testing target</w:t>
      </w:r>
      <w:r w:rsidR="00482D81">
        <w:rPr>
          <w:rFonts w:ascii="Book Antiqua" w:hAnsi="Book Antiqua"/>
        </w:rPr>
        <w:t xml:space="preserve">” information below. By doing this, I am giving you my projection about how I intend to test particular material on the upcoming exam. </w:t>
      </w:r>
      <w:r w:rsidR="00B03CCB">
        <w:rPr>
          <w:rFonts w:ascii="Book Antiqua" w:hAnsi="Book Antiqua"/>
        </w:rPr>
        <w:t xml:space="preserve">For many or most topics, I anticipate that the material could be tested on both the multiple-choice portion and either </w:t>
      </w:r>
      <w:r w:rsidR="0033637A">
        <w:rPr>
          <w:rFonts w:ascii="Book Antiqua" w:hAnsi="Book Antiqua"/>
        </w:rPr>
        <w:t>part of the essay portion (Essay Question 1 or Essay Question 2). But in many cases, a particular topic is targeted for less than the whole exam (</w:t>
      </w:r>
      <w:r w:rsidR="00482D81">
        <w:rPr>
          <w:rFonts w:ascii="Book Antiqua" w:hAnsi="Book Antiqua"/>
        </w:rPr>
        <w:t>For instance</w:t>
      </w:r>
      <w:r w:rsidR="001A6452">
        <w:rPr>
          <w:rFonts w:ascii="Book Antiqua" w:hAnsi="Book Antiqua"/>
        </w:rPr>
        <w:t>, s</w:t>
      </w:r>
      <w:r w:rsidR="006C16E0">
        <w:rPr>
          <w:rFonts w:ascii="Book Antiqua" w:hAnsi="Book Antiqua"/>
        </w:rPr>
        <w:t xml:space="preserve">ee </w:t>
      </w:r>
      <w:r w:rsidR="004F1F0A" w:rsidRPr="004F1F0A">
        <w:rPr>
          <w:rFonts w:ascii="Book Antiqua" w:hAnsi="Book Antiqua"/>
        </w:rPr>
        <w:t>Topic S8</w:t>
      </w:r>
      <w:r w:rsidR="001A6452">
        <w:rPr>
          <w:rFonts w:ascii="Book Antiqua" w:hAnsi="Book Antiqua"/>
        </w:rPr>
        <w:t>:</w:t>
      </w:r>
      <w:r w:rsidR="004F1F0A" w:rsidRPr="004F1F0A">
        <w:rPr>
          <w:rFonts w:ascii="Book Antiqua" w:hAnsi="Book Antiqua"/>
        </w:rPr>
        <w:t xml:space="preserve"> Economic Externalities and the Coase Theorem</w:t>
      </w:r>
      <w:r w:rsidR="001A6452">
        <w:rPr>
          <w:rFonts w:ascii="Book Antiqua" w:hAnsi="Book Antiqua"/>
        </w:rPr>
        <w:t xml:space="preserve">, which states </w:t>
      </w:r>
      <w:r w:rsidR="004F1F0A">
        <w:rPr>
          <w:rFonts w:ascii="Book Antiqua" w:hAnsi="Book Antiqua"/>
        </w:rPr>
        <w:t>“</w:t>
      </w:r>
      <w:r w:rsidR="0033637A">
        <w:rPr>
          <w:rFonts w:ascii="Book Antiqua" w:hAnsi="Book Antiqua"/>
          <w:i/>
        </w:rPr>
        <w:t xml:space="preserve">Testing target: </w:t>
      </w:r>
      <w:r w:rsidR="0033637A" w:rsidRPr="001D21F0">
        <w:rPr>
          <w:rFonts w:ascii="Book Antiqua" w:hAnsi="Book Antiqua"/>
          <w:i/>
        </w:rPr>
        <w:t>Multiple-choice portion</w:t>
      </w:r>
      <w:r w:rsidR="0033637A">
        <w:rPr>
          <w:rFonts w:ascii="Book Antiqua" w:hAnsi="Book Antiqua"/>
          <w:i/>
        </w:rPr>
        <w:t>. This material may also be useful to you for Essay Question 1</w:t>
      </w:r>
      <w:r w:rsidR="004F1F0A" w:rsidRPr="004F1F0A">
        <w:rPr>
          <w:rFonts w:ascii="Book Antiqua" w:hAnsi="Book Antiqua"/>
          <w:i/>
        </w:rPr>
        <w:t>.</w:t>
      </w:r>
      <w:r w:rsidR="004F1F0A">
        <w:rPr>
          <w:rFonts w:ascii="Book Antiqua" w:hAnsi="Book Antiqua"/>
        </w:rPr>
        <w:t>”</w:t>
      </w:r>
      <w:r w:rsidR="0033637A">
        <w:rPr>
          <w:rFonts w:ascii="Book Antiqua" w:hAnsi="Book Antiqua"/>
        </w:rPr>
        <w:t>)</w:t>
      </w:r>
    </w:p>
    <w:p w14:paraId="7E33AF14" w14:textId="60DFC091" w:rsidR="00904AD5" w:rsidRDefault="004F1F0A" w:rsidP="00482D81">
      <w:pPr>
        <w:spacing w:after="20"/>
        <w:ind w:firstLine="720"/>
        <w:rPr>
          <w:rFonts w:ascii="Book Antiqua" w:hAnsi="Book Antiqua"/>
        </w:rPr>
      </w:pPr>
      <w:r>
        <w:rPr>
          <w:rFonts w:ascii="Book Antiqua" w:hAnsi="Book Antiqua"/>
        </w:rPr>
        <w:t xml:space="preserve">This brings up an important observation about studying for Essay Question 1. </w:t>
      </w:r>
      <w:r w:rsidR="00482D81">
        <w:rPr>
          <w:rFonts w:ascii="Book Antiqua" w:hAnsi="Book Antiqua"/>
        </w:rPr>
        <w:t xml:space="preserve">As </w:t>
      </w:r>
      <w:r>
        <w:rPr>
          <w:rFonts w:ascii="Book Antiqua" w:hAnsi="Book Antiqua"/>
        </w:rPr>
        <w:t xml:space="preserve">will be clear from the description of Essay Question 1 in the </w:t>
      </w:r>
      <w:r w:rsidR="00482D81">
        <w:rPr>
          <w:rFonts w:ascii="Book Antiqua" w:hAnsi="Book Antiqua"/>
        </w:rPr>
        <w:t>Exam Prospe</w:t>
      </w:r>
      <w:r>
        <w:rPr>
          <w:rFonts w:ascii="Book Antiqua" w:hAnsi="Book Antiqua"/>
        </w:rPr>
        <w:t>ctus,</w:t>
      </w:r>
      <w:r w:rsidR="00482D81">
        <w:rPr>
          <w:rFonts w:ascii="Book Antiqua" w:hAnsi="Book Antiqua"/>
        </w:rPr>
        <w:t xml:space="preserve"> Essay Question 1 </w:t>
      </w:r>
      <w:r>
        <w:rPr>
          <w:rFonts w:ascii="Book Antiqua" w:hAnsi="Book Antiqua"/>
        </w:rPr>
        <w:t xml:space="preserve">will necessarily allow you to largely choose your ground in composing an answer. So </w:t>
      </w:r>
      <w:r w:rsidR="001A6452">
        <w:rPr>
          <w:rFonts w:ascii="Book Antiqua" w:hAnsi="Book Antiqua"/>
        </w:rPr>
        <w:t xml:space="preserve">for a given reading or concept that we studied, </w:t>
      </w:r>
      <w:r>
        <w:rPr>
          <w:rFonts w:ascii="Book Antiqua" w:hAnsi="Book Antiqua"/>
        </w:rPr>
        <w:t xml:space="preserve">you might choose to make use </w:t>
      </w:r>
      <w:r w:rsidR="00E0546E">
        <w:rPr>
          <w:rFonts w:ascii="Book Antiqua" w:hAnsi="Book Antiqua"/>
        </w:rPr>
        <w:t xml:space="preserve">of </w:t>
      </w:r>
      <w:r w:rsidR="001A6452">
        <w:rPr>
          <w:rFonts w:ascii="Book Antiqua" w:hAnsi="Book Antiqua"/>
        </w:rPr>
        <w:t xml:space="preserve">it or you might choose to </w:t>
      </w:r>
      <w:r w:rsidR="00E0546E">
        <w:rPr>
          <w:rFonts w:ascii="Book Antiqua" w:hAnsi="Book Antiqua"/>
        </w:rPr>
        <w:t xml:space="preserve">skip any mention of it in your </w:t>
      </w:r>
      <w:r w:rsidR="001A6452">
        <w:rPr>
          <w:rFonts w:ascii="Book Antiqua" w:hAnsi="Book Antiqua"/>
        </w:rPr>
        <w:t>answer to Essay Question 1</w:t>
      </w:r>
      <w:r>
        <w:rPr>
          <w:rFonts w:ascii="Book Antiqua" w:hAnsi="Book Antiqua"/>
        </w:rPr>
        <w:t xml:space="preserve">. This naturally suggests the possibility of choosing your ground when you are studying—strategically skipping content that you anticipate you could omit to make use of in composing your answer to Essay Question 1. Indeed, that might make sense. But keep in mind </w:t>
      </w:r>
      <w:r w:rsidR="00BA216B">
        <w:rPr>
          <w:rFonts w:ascii="Book Antiqua" w:hAnsi="Book Antiqua"/>
        </w:rPr>
        <w:t xml:space="preserve">that the difference </w:t>
      </w:r>
      <w:r w:rsidR="0033637A">
        <w:rPr>
          <w:rFonts w:ascii="Book Antiqua" w:hAnsi="Book Antiqua"/>
        </w:rPr>
        <w:t xml:space="preserve">between </w:t>
      </w:r>
      <w:r w:rsidR="00BA216B">
        <w:rPr>
          <w:rFonts w:ascii="Book Antiqua" w:hAnsi="Book Antiqua"/>
        </w:rPr>
        <w:t>a</w:t>
      </w:r>
      <w:r w:rsidR="0033637A">
        <w:rPr>
          <w:rFonts w:ascii="Book Antiqua" w:hAnsi="Book Antiqua"/>
        </w:rPr>
        <w:t>n okay</w:t>
      </w:r>
      <w:r w:rsidR="00BA216B">
        <w:rPr>
          <w:rFonts w:ascii="Book Antiqua" w:hAnsi="Book Antiqua"/>
        </w:rPr>
        <w:t xml:space="preserve"> answer to Essay Question 1 and an excellent answer may largely be a function of your ability to reach for the least obvious, most compelling, and most relevant arguments and rationales. So</w:t>
      </w:r>
      <w:r w:rsidR="0033637A">
        <w:rPr>
          <w:rFonts w:ascii="Book Antiqua" w:hAnsi="Book Antiqua"/>
        </w:rPr>
        <w:t>,</w:t>
      </w:r>
      <w:r w:rsidR="00BA216B">
        <w:rPr>
          <w:rFonts w:ascii="Book Antiqua" w:hAnsi="Book Antiqua"/>
        </w:rPr>
        <w:t xml:space="preserve"> to do the best you can possibly do, </w:t>
      </w:r>
      <w:r w:rsidR="0033637A">
        <w:rPr>
          <w:rFonts w:ascii="Book Antiqua" w:hAnsi="Book Antiqua"/>
        </w:rPr>
        <w:t xml:space="preserve">I encourage you </w:t>
      </w:r>
      <w:r w:rsidR="00BA216B">
        <w:rPr>
          <w:rFonts w:ascii="Book Antiqua" w:hAnsi="Book Antiqua"/>
        </w:rPr>
        <w:t>challeng</w:t>
      </w:r>
      <w:r w:rsidR="00587AED">
        <w:rPr>
          <w:rFonts w:ascii="Book Antiqua" w:hAnsi="Book Antiqua"/>
        </w:rPr>
        <w:t>e</w:t>
      </w:r>
      <w:r w:rsidR="00BA216B">
        <w:rPr>
          <w:rFonts w:ascii="Book Antiqua" w:hAnsi="Book Antiqua"/>
        </w:rPr>
        <w:t xml:space="preserve"> yourself to master the more difficult material and to be able to employ it in a deft manner, showing you appreciate its subtleties and ramifications, as well as its connections to other aspects of course content.</w:t>
      </w:r>
      <w:r w:rsidR="0033637A">
        <w:rPr>
          <w:rStyle w:val="FootnoteReference"/>
          <w:rFonts w:ascii="Book Antiqua" w:hAnsi="Book Antiqua"/>
        </w:rPr>
        <w:footnoteReference w:id="2"/>
      </w:r>
      <w:r w:rsidR="00904AD5">
        <w:rPr>
          <w:rFonts w:ascii="Book Antiqua" w:hAnsi="Book Antiqua"/>
        </w:rPr>
        <w:t xml:space="preserve"> </w:t>
      </w:r>
    </w:p>
    <w:p w14:paraId="5D7541BD" w14:textId="77777777" w:rsidR="00482D81" w:rsidRDefault="00482D81" w:rsidP="001D21F0">
      <w:pPr>
        <w:spacing w:after="20"/>
        <w:ind w:left="720" w:hanging="634"/>
        <w:rPr>
          <w:rFonts w:ascii="Book Antiqua" w:hAnsi="Book Antiqua"/>
        </w:rPr>
      </w:pPr>
    </w:p>
    <w:p w14:paraId="7667D4F6" w14:textId="64F33EE0" w:rsidR="00482D81" w:rsidRPr="00132308" w:rsidRDefault="00132308" w:rsidP="009C6D62">
      <w:pPr>
        <w:keepNext/>
        <w:spacing w:after="20"/>
        <w:ind w:left="720" w:hanging="634"/>
        <w:jc w:val="center"/>
        <w:rPr>
          <w:rFonts w:ascii="Book Antiqua" w:hAnsi="Book Antiqua"/>
          <w:b/>
          <w:smallCaps/>
          <w:u w:val="single"/>
        </w:rPr>
      </w:pPr>
      <w:r w:rsidRPr="00132308">
        <w:rPr>
          <w:rFonts w:ascii="Book Antiqua" w:hAnsi="Book Antiqua"/>
          <w:b/>
          <w:smallCaps/>
          <w:u w:val="single"/>
        </w:rPr>
        <w:lastRenderedPageBreak/>
        <w:t>Science and Society Topics (the “S” topics)</w:t>
      </w:r>
    </w:p>
    <w:p w14:paraId="442F483E" w14:textId="77777777" w:rsidR="00132308" w:rsidRDefault="00132308" w:rsidP="009C6D62">
      <w:pPr>
        <w:keepNext/>
        <w:spacing w:after="20"/>
        <w:ind w:left="720" w:hanging="634"/>
        <w:rPr>
          <w:rFonts w:ascii="Book Antiqua" w:hAnsi="Book Antiqua"/>
        </w:rPr>
      </w:pPr>
    </w:p>
    <w:p w14:paraId="34D7C662" w14:textId="77777777" w:rsidR="00D91A70" w:rsidRPr="001D21F0" w:rsidRDefault="00D91A70" w:rsidP="001D21F0">
      <w:pPr>
        <w:spacing w:after="20"/>
        <w:ind w:left="720" w:hanging="634"/>
        <w:rPr>
          <w:rFonts w:ascii="Book Antiqua" w:hAnsi="Book Antiqua"/>
          <w:b/>
        </w:rPr>
      </w:pPr>
      <w:r w:rsidRPr="001D21F0">
        <w:rPr>
          <w:rFonts w:ascii="Book Antiqua" w:hAnsi="Book Antiqua"/>
          <w:b/>
        </w:rPr>
        <w:t>Topic S1: Physics of Energy</w:t>
      </w:r>
    </w:p>
    <w:p w14:paraId="2D5D759A" w14:textId="03254772" w:rsidR="00BA216B" w:rsidRDefault="0033637A" w:rsidP="00BA216B">
      <w:pPr>
        <w:spacing w:after="20"/>
        <w:ind w:left="720" w:hanging="634"/>
        <w:rPr>
          <w:rFonts w:ascii="Book Antiqua" w:hAnsi="Book Antiqua"/>
        </w:rPr>
      </w:pPr>
      <w:r>
        <w:rPr>
          <w:rFonts w:ascii="Book Antiqua" w:hAnsi="Book Antiqua"/>
        </w:rPr>
        <w:t>Overall, u</w:t>
      </w:r>
      <w:r w:rsidR="00D91A70" w:rsidRPr="001D21F0">
        <w:rPr>
          <w:rFonts w:ascii="Book Antiqua" w:hAnsi="Book Antiqua"/>
        </w:rPr>
        <w:t>nderstand the material at a conceptual level.</w:t>
      </w:r>
      <w:r w:rsidR="00BA216B">
        <w:rPr>
          <w:rFonts w:ascii="Book Antiqua" w:hAnsi="Book Antiqua"/>
        </w:rPr>
        <w:t xml:space="preserve"> </w:t>
      </w:r>
      <w:r>
        <w:rPr>
          <w:rFonts w:ascii="Book Antiqua" w:hAnsi="Book Antiqua"/>
        </w:rPr>
        <w:t>(You won’t have to do calculations.)</w:t>
      </w:r>
    </w:p>
    <w:p w14:paraId="50E01FC9" w14:textId="2225EA93" w:rsidR="0033637A" w:rsidRDefault="0033637A" w:rsidP="0033637A">
      <w:pPr>
        <w:spacing w:after="20"/>
        <w:ind w:left="720" w:hanging="634"/>
        <w:rPr>
          <w:rFonts w:ascii="Book Antiqua" w:hAnsi="Book Antiqua"/>
        </w:rPr>
      </w:pPr>
      <w:r>
        <w:rPr>
          <w:rFonts w:ascii="Book Antiqua" w:hAnsi="Book Antiqua"/>
        </w:rPr>
        <w:t>U</w:t>
      </w:r>
      <w:r w:rsidR="00BA216B">
        <w:rPr>
          <w:rFonts w:ascii="Book Antiqua" w:hAnsi="Book Antiqua"/>
        </w:rPr>
        <w:t xml:space="preserve">nderstand the principle of the conservation of energy and be able to apply it in a basic way to what it is that the oil and gas industry does. </w:t>
      </w:r>
    </w:p>
    <w:p w14:paraId="599989E5" w14:textId="77472C9D" w:rsidR="0033637A" w:rsidRDefault="0033637A" w:rsidP="0033637A">
      <w:pPr>
        <w:spacing w:after="20"/>
        <w:ind w:left="720" w:hanging="634"/>
        <w:rPr>
          <w:rFonts w:ascii="Book Antiqua" w:hAnsi="Book Antiqua"/>
        </w:rPr>
      </w:pPr>
      <w:r>
        <w:rPr>
          <w:rFonts w:ascii="Book Antiqua" w:hAnsi="Book Antiqua"/>
        </w:rPr>
        <w:t>Understand potential energy as a form of energy, be able to describe what potential energy is</w:t>
      </w:r>
      <w:r w:rsidR="00E0546E">
        <w:rPr>
          <w:rFonts w:ascii="Book Antiqua" w:hAnsi="Book Antiqua"/>
        </w:rPr>
        <w:t>,</w:t>
      </w:r>
      <w:r>
        <w:rPr>
          <w:rFonts w:ascii="Book Antiqua" w:hAnsi="Book Antiqua"/>
        </w:rPr>
        <w:t xml:space="preserve"> and be able to provide examples of how potential energy is converted into other forms of energy. In particular, be able to conceive of petroleum as chemical potential energy that can be usefully converted into other forms of energy, such as kinetic energy.</w:t>
      </w:r>
    </w:p>
    <w:p w14:paraId="18775769" w14:textId="3BE79496" w:rsidR="0033637A" w:rsidRDefault="0033637A" w:rsidP="0033637A">
      <w:pPr>
        <w:spacing w:after="20"/>
        <w:ind w:left="720" w:hanging="634"/>
        <w:rPr>
          <w:rFonts w:ascii="Book Antiqua" w:hAnsi="Book Antiqua"/>
        </w:rPr>
      </w:pPr>
      <w:r>
        <w:rPr>
          <w:rFonts w:ascii="Book Antiqua" w:hAnsi="Book Antiqua"/>
        </w:rPr>
        <w:t>Be able to distinguish between useful energy</w:t>
      </w:r>
      <w:r w:rsidR="00E0546E">
        <w:rPr>
          <w:rFonts w:ascii="Book Antiqua" w:hAnsi="Book Antiqua"/>
        </w:rPr>
        <w:t xml:space="preserve"> (</w:t>
      </w:r>
      <w:r>
        <w:rPr>
          <w:rFonts w:ascii="Book Antiqua" w:hAnsi="Book Antiqua"/>
        </w:rPr>
        <w:t>as the capacity to do work</w:t>
      </w:r>
      <w:r w:rsidR="00E0546E">
        <w:rPr>
          <w:rFonts w:ascii="Book Antiqua" w:hAnsi="Book Antiqua"/>
        </w:rPr>
        <w:t>)</w:t>
      </w:r>
      <w:r>
        <w:rPr>
          <w:rFonts w:ascii="Book Antiqua" w:hAnsi="Book Antiqua"/>
        </w:rPr>
        <w:t xml:space="preserve"> from less useful forms </w:t>
      </w:r>
      <w:r w:rsidR="00E0546E">
        <w:rPr>
          <w:rFonts w:ascii="Book Antiqua" w:hAnsi="Book Antiqua"/>
        </w:rPr>
        <w:t xml:space="preserve">of energy </w:t>
      </w:r>
      <w:r>
        <w:rPr>
          <w:rFonts w:ascii="Book Antiqua" w:hAnsi="Book Antiqua"/>
        </w:rPr>
        <w:t>(such as waste heat).</w:t>
      </w:r>
    </w:p>
    <w:p w14:paraId="089EB370" w14:textId="77777777" w:rsidR="0033637A" w:rsidRDefault="0033637A" w:rsidP="0033637A">
      <w:pPr>
        <w:spacing w:after="20"/>
        <w:ind w:left="720" w:hanging="634"/>
        <w:rPr>
          <w:rFonts w:ascii="Book Antiqua" w:hAnsi="Book Antiqua"/>
        </w:rPr>
      </w:pPr>
      <w:r>
        <w:rPr>
          <w:rFonts w:ascii="Book Antiqua" w:hAnsi="Book Antiqua"/>
        </w:rPr>
        <w:t xml:space="preserve">Understand that </w:t>
      </w:r>
      <w:r w:rsidRPr="00473338">
        <w:rPr>
          <w:rFonts w:ascii="Book Antiqua" w:hAnsi="Book Antiqua"/>
          <w:i/>
        </w:rPr>
        <w:t>efficiency</w:t>
      </w:r>
      <w:r>
        <w:rPr>
          <w:rFonts w:ascii="Book Antiqua" w:hAnsi="Book Antiqua"/>
        </w:rPr>
        <w:t xml:space="preserve"> describes the amount of useful energy remaining after an energy conversion process (such as how about 40% of the chemical energy contained in coal is turned into electrical energy in the context of a coal-fired power plant).</w:t>
      </w:r>
    </w:p>
    <w:p w14:paraId="3FCD9E98" w14:textId="4B568AA8" w:rsidR="0033637A" w:rsidRDefault="0033637A" w:rsidP="0033637A">
      <w:pPr>
        <w:spacing w:after="20"/>
        <w:ind w:left="720" w:hanging="634"/>
        <w:rPr>
          <w:rFonts w:ascii="Book Antiqua" w:hAnsi="Book Antiqua"/>
        </w:rPr>
      </w:pPr>
      <w:r>
        <w:rPr>
          <w:rFonts w:ascii="Book Antiqua" w:hAnsi="Book Antiqua"/>
        </w:rPr>
        <w:t xml:space="preserve">Be able to answer the </w:t>
      </w:r>
      <w:r w:rsidRPr="006D6A9A">
        <w:rPr>
          <w:rFonts w:ascii="Book Antiqua" w:hAnsi="Book Antiqua"/>
        </w:rPr>
        <w:t>conceptual questions and prob</w:t>
      </w:r>
      <w:r>
        <w:rPr>
          <w:rFonts w:ascii="Book Antiqua" w:hAnsi="Book Antiqua"/>
        </w:rPr>
        <w:t xml:space="preserve">lems identified on the Chart of </w:t>
      </w:r>
      <w:r w:rsidRPr="006D6A9A">
        <w:rPr>
          <w:rFonts w:ascii="Book Antiqua" w:hAnsi="Book Antiqua"/>
        </w:rPr>
        <w:t>Assignments.</w:t>
      </w:r>
    </w:p>
    <w:p w14:paraId="58E99018" w14:textId="244BB2A6" w:rsidR="00402174" w:rsidRPr="001D21F0" w:rsidRDefault="00402174" w:rsidP="00402174">
      <w:pPr>
        <w:spacing w:after="20"/>
        <w:ind w:left="720" w:hanging="634"/>
        <w:rPr>
          <w:rFonts w:ascii="Book Antiqua" w:hAnsi="Book Antiqua"/>
        </w:rPr>
      </w:pPr>
      <w:r>
        <w:rPr>
          <w:rFonts w:ascii="Book Antiqua" w:hAnsi="Book Antiqua"/>
        </w:rPr>
        <w:t>The slideshow may be useful for focusing you in on portions of the chapter that are particularly important.</w:t>
      </w:r>
    </w:p>
    <w:p w14:paraId="4CBCC63A" w14:textId="11AADA22" w:rsidR="00D91A70" w:rsidRPr="001D21F0" w:rsidRDefault="00D91A70" w:rsidP="001D21F0">
      <w:pPr>
        <w:spacing w:after="20"/>
        <w:ind w:left="720" w:hanging="634"/>
        <w:rPr>
          <w:rFonts w:ascii="Book Antiqua" w:hAnsi="Book Antiqua"/>
          <w:i/>
        </w:rPr>
      </w:pPr>
      <w:r w:rsidRPr="001D21F0">
        <w:rPr>
          <w:rFonts w:ascii="Book Antiqua" w:hAnsi="Book Antiqua"/>
          <w:i/>
        </w:rPr>
        <w:t xml:space="preserve">Testing </w:t>
      </w:r>
      <w:r w:rsidR="00025E42" w:rsidRPr="001D21F0">
        <w:rPr>
          <w:rFonts w:ascii="Book Antiqua" w:hAnsi="Book Antiqua"/>
          <w:i/>
        </w:rPr>
        <w:t>target: Multiple-choice portion</w:t>
      </w:r>
      <w:r w:rsidR="00402174">
        <w:rPr>
          <w:rFonts w:ascii="Book Antiqua" w:hAnsi="Book Antiqua"/>
          <w:i/>
        </w:rPr>
        <w:t>.</w:t>
      </w:r>
    </w:p>
    <w:p w14:paraId="010D6DE6" w14:textId="77777777" w:rsidR="00D91A70" w:rsidRPr="001D21F0" w:rsidRDefault="00D91A70" w:rsidP="001D21F0">
      <w:pPr>
        <w:spacing w:after="20"/>
        <w:ind w:left="720" w:hanging="634"/>
        <w:rPr>
          <w:rFonts w:ascii="Book Antiqua" w:hAnsi="Book Antiqua"/>
        </w:rPr>
      </w:pPr>
      <w:r w:rsidRPr="001D21F0">
        <w:rPr>
          <w:rFonts w:ascii="Book Antiqua" w:hAnsi="Book Antiqua"/>
        </w:rPr>
        <w:t>Note: You won’t need to do math for the questions you’ll be asked about this (or any other) topic.</w:t>
      </w:r>
    </w:p>
    <w:p w14:paraId="7B3DC753" w14:textId="77777777" w:rsidR="00D91A70" w:rsidRPr="001D21F0" w:rsidRDefault="00D91A70" w:rsidP="001D21F0">
      <w:pPr>
        <w:spacing w:after="20"/>
        <w:ind w:left="720" w:hanging="634"/>
        <w:rPr>
          <w:rFonts w:ascii="Book Antiqua" w:hAnsi="Book Antiqua"/>
        </w:rPr>
      </w:pPr>
    </w:p>
    <w:p w14:paraId="0C14B2E4" w14:textId="77777777" w:rsidR="00D91A70" w:rsidRPr="001D21F0" w:rsidRDefault="00D91A70" w:rsidP="001D21F0">
      <w:pPr>
        <w:spacing w:after="20"/>
        <w:ind w:left="720" w:hanging="634"/>
        <w:rPr>
          <w:rFonts w:ascii="Book Antiqua" w:hAnsi="Book Antiqua"/>
          <w:b/>
        </w:rPr>
      </w:pPr>
      <w:r w:rsidRPr="001D21F0">
        <w:rPr>
          <w:rFonts w:ascii="Book Antiqua" w:hAnsi="Book Antiqua"/>
          <w:b/>
        </w:rPr>
        <w:t>Topic S</w:t>
      </w:r>
      <w:r w:rsidR="00025E42" w:rsidRPr="001D21F0">
        <w:rPr>
          <w:rFonts w:ascii="Book Antiqua" w:hAnsi="Book Antiqua"/>
          <w:b/>
        </w:rPr>
        <w:t>2: Oil &amp; Gas History, Basics</w:t>
      </w:r>
    </w:p>
    <w:p w14:paraId="111F9DE3" w14:textId="77777777" w:rsidR="00025E42" w:rsidRPr="001D21F0" w:rsidRDefault="00025E42" w:rsidP="001D21F0">
      <w:pPr>
        <w:spacing w:after="20"/>
        <w:ind w:left="720" w:hanging="634"/>
        <w:rPr>
          <w:rFonts w:ascii="Book Antiqua" w:hAnsi="Book Antiqua"/>
        </w:rPr>
      </w:pPr>
      <w:r w:rsidRPr="001D21F0">
        <w:rPr>
          <w:rFonts w:ascii="Book Antiqua" w:hAnsi="Book Antiqua"/>
        </w:rPr>
        <w:t>Have an appreciation for the basic history of oil and gas exploration and production as discussed in the reading.</w:t>
      </w:r>
    </w:p>
    <w:p w14:paraId="04F8C4C4" w14:textId="5A09B58F" w:rsidR="00025E42" w:rsidRPr="001D21F0" w:rsidRDefault="00025E42" w:rsidP="001D21F0">
      <w:pPr>
        <w:spacing w:after="20"/>
        <w:ind w:left="720" w:hanging="634"/>
        <w:rPr>
          <w:rFonts w:ascii="Book Antiqua" w:hAnsi="Book Antiqua"/>
        </w:rPr>
      </w:pPr>
      <w:r w:rsidRPr="001D21F0">
        <w:rPr>
          <w:rFonts w:ascii="Book Antiqua" w:hAnsi="Book Antiqua"/>
          <w:i/>
        </w:rPr>
        <w:t xml:space="preserve">Testing target: This </w:t>
      </w:r>
      <w:r w:rsidR="001D21F0">
        <w:rPr>
          <w:rFonts w:ascii="Book Antiqua" w:hAnsi="Book Antiqua"/>
          <w:i/>
        </w:rPr>
        <w:t xml:space="preserve">material </w:t>
      </w:r>
      <w:r w:rsidRPr="001D21F0">
        <w:rPr>
          <w:rFonts w:ascii="Book Antiqua" w:hAnsi="Book Antiqua"/>
          <w:i/>
        </w:rPr>
        <w:t>may be useful to y</w:t>
      </w:r>
      <w:r w:rsidR="00C35F21">
        <w:rPr>
          <w:rFonts w:ascii="Book Antiqua" w:hAnsi="Book Antiqua"/>
          <w:i/>
        </w:rPr>
        <w:t>ou in answering Essay Question 1</w:t>
      </w:r>
      <w:r w:rsidRPr="001D21F0">
        <w:rPr>
          <w:rFonts w:ascii="Book Antiqua" w:hAnsi="Book Antiqua"/>
          <w:i/>
        </w:rPr>
        <w:t xml:space="preserve">. </w:t>
      </w:r>
      <w:r w:rsidR="0085021E">
        <w:rPr>
          <w:rFonts w:ascii="Book Antiqua" w:hAnsi="Book Antiqua"/>
          <w:i/>
        </w:rPr>
        <w:t>Additionally t</w:t>
      </w:r>
      <w:r w:rsidRPr="001D21F0">
        <w:rPr>
          <w:rFonts w:ascii="Book Antiqua" w:hAnsi="Book Antiqua"/>
          <w:i/>
        </w:rPr>
        <w:t>here might be one question on the multiple-choice question</w:t>
      </w:r>
      <w:r w:rsidR="0085021E">
        <w:rPr>
          <w:rFonts w:ascii="Book Antiqua" w:hAnsi="Book Antiqua"/>
          <w:i/>
        </w:rPr>
        <w:t xml:space="preserve"> that should be fairly easy if you did the reading when it was assigned</w:t>
      </w:r>
      <w:r w:rsidRPr="001D21F0">
        <w:rPr>
          <w:rFonts w:ascii="Book Antiqua" w:hAnsi="Book Antiqua"/>
          <w:i/>
        </w:rPr>
        <w:t xml:space="preserve">. </w:t>
      </w:r>
    </w:p>
    <w:p w14:paraId="16572AE2" w14:textId="77777777" w:rsidR="001D21F0" w:rsidRPr="001D21F0" w:rsidRDefault="001D21F0" w:rsidP="001D21F0">
      <w:pPr>
        <w:spacing w:after="20"/>
        <w:ind w:left="720" w:hanging="634"/>
        <w:rPr>
          <w:rFonts w:ascii="Book Antiqua" w:hAnsi="Book Antiqua"/>
        </w:rPr>
      </w:pPr>
    </w:p>
    <w:p w14:paraId="2914EB08" w14:textId="77777777" w:rsidR="001D21F0" w:rsidRPr="001D21F0" w:rsidRDefault="001D21F0" w:rsidP="001D21F0">
      <w:pPr>
        <w:spacing w:after="20"/>
        <w:ind w:left="720" w:hanging="634"/>
        <w:rPr>
          <w:rFonts w:ascii="Book Antiqua" w:hAnsi="Book Antiqua"/>
          <w:b/>
        </w:rPr>
      </w:pPr>
      <w:r w:rsidRPr="001D21F0">
        <w:rPr>
          <w:rFonts w:ascii="Book Antiqua" w:hAnsi="Book Antiqua"/>
          <w:b/>
        </w:rPr>
        <w:t xml:space="preserve">Topic S3: Geology Fundamentals </w:t>
      </w:r>
      <w:r>
        <w:rPr>
          <w:rFonts w:ascii="Book Antiqua" w:hAnsi="Book Antiqua"/>
          <w:b/>
        </w:rPr>
        <w:br/>
      </w:r>
      <w:r w:rsidRPr="001D21F0">
        <w:rPr>
          <w:rFonts w:ascii="Book Antiqua" w:hAnsi="Book Antiqua"/>
          <w:b/>
        </w:rPr>
        <w:t>and Topic S4: Petroleum Geology</w:t>
      </w:r>
    </w:p>
    <w:p w14:paraId="22895DF6" w14:textId="77777777" w:rsidR="001D21F0" w:rsidRPr="001D21F0" w:rsidRDefault="001D21F0" w:rsidP="001D21F0">
      <w:pPr>
        <w:spacing w:after="20"/>
        <w:ind w:left="720" w:hanging="634"/>
        <w:rPr>
          <w:rFonts w:ascii="Book Antiqua" w:hAnsi="Book Antiqua"/>
        </w:rPr>
      </w:pPr>
      <w:r w:rsidRPr="001D21F0">
        <w:rPr>
          <w:rFonts w:ascii="Book Antiqua" w:hAnsi="Book Antiqua"/>
        </w:rPr>
        <w:t>Be able to do problems like the ones we did in class.</w:t>
      </w:r>
    </w:p>
    <w:p w14:paraId="0AE667DC" w14:textId="77777777" w:rsidR="001D21F0" w:rsidRPr="001D21F0" w:rsidRDefault="001D21F0" w:rsidP="001D21F0">
      <w:pPr>
        <w:spacing w:after="20"/>
        <w:ind w:left="720" w:hanging="634"/>
        <w:rPr>
          <w:rFonts w:ascii="Book Antiqua" w:hAnsi="Book Antiqua"/>
        </w:rPr>
      </w:pPr>
      <w:r w:rsidRPr="001D21F0">
        <w:rPr>
          <w:rFonts w:ascii="Book Antiqua" w:hAnsi="Book Antiqua"/>
        </w:rPr>
        <w:t>In particular, be able to interpret rock-layer diagrams and deduce conclusions from them.</w:t>
      </w:r>
    </w:p>
    <w:p w14:paraId="429CE906" w14:textId="627EFCB4" w:rsidR="001D21F0" w:rsidRPr="001D21F0" w:rsidRDefault="001D21F0" w:rsidP="001D21F0">
      <w:pPr>
        <w:spacing w:after="20"/>
        <w:ind w:left="720" w:hanging="634"/>
        <w:rPr>
          <w:rFonts w:ascii="Book Antiqua" w:hAnsi="Book Antiqua"/>
          <w:i/>
        </w:rPr>
      </w:pPr>
      <w:r w:rsidRPr="001D21F0">
        <w:rPr>
          <w:rFonts w:ascii="Book Antiqua" w:hAnsi="Book Antiqua"/>
          <w:i/>
        </w:rPr>
        <w:t>Testing target: Multiple-choice portion</w:t>
      </w:r>
      <w:r w:rsidR="00402174">
        <w:rPr>
          <w:rFonts w:ascii="Book Antiqua" w:hAnsi="Book Antiqua"/>
          <w:i/>
        </w:rPr>
        <w:t>.</w:t>
      </w:r>
    </w:p>
    <w:p w14:paraId="18A452BD" w14:textId="77777777" w:rsidR="001D21F0" w:rsidRPr="001D21F0" w:rsidRDefault="001D21F0" w:rsidP="001D21F0">
      <w:pPr>
        <w:spacing w:after="20"/>
        <w:ind w:left="720" w:hanging="634"/>
        <w:rPr>
          <w:rFonts w:ascii="Book Antiqua" w:hAnsi="Book Antiqua"/>
        </w:rPr>
      </w:pPr>
    </w:p>
    <w:p w14:paraId="7E0901D2" w14:textId="13E6A093" w:rsidR="00402174" w:rsidRPr="00182C44" w:rsidRDefault="001D21F0" w:rsidP="001E6436">
      <w:pPr>
        <w:keepNext/>
        <w:spacing w:after="20"/>
        <w:ind w:left="720" w:hanging="634"/>
        <w:rPr>
          <w:rFonts w:ascii="Book Antiqua" w:hAnsi="Book Antiqua"/>
          <w:b/>
        </w:rPr>
      </w:pPr>
      <w:r>
        <w:rPr>
          <w:rFonts w:ascii="Book Antiqua" w:hAnsi="Book Antiqua"/>
          <w:b/>
        </w:rPr>
        <w:t>Topic S5</w:t>
      </w:r>
      <w:r w:rsidRPr="001D21F0">
        <w:rPr>
          <w:rFonts w:ascii="Book Antiqua" w:hAnsi="Book Antiqua"/>
          <w:b/>
        </w:rPr>
        <w:t xml:space="preserve">: </w:t>
      </w:r>
      <w:r>
        <w:rPr>
          <w:rFonts w:ascii="Book Antiqua" w:hAnsi="Book Antiqua"/>
          <w:b/>
        </w:rPr>
        <w:t>Exploration and Extraction Technology Basics</w:t>
      </w:r>
      <w:r w:rsidRPr="001D21F0">
        <w:rPr>
          <w:rFonts w:ascii="Book Antiqua" w:hAnsi="Book Antiqua"/>
          <w:b/>
        </w:rPr>
        <w:t xml:space="preserve"> </w:t>
      </w:r>
      <w:r>
        <w:rPr>
          <w:rFonts w:ascii="Book Antiqua" w:hAnsi="Book Antiqua"/>
          <w:b/>
        </w:rPr>
        <w:br/>
        <w:t xml:space="preserve">and </w:t>
      </w:r>
      <w:r w:rsidR="00402174" w:rsidRPr="00182C44">
        <w:rPr>
          <w:rFonts w:ascii="Book Antiqua" w:hAnsi="Book Antiqua"/>
          <w:b/>
        </w:rPr>
        <w:t>Topic S6: Hydraulic Fracturing Technology and Enhanced Recovery</w:t>
      </w:r>
    </w:p>
    <w:p w14:paraId="5E03E405" w14:textId="77777777" w:rsidR="00C35F21" w:rsidRDefault="00C35F21" w:rsidP="00C35F21">
      <w:pPr>
        <w:spacing w:after="20"/>
        <w:ind w:left="720" w:hanging="634"/>
        <w:rPr>
          <w:rFonts w:ascii="Book Antiqua" w:hAnsi="Book Antiqua"/>
        </w:rPr>
      </w:pPr>
      <w:r>
        <w:rPr>
          <w:rFonts w:ascii="Book Antiqua" w:hAnsi="Book Antiqua"/>
        </w:rPr>
        <w:t>Understand the basics covered in the readings and videos.</w:t>
      </w:r>
    </w:p>
    <w:p w14:paraId="71801A47" w14:textId="20AC9B81" w:rsidR="00C35F21" w:rsidRDefault="00C35F21" w:rsidP="00C35F21">
      <w:pPr>
        <w:spacing w:after="20"/>
        <w:ind w:left="720" w:hanging="634"/>
        <w:rPr>
          <w:rFonts w:ascii="Book Antiqua" w:hAnsi="Book Antiqua"/>
        </w:rPr>
      </w:pPr>
      <w:r>
        <w:rPr>
          <w:rFonts w:ascii="Book Antiqua" w:hAnsi="Book Antiqua"/>
        </w:rPr>
        <w:t xml:space="preserve">Have the level of understanding such that you could explain hydraulic fracturing to a lay person and explain to them the difference between </w:t>
      </w:r>
      <w:r w:rsidR="00E0546E">
        <w:rPr>
          <w:rFonts w:ascii="Book Antiqua" w:hAnsi="Book Antiqua"/>
        </w:rPr>
        <w:t xml:space="preserve">conventional production/extraction and </w:t>
      </w:r>
      <w:r>
        <w:rPr>
          <w:rFonts w:ascii="Book Antiqua" w:hAnsi="Book Antiqua"/>
        </w:rPr>
        <w:t>hydraulic fracturing using horizontal drilling.</w:t>
      </w:r>
    </w:p>
    <w:p w14:paraId="4CADFD64" w14:textId="4AFFC9EF" w:rsidR="00C35F21" w:rsidRDefault="00C35F21" w:rsidP="00C35F21">
      <w:pPr>
        <w:spacing w:after="20"/>
        <w:ind w:left="720" w:hanging="634"/>
        <w:rPr>
          <w:rFonts w:ascii="Book Antiqua" w:hAnsi="Book Antiqua"/>
        </w:rPr>
      </w:pPr>
      <w:r>
        <w:rPr>
          <w:rFonts w:ascii="Book Antiqua" w:hAnsi="Book Antiqua"/>
        </w:rPr>
        <w:t>I particularly recommend re-watching the video</w:t>
      </w:r>
      <w:r w:rsidR="00E0546E">
        <w:rPr>
          <w:rFonts w:ascii="Book Antiqua" w:hAnsi="Book Antiqua"/>
        </w:rPr>
        <w:t>s</w:t>
      </w:r>
      <w:r w:rsidRPr="00C35F21">
        <w:rPr>
          <w:rFonts w:ascii="Book Antiqua" w:hAnsi="Book Antiqua"/>
        </w:rPr>
        <w:t xml:space="preserve"> </w:t>
      </w:r>
      <w:r>
        <w:rPr>
          <w:rFonts w:ascii="Book Antiqua" w:hAnsi="Book Antiqua"/>
        </w:rPr>
        <w:t>“</w:t>
      </w:r>
      <w:r w:rsidRPr="00C35F21">
        <w:rPr>
          <w:rFonts w:ascii="Book Antiqua" w:hAnsi="Book Antiqua"/>
        </w:rPr>
        <w:t>Animation of Hydraulic Fracturing</w:t>
      </w:r>
      <w:r>
        <w:rPr>
          <w:rFonts w:ascii="Book Antiqua" w:hAnsi="Book Antiqua"/>
        </w:rPr>
        <w:t>” and “</w:t>
      </w:r>
      <w:r w:rsidRPr="00C35F21">
        <w:rPr>
          <w:rFonts w:ascii="Book Antiqua" w:hAnsi="Book Antiqua"/>
        </w:rPr>
        <w:t>How does fracking work?</w:t>
      </w:r>
      <w:r>
        <w:rPr>
          <w:rFonts w:ascii="Book Antiqua" w:hAnsi="Book Antiqua"/>
        </w:rPr>
        <w:t xml:space="preserve">” </w:t>
      </w:r>
      <w:r w:rsidR="0005308F">
        <w:rPr>
          <w:rFonts w:ascii="Book Antiqua" w:hAnsi="Book Antiqua"/>
        </w:rPr>
        <w:t xml:space="preserve">Aim </w:t>
      </w:r>
      <w:r w:rsidR="003B0958">
        <w:rPr>
          <w:rFonts w:ascii="Book Antiqua" w:hAnsi="Book Antiqua"/>
        </w:rPr>
        <w:t xml:space="preserve">for </w:t>
      </w:r>
      <w:r w:rsidR="00E0546E">
        <w:rPr>
          <w:rFonts w:ascii="Book Antiqua" w:hAnsi="Book Antiqua"/>
        </w:rPr>
        <w:t>understanding the material well enough that if the volume were turned off you could explain to someone what’s going on in the pictures</w:t>
      </w:r>
      <w:r>
        <w:rPr>
          <w:rFonts w:ascii="Book Antiqua" w:hAnsi="Book Antiqua"/>
        </w:rPr>
        <w:t>.</w:t>
      </w:r>
    </w:p>
    <w:p w14:paraId="295C9BAF" w14:textId="446B2A66" w:rsidR="0005308F" w:rsidRDefault="0005308F" w:rsidP="00C35F21">
      <w:pPr>
        <w:spacing w:after="20"/>
        <w:ind w:left="720" w:hanging="634"/>
        <w:rPr>
          <w:rFonts w:ascii="Book Antiqua" w:hAnsi="Book Antiqua"/>
        </w:rPr>
      </w:pPr>
      <w:r>
        <w:rPr>
          <w:rFonts w:ascii="Book Antiqua" w:hAnsi="Book Antiqua"/>
        </w:rPr>
        <w:t xml:space="preserve">In particular, make sure you are able to define and use these terms: </w:t>
      </w:r>
      <w:r w:rsidRPr="0005308F">
        <w:rPr>
          <w:rFonts w:ascii="Book Antiqua" w:hAnsi="Book Antiqua"/>
          <w:i/>
        </w:rPr>
        <w:t>operator</w:t>
      </w:r>
      <w:r>
        <w:rPr>
          <w:rFonts w:ascii="Book Antiqua" w:hAnsi="Book Antiqua"/>
        </w:rPr>
        <w:t xml:space="preserve">, </w:t>
      </w:r>
      <w:r w:rsidRPr="0005308F">
        <w:rPr>
          <w:rFonts w:ascii="Book Antiqua" w:hAnsi="Book Antiqua"/>
          <w:i/>
        </w:rPr>
        <w:t>roughneck</w:t>
      </w:r>
      <w:r>
        <w:rPr>
          <w:rFonts w:ascii="Book Antiqua" w:hAnsi="Book Antiqua"/>
        </w:rPr>
        <w:t xml:space="preserve">, </w:t>
      </w:r>
      <w:r w:rsidRPr="0005308F">
        <w:rPr>
          <w:rFonts w:ascii="Book Antiqua" w:hAnsi="Book Antiqua"/>
          <w:i/>
        </w:rPr>
        <w:t>roustabout</w:t>
      </w:r>
      <w:r>
        <w:rPr>
          <w:rFonts w:ascii="Book Antiqua" w:hAnsi="Book Antiqua"/>
        </w:rPr>
        <w:t xml:space="preserve">, </w:t>
      </w:r>
      <w:r w:rsidRPr="0005308F">
        <w:rPr>
          <w:rFonts w:ascii="Book Antiqua" w:hAnsi="Book Antiqua"/>
          <w:i/>
        </w:rPr>
        <w:t>blowout preventer</w:t>
      </w:r>
      <w:r>
        <w:rPr>
          <w:rFonts w:ascii="Book Antiqua" w:hAnsi="Book Antiqua"/>
        </w:rPr>
        <w:t xml:space="preserve">, and </w:t>
      </w:r>
      <w:r w:rsidRPr="0005308F">
        <w:rPr>
          <w:rFonts w:ascii="Book Antiqua" w:hAnsi="Book Antiqua"/>
          <w:i/>
        </w:rPr>
        <w:t>pad</w:t>
      </w:r>
      <w:r>
        <w:rPr>
          <w:rFonts w:ascii="Book Antiqua" w:hAnsi="Book Antiqua"/>
        </w:rPr>
        <w:t>. (See pp. 34-38 of Ch. 1.)</w:t>
      </w:r>
    </w:p>
    <w:p w14:paraId="4B11173E" w14:textId="26EEB67E" w:rsidR="0005308F" w:rsidRPr="001D21F0" w:rsidRDefault="0005308F" w:rsidP="0005308F">
      <w:pPr>
        <w:spacing w:after="20"/>
        <w:ind w:left="720" w:hanging="634"/>
        <w:rPr>
          <w:rFonts w:ascii="Book Antiqua" w:hAnsi="Book Antiqua"/>
          <w:i/>
        </w:rPr>
      </w:pPr>
      <w:r w:rsidRPr="001D21F0">
        <w:rPr>
          <w:rFonts w:ascii="Book Antiqua" w:hAnsi="Book Antiqua"/>
          <w:i/>
        </w:rPr>
        <w:t>Testing target: Multiple-choice portion</w:t>
      </w:r>
      <w:r>
        <w:rPr>
          <w:rFonts w:ascii="Book Antiqua" w:hAnsi="Book Antiqua"/>
          <w:i/>
        </w:rPr>
        <w:t>. Also, you will need to understand the basic concepts and vocabulary to parse the facts of Essay Question 2. Additionally, you may find that this material may be at least indirectly useful to you for Essay Question 1.</w:t>
      </w:r>
    </w:p>
    <w:p w14:paraId="03B6A42E" w14:textId="77777777" w:rsidR="00402174" w:rsidRDefault="00402174" w:rsidP="00182C44">
      <w:pPr>
        <w:spacing w:after="20"/>
        <w:ind w:left="720" w:hanging="634"/>
        <w:rPr>
          <w:rFonts w:ascii="Book Antiqua" w:hAnsi="Book Antiqua"/>
        </w:rPr>
      </w:pPr>
    </w:p>
    <w:p w14:paraId="312BF496" w14:textId="2499BD82" w:rsidR="00182C44" w:rsidRPr="00182C44" w:rsidRDefault="00182C44" w:rsidP="00182C44">
      <w:pPr>
        <w:spacing w:after="20"/>
        <w:ind w:left="720" w:hanging="634"/>
        <w:rPr>
          <w:rFonts w:ascii="Book Antiqua" w:hAnsi="Book Antiqua"/>
          <w:b/>
        </w:rPr>
      </w:pPr>
      <w:r w:rsidRPr="00182C44">
        <w:rPr>
          <w:rFonts w:ascii="Book Antiqua" w:hAnsi="Book Antiqua"/>
          <w:b/>
        </w:rPr>
        <w:t>Topic S7</w:t>
      </w:r>
      <w:r w:rsidR="00E0546E">
        <w:rPr>
          <w:rFonts w:ascii="Book Antiqua" w:hAnsi="Book Antiqua"/>
          <w:b/>
        </w:rPr>
        <w:t>A</w:t>
      </w:r>
      <w:r w:rsidRPr="00182C44">
        <w:rPr>
          <w:rFonts w:ascii="Book Antiqua" w:hAnsi="Book Antiqua"/>
          <w:b/>
        </w:rPr>
        <w:t>: Land Descriptions</w:t>
      </w:r>
    </w:p>
    <w:p w14:paraId="7548D8A5" w14:textId="278CBF8F" w:rsidR="00402174" w:rsidRPr="001D21F0" w:rsidRDefault="00402174" w:rsidP="00402174">
      <w:pPr>
        <w:spacing w:after="20"/>
        <w:ind w:left="720" w:hanging="634"/>
        <w:rPr>
          <w:rFonts w:ascii="Book Antiqua" w:hAnsi="Book Antiqua"/>
        </w:rPr>
      </w:pPr>
      <w:r>
        <w:rPr>
          <w:rFonts w:ascii="Book Antiqua" w:hAnsi="Book Antiqua"/>
        </w:rPr>
        <w:t>This topic will not be tested.</w:t>
      </w:r>
    </w:p>
    <w:p w14:paraId="5D9DA458" w14:textId="77777777" w:rsidR="00402174" w:rsidRPr="001D21F0" w:rsidRDefault="00402174" w:rsidP="00402174">
      <w:pPr>
        <w:spacing w:after="20"/>
        <w:ind w:left="720" w:hanging="634"/>
        <w:rPr>
          <w:rFonts w:ascii="Book Antiqua" w:hAnsi="Book Antiqua"/>
        </w:rPr>
      </w:pPr>
    </w:p>
    <w:p w14:paraId="7E52F10F" w14:textId="77777777" w:rsidR="00182C44" w:rsidRPr="00182C44" w:rsidRDefault="00182C44" w:rsidP="00182C44">
      <w:pPr>
        <w:spacing w:after="20"/>
        <w:ind w:left="720" w:hanging="634"/>
        <w:rPr>
          <w:rFonts w:ascii="Book Antiqua" w:hAnsi="Book Antiqua"/>
          <w:b/>
        </w:rPr>
      </w:pPr>
      <w:r w:rsidRPr="00182C44">
        <w:rPr>
          <w:rFonts w:ascii="Book Antiqua" w:hAnsi="Book Antiqua"/>
          <w:b/>
        </w:rPr>
        <w:t>Topic S7: Supply and Demand Basics</w:t>
      </w:r>
    </w:p>
    <w:p w14:paraId="126BCE00" w14:textId="4F9DAA82" w:rsidR="00402174" w:rsidRDefault="00402174" w:rsidP="00402174">
      <w:pPr>
        <w:spacing w:after="20"/>
        <w:ind w:left="720" w:hanging="634"/>
        <w:rPr>
          <w:rFonts w:ascii="Book Antiqua" w:hAnsi="Book Antiqua"/>
        </w:rPr>
      </w:pPr>
      <w:r>
        <w:rPr>
          <w:rFonts w:ascii="Book Antiqua" w:hAnsi="Book Antiqua"/>
        </w:rPr>
        <w:t>Be able to recognize and label the parts of a tradition</w:t>
      </w:r>
      <w:r w:rsidR="00E0546E">
        <w:rPr>
          <w:rFonts w:ascii="Book Antiqua" w:hAnsi="Book Antiqua"/>
        </w:rPr>
        <w:t>al</w:t>
      </w:r>
      <w:r w:rsidR="003B0958">
        <w:rPr>
          <w:rFonts w:ascii="Book Antiqua" w:hAnsi="Book Antiqua"/>
        </w:rPr>
        <w:t xml:space="preserve"> supply-and-</w:t>
      </w:r>
      <w:r>
        <w:rPr>
          <w:rFonts w:ascii="Book Antiqua" w:hAnsi="Book Antiqua"/>
        </w:rPr>
        <w:t>demand diagram.</w:t>
      </w:r>
    </w:p>
    <w:p w14:paraId="0169911A" w14:textId="7BD6DB24" w:rsidR="00402174" w:rsidRDefault="00402174" w:rsidP="00402174">
      <w:pPr>
        <w:spacing w:after="20"/>
        <w:ind w:left="720" w:hanging="634"/>
        <w:rPr>
          <w:rFonts w:ascii="Book Antiqua" w:hAnsi="Book Antiqua"/>
        </w:rPr>
      </w:pPr>
      <w:r>
        <w:rPr>
          <w:rFonts w:ascii="Book Antiqua" w:hAnsi="Book Antiqua"/>
        </w:rPr>
        <w:t>Understand what the diagram means, what it represents about markets, and why it has the rough shape that it does</w:t>
      </w:r>
      <w:r w:rsidR="00E0546E">
        <w:rPr>
          <w:rFonts w:ascii="Book Antiqua" w:hAnsi="Book Antiqua"/>
        </w:rPr>
        <w:t>—</w:t>
      </w:r>
      <w:r>
        <w:rPr>
          <w:rFonts w:ascii="Book Antiqua" w:hAnsi="Book Antiqua"/>
        </w:rPr>
        <w:t>as explained by the slideshow.</w:t>
      </w:r>
    </w:p>
    <w:p w14:paraId="58923890" w14:textId="5A093B4D" w:rsidR="00402174" w:rsidRDefault="00402174" w:rsidP="00402174">
      <w:pPr>
        <w:spacing w:after="20"/>
        <w:ind w:left="720" w:hanging="634"/>
        <w:rPr>
          <w:rFonts w:ascii="Book Antiqua" w:hAnsi="Book Antiqua"/>
        </w:rPr>
      </w:pPr>
      <w:r>
        <w:rPr>
          <w:rFonts w:ascii="Book Antiqua" w:hAnsi="Book Antiqua"/>
        </w:rPr>
        <w:t>In particular, understand the main concepts about supply and demand that are communicated in the round-corner textboxes in the slideshow.</w:t>
      </w:r>
    </w:p>
    <w:p w14:paraId="2598B85A" w14:textId="77777777" w:rsidR="00402174" w:rsidRDefault="00402174" w:rsidP="00402174">
      <w:pPr>
        <w:spacing w:after="20"/>
        <w:ind w:left="720" w:hanging="634"/>
        <w:rPr>
          <w:rFonts w:ascii="Book Antiqua" w:hAnsi="Book Antiqua"/>
        </w:rPr>
      </w:pPr>
      <w:r w:rsidRPr="001D21F0">
        <w:rPr>
          <w:rFonts w:ascii="Book Antiqua" w:hAnsi="Book Antiqua"/>
          <w:i/>
        </w:rPr>
        <w:t>Testing target: Multiple-choice portion</w:t>
      </w:r>
      <w:r>
        <w:rPr>
          <w:rFonts w:ascii="Book Antiqua" w:hAnsi="Book Antiqua"/>
          <w:i/>
        </w:rPr>
        <w:t>.</w:t>
      </w:r>
    </w:p>
    <w:p w14:paraId="6EE524F1" w14:textId="77777777" w:rsidR="00402174" w:rsidRPr="00402174" w:rsidRDefault="00402174" w:rsidP="00402174">
      <w:pPr>
        <w:spacing w:after="20"/>
        <w:ind w:left="720" w:hanging="634"/>
        <w:rPr>
          <w:rFonts w:ascii="Book Antiqua" w:hAnsi="Book Antiqua"/>
        </w:rPr>
      </w:pPr>
    </w:p>
    <w:p w14:paraId="4EF6D318" w14:textId="77777777" w:rsidR="00182C44" w:rsidRPr="00182C44" w:rsidRDefault="00182C44" w:rsidP="00182C44">
      <w:pPr>
        <w:spacing w:after="20"/>
        <w:ind w:left="720" w:hanging="634"/>
        <w:rPr>
          <w:rFonts w:ascii="Book Antiqua" w:hAnsi="Book Antiqua"/>
          <w:b/>
        </w:rPr>
      </w:pPr>
      <w:r w:rsidRPr="00182C44">
        <w:rPr>
          <w:rFonts w:ascii="Book Antiqua" w:hAnsi="Book Antiqua"/>
          <w:b/>
        </w:rPr>
        <w:t>Topic S8: Economic Externalities and the Coase Theorem</w:t>
      </w:r>
    </w:p>
    <w:p w14:paraId="76217E0A" w14:textId="77777777" w:rsidR="00402174" w:rsidRDefault="00402174" w:rsidP="00402174">
      <w:pPr>
        <w:spacing w:after="20"/>
        <w:ind w:left="720" w:hanging="634"/>
        <w:rPr>
          <w:rFonts w:ascii="Book Antiqua" w:hAnsi="Book Antiqua"/>
        </w:rPr>
      </w:pPr>
      <w:r>
        <w:rPr>
          <w:rFonts w:ascii="Book Antiqua" w:hAnsi="Book Antiqua"/>
        </w:rPr>
        <w:t>Be able to recognize and define what economic externalities are.</w:t>
      </w:r>
    </w:p>
    <w:p w14:paraId="10E80826" w14:textId="77777777" w:rsidR="00402174" w:rsidRDefault="00402174" w:rsidP="00402174">
      <w:pPr>
        <w:spacing w:after="20"/>
        <w:ind w:left="720" w:hanging="634"/>
        <w:rPr>
          <w:rFonts w:ascii="Book Antiqua" w:hAnsi="Book Antiqua"/>
        </w:rPr>
      </w:pPr>
      <w:r>
        <w:rPr>
          <w:rFonts w:ascii="Book Antiqua" w:hAnsi="Book Antiqua"/>
        </w:rPr>
        <w:t>Be able to recognize a formulation of the Coase Theorem.</w:t>
      </w:r>
    </w:p>
    <w:p w14:paraId="2A0BD67A" w14:textId="232FC6FC" w:rsidR="000D230A" w:rsidRDefault="000D230A" w:rsidP="00402174">
      <w:pPr>
        <w:spacing w:after="20"/>
        <w:ind w:left="720" w:hanging="634"/>
        <w:rPr>
          <w:rFonts w:ascii="Book Antiqua" w:hAnsi="Book Antiqua"/>
        </w:rPr>
      </w:pPr>
      <w:r>
        <w:rPr>
          <w:rFonts w:ascii="Book Antiqua" w:hAnsi="Book Antiqua"/>
        </w:rPr>
        <w:t>Understand the content as represented in the slideshow.</w:t>
      </w:r>
    </w:p>
    <w:p w14:paraId="4A2048B6" w14:textId="69D51A8B" w:rsidR="00402174" w:rsidRDefault="00402174" w:rsidP="00402174">
      <w:pPr>
        <w:spacing w:after="20"/>
        <w:ind w:left="720" w:hanging="634"/>
        <w:rPr>
          <w:rFonts w:ascii="Book Antiqua" w:hAnsi="Book Antiqua"/>
        </w:rPr>
      </w:pPr>
      <w:r>
        <w:rPr>
          <w:rFonts w:ascii="Book Antiqua" w:hAnsi="Book Antiqua"/>
        </w:rPr>
        <w:t xml:space="preserve">Be able to do </w:t>
      </w:r>
      <w:r w:rsidR="00E0546E">
        <w:rPr>
          <w:rFonts w:ascii="Book Antiqua" w:hAnsi="Book Antiqua"/>
        </w:rPr>
        <w:t xml:space="preserve">Coase </w:t>
      </w:r>
      <w:r w:rsidR="000D230A">
        <w:rPr>
          <w:rFonts w:ascii="Book Antiqua" w:hAnsi="Book Antiqua"/>
        </w:rPr>
        <w:t xml:space="preserve">Theorem </w:t>
      </w:r>
      <w:r>
        <w:rPr>
          <w:rFonts w:ascii="Book Antiqua" w:hAnsi="Book Antiqua"/>
        </w:rPr>
        <w:t xml:space="preserve">analysis </w:t>
      </w:r>
      <w:r w:rsidR="000D230A">
        <w:rPr>
          <w:rFonts w:ascii="Book Antiqua" w:hAnsi="Book Antiqua"/>
        </w:rPr>
        <w:t xml:space="preserve">under the assumption of zero-transaction costs like the examples in the slideshow. </w:t>
      </w:r>
    </w:p>
    <w:p w14:paraId="1FB9EC39" w14:textId="3032DB17" w:rsidR="000D230A" w:rsidRDefault="000D230A" w:rsidP="00402174">
      <w:pPr>
        <w:spacing w:after="20"/>
        <w:ind w:left="720" w:hanging="634"/>
        <w:rPr>
          <w:rFonts w:ascii="Book Antiqua" w:hAnsi="Book Antiqua"/>
        </w:rPr>
      </w:pPr>
      <w:r>
        <w:rPr>
          <w:rFonts w:ascii="Book Antiqua" w:hAnsi="Book Antiqua"/>
        </w:rPr>
        <w:t>Appreciate what Coase’s thinking means for economic analysis concerning externalities.</w:t>
      </w:r>
    </w:p>
    <w:p w14:paraId="1E15D6CE" w14:textId="46DE6059" w:rsidR="000D230A" w:rsidRDefault="000D230A" w:rsidP="000D230A">
      <w:pPr>
        <w:spacing w:after="20"/>
        <w:ind w:left="720" w:hanging="634"/>
        <w:rPr>
          <w:rFonts w:ascii="Book Antiqua" w:hAnsi="Book Antiqua"/>
        </w:rPr>
      </w:pPr>
      <w:r w:rsidRPr="001D21F0">
        <w:rPr>
          <w:rFonts w:ascii="Book Antiqua" w:hAnsi="Book Antiqua"/>
          <w:i/>
        </w:rPr>
        <w:t>Testing target: Multiple-choice portion</w:t>
      </w:r>
      <w:r>
        <w:rPr>
          <w:rFonts w:ascii="Book Antiqua" w:hAnsi="Book Antiqua"/>
          <w:i/>
        </w:rPr>
        <w:t>. This material may also be useful to you for Essay Question 1.</w:t>
      </w:r>
    </w:p>
    <w:p w14:paraId="6ABD6618" w14:textId="77777777" w:rsidR="000D230A" w:rsidRDefault="000D230A" w:rsidP="00402174">
      <w:pPr>
        <w:spacing w:after="20"/>
        <w:ind w:left="720" w:hanging="634"/>
        <w:rPr>
          <w:rFonts w:ascii="Book Antiqua" w:hAnsi="Book Antiqua"/>
        </w:rPr>
      </w:pPr>
    </w:p>
    <w:p w14:paraId="6E0D294A" w14:textId="77777777" w:rsidR="00182C44" w:rsidRPr="00182C44" w:rsidRDefault="00182C44" w:rsidP="00182C44">
      <w:pPr>
        <w:spacing w:after="20"/>
        <w:ind w:left="720" w:hanging="634"/>
        <w:rPr>
          <w:rFonts w:ascii="Book Antiqua" w:hAnsi="Book Antiqua"/>
          <w:b/>
        </w:rPr>
      </w:pPr>
      <w:r w:rsidRPr="00182C44">
        <w:rPr>
          <w:rFonts w:ascii="Book Antiqua" w:hAnsi="Book Antiqua"/>
          <w:b/>
        </w:rPr>
        <w:t>Topic S9: Economics and Politics of Regulation</w:t>
      </w:r>
    </w:p>
    <w:p w14:paraId="2688B2E9" w14:textId="31F2E5E4" w:rsidR="000D230A" w:rsidRDefault="000D230A" w:rsidP="000D230A">
      <w:pPr>
        <w:spacing w:after="20"/>
        <w:ind w:left="720" w:hanging="634"/>
        <w:rPr>
          <w:rFonts w:ascii="Book Antiqua" w:hAnsi="Book Antiqua"/>
        </w:rPr>
      </w:pPr>
      <w:r>
        <w:rPr>
          <w:rFonts w:ascii="Book Antiqua" w:hAnsi="Book Antiqua"/>
        </w:rPr>
        <w:t>Be able to think about regulation in a critical way, considering its economic and political context.</w:t>
      </w:r>
    </w:p>
    <w:p w14:paraId="1649738D" w14:textId="7BDADDBB" w:rsidR="000D230A" w:rsidRDefault="000D230A" w:rsidP="000D230A">
      <w:pPr>
        <w:spacing w:after="20"/>
        <w:ind w:left="720" w:hanging="634"/>
        <w:rPr>
          <w:rFonts w:ascii="Book Antiqua" w:hAnsi="Book Antiqua"/>
        </w:rPr>
      </w:pPr>
      <w:r>
        <w:rPr>
          <w:rFonts w:ascii="Book Antiqua" w:hAnsi="Book Antiqua"/>
        </w:rPr>
        <w:t xml:space="preserve">Using the arguments and examples from the readings, </w:t>
      </w:r>
      <w:r w:rsidR="00E0546E">
        <w:rPr>
          <w:rFonts w:ascii="Book Antiqua" w:hAnsi="Book Antiqua"/>
        </w:rPr>
        <w:t xml:space="preserve">and </w:t>
      </w:r>
      <w:r>
        <w:rPr>
          <w:rFonts w:ascii="Book Antiqua" w:hAnsi="Book Antiqua"/>
        </w:rPr>
        <w:t xml:space="preserve">be able to </w:t>
      </w:r>
      <w:r w:rsidR="00E0546E">
        <w:rPr>
          <w:rFonts w:ascii="Book Antiqua" w:hAnsi="Book Antiqua"/>
        </w:rPr>
        <w:t xml:space="preserve">support and </w:t>
      </w:r>
      <w:r>
        <w:rPr>
          <w:rFonts w:ascii="Book Antiqua" w:hAnsi="Book Antiqua"/>
        </w:rPr>
        <w:t>attack posited rationales for regulation o</w:t>
      </w:r>
      <w:r w:rsidR="00E0546E">
        <w:rPr>
          <w:rFonts w:ascii="Book Antiqua" w:hAnsi="Book Antiqua"/>
        </w:rPr>
        <w:t>n the basis of market failures.</w:t>
      </w:r>
    </w:p>
    <w:p w14:paraId="06C6C435" w14:textId="2E713964" w:rsidR="000D230A" w:rsidRDefault="000D230A" w:rsidP="000D230A">
      <w:pPr>
        <w:spacing w:after="20"/>
        <w:ind w:left="720" w:hanging="634"/>
        <w:rPr>
          <w:rFonts w:ascii="Book Antiqua" w:hAnsi="Book Antiqua"/>
        </w:rPr>
      </w:pPr>
      <w:r w:rsidRPr="001D21F0">
        <w:rPr>
          <w:rFonts w:ascii="Book Antiqua" w:hAnsi="Book Antiqua"/>
          <w:i/>
        </w:rPr>
        <w:t xml:space="preserve">Testing target: </w:t>
      </w:r>
      <w:r>
        <w:rPr>
          <w:rFonts w:ascii="Book Antiqua" w:hAnsi="Book Antiqua"/>
          <w:i/>
        </w:rPr>
        <w:t>Essay Question 1. This material could also come up on the multiple-choice portion.</w:t>
      </w:r>
    </w:p>
    <w:p w14:paraId="475A50EC" w14:textId="77777777" w:rsidR="000D230A" w:rsidRDefault="000D230A" w:rsidP="00182C44">
      <w:pPr>
        <w:spacing w:after="20"/>
        <w:ind w:left="720" w:hanging="634"/>
        <w:rPr>
          <w:rFonts w:ascii="Book Antiqua" w:hAnsi="Book Antiqua"/>
        </w:rPr>
      </w:pPr>
    </w:p>
    <w:p w14:paraId="3C700E31" w14:textId="77777777" w:rsidR="00182C44" w:rsidRPr="00182C44" w:rsidRDefault="00182C44" w:rsidP="00182C44">
      <w:pPr>
        <w:spacing w:after="20"/>
        <w:ind w:left="720" w:hanging="634"/>
        <w:rPr>
          <w:rFonts w:ascii="Book Antiqua" w:hAnsi="Book Antiqua"/>
          <w:b/>
        </w:rPr>
      </w:pPr>
      <w:r w:rsidRPr="00182C44">
        <w:rPr>
          <w:rFonts w:ascii="Book Antiqua" w:hAnsi="Book Antiqua"/>
          <w:b/>
        </w:rPr>
        <w:t>Topic S10: Property Theory</w:t>
      </w:r>
    </w:p>
    <w:p w14:paraId="24C40415" w14:textId="01C8E19C" w:rsidR="006F236F" w:rsidRDefault="000D230A" w:rsidP="006F236F">
      <w:pPr>
        <w:spacing w:after="20"/>
        <w:ind w:left="720" w:hanging="634"/>
        <w:rPr>
          <w:rFonts w:ascii="Book Antiqua" w:hAnsi="Book Antiqua"/>
        </w:rPr>
      </w:pPr>
      <w:r>
        <w:rPr>
          <w:rFonts w:ascii="Book Antiqua" w:hAnsi="Book Antiqua"/>
        </w:rPr>
        <w:t xml:space="preserve">Be able to identify the arguments about property theory presented in the readings. Along these lines, I would encourage you </w:t>
      </w:r>
      <w:r w:rsidR="006F236F">
        <w:rPr>
          <w:rFonts w:ascii="Book Antiqua" w:hAnsi="Book Antiqua"/>
        </w:rPr>
        <w:t xml:space="preserve">in particular </w:t>
      </w:r>
      <w:r>
        <w:rPr>
          <w:rFonts w:ascii="Book Antiqua" w:hAnsi="Book Antiqua"/>
        </w:rPr>
        <w:t xml:space="preserve">to be able to recall the basic position of </w:t>
      </w:r>
      <w:r w:rsidR="006F236F" w:rsidRPr="006F236F">
        <w:rPr>
          <w:rFonts w:ascii="Book Antiqua" w:hAnsi="Book Antiqua"/>
        </w:rPr>
        <w:t>John Locke</w:t>
      </w:r>
      <w:r w:rsidR="006F236F">
        <w:rPr>
          <w:rFonts w:ascii="Book Antiqua" w:hAnsi="Book Antiqua"/>
        </w:rPr>
        <w:t xml:space="preserve">, </w:t>
      </w:r>
      <w:r w:rsidR="006F236F" w:rsidRPr="006F236F">
        <w:rPr>
          <w:rFonts w:ascii="Book Antiqua" w:hAnsi="Book Antiqua"/>
        </w:rPr>
        <w:t>Jeremy Bentham</w:t>
      </w:r>
      <w:r w:rsidR="006F236F">
        <w:rPr>
          <w:rFonts w:ascii="Book Antiqua" w:hAnsi="Book Antiqua"/>
        </w:rPr>
        <w:t xml:space="preserve">, and </w:t>
      </w:r>
      <w:r w:rsidR="006F236F" w:rsidRPr="006F236F">
        <w:rPr>
          <w:rFonts w:ascii="Book Antiqua" w:hAnsi="Book Antiqua"/>
        </w:rPr>
        <w:t>Harold Demsetz</w:t>
      </w:r>
      <w:r w:rsidR="006F236F">
        <w:rPr>
          <w:rFonts w:ascii="Book Antiqua" w:hAnsi="Book Antiqua"/>
        </w:rPr>
        <w:t>.</w:t>
      </w:r>
    </w:p>
    <w:p w14:paraId="51E06F78" w14:textId="466DA86E" w:rsidR="006F236F" w:rsidRDefault="006F236F" w:rsidP="006F236F">
      <w:pPr>
        <w:spacing w:after="20"/>
        <w:ind w:left="720" w:hanging="634"/>
        <w:rPr>
          <w:rFonts w:ascii="Book Antiqua" w:hAnsi="Book Antiqua"/>
        </w:rPr>
      </w:pPr>
      <w:r>
        <w:rPr>
          <w:rFonts w:ascii="Book Antiqua" w:hAnsi="Book Antiqua"/>
        </w:rPr>
        <w:t>Be able to draw connections among the readings for this topic and the legal doctrine</w:t>
      </w:r>
      <w:r w:rsidR="00E0546E">
        <w:rPr>
          <w:rFonts w:ascii="Book Antiqua" w:hAnsi="Book Antiqua"/>
        </w:rPr>
        <w:t>s</w:t>
      </w:r>
      <w:r>
        <w:rPr>
          <w:rFonts w:ascii="Book Antiqua" w:hAnsi="Book Antiqua"/>
        </w:rPr>
        <w:t xml:space="preserve"> we have learned. </w:t>
      </w:r>
    </w:p>
    <w:p w14:paraId="0BBD1A98" w14:textId="05399080" w:rsidR="006F236F" w:rsidRDefault="006F236F" w:rsidP="006F236F">
      <w:pPr>
        <w:spacing w:after="20"/>
        <w:ind w:left="720" w:hanging="634"/>
        <w:rPr>
          <w:rFonts w:ascii="Book Antiqua" w:hAnsi="Book Antiqua"/>
        </w:rPr>
      </w:pPr>
      <w:r>
        <w:rPr>
          <w:rFonts w:ascii="Book Antiqua" w:hAnsi="Book Antiqua"/>
        </w:rPr>
        <w:t xml:space="preserve">Use the discussion questions (in the Chart of Assignments) as a guide </w:t>
      </w:r>
      <w:r w:rsidR="003B0958">
        <w:rPr>
          <w:rFonts w:ascii="Book Antiqua" w:hAnsi="Book Antiqua"/>
        </w:rPr>
        <w:t>for</w:t>
      </w:r>
      <w:r>
        <w:rPr>
          <w:rFonts w:ascii="Book Antiqua" w:hAnsi="Book Antiqua"/>
        </w:rPr>
        <w:t xml:space="preserve"> seeing what kinds of things you </w:t>
      </w:r>
      <w:r w:rsidR="00E0546E">
        <w:rPr>
          <w:rFonts w:ascii="Book Antiqua" w:hAnsi="Book Antiqua"/>
        </w:rPr>
        <w:t xml:space="preserve">should have gotten </w:t>
      </w:r>
      <w:r>
        <w:rPr>
          <w:rFonts w:ascii="Book Antiqua" w:hAnsi="Book Antiqua"/>
        </w:rPr>
        <w:t>out of the reading</w:t>
      </w:r>
      <w:r w:rsidR="00E0546E">
        <w:rPr>
          <w:rFonts w:ascii="Book Antiqua" w:hAnsi="Book Antiqua"/>
        </w:rPr>
        <w:t>s</w:t>
      </w:r>
      <w:r>
        <w:rPr>
          <w:rFonts w:ascii="Book Antiqua" w:hAnsi="Book Antiqua"/>
        </w:rPr>
        <w:t>.</w:t>
      </w:r>
    </w:p>
    <w:p w14:paraId="31DD3DFA" w14:textId="3D6C75F0" w:rsidR="00182C44" w:rsidRPr="000D230A" w:rsidRDefault="006F236F" w:rsidP="00182C44">
      <w:pPr>
        <w:spacing w:after="20"/>
        <w:ind w:left="720" w:hanging="634"/>
        <w:rPr>
          <w:rFonts w:ascii="Book Antiqua" w:hAnsi="Book Antiqua"/>
        </w:rPr>
      </w:pPr>
      <w:r>
        <w:rPr>
          <w:rFonts w:ascii="Book Antiqua" w:hAnsi="Book Antiqua"/>
        </w:rPr>
        <w:t xml:space="preserve">Be able to use the readings and the theoretical arguments within them in making arguments for and against </w:t>
      </w:r>
      <w:r w:rsidR="003B0958">
        <w:rPr>
          <w:rFonts w:ascii="Book Antiqua" w:hAnsi="Book Antiqua"/>
        </w:rPr>
        <w:t>given</w:t>
      </w:r>
      <w:r>
        <w:rPr>
          <w:rFonts w:ascii="Book Antiqua" w:hAnsi="Book Antiqua"/>
        </w:rPr>
        <w:t xml:space="preserve"> positions on the desirability or justifiability of given aspects of oil and gas legal doctrine.</w:t>
      </w:r>
    </w:p>
    <w:p w14:paraId="2B2DFF73" w14:textId="4B8E12D8" w:rsidR="000D230A" w:rsidRDefault="000D230A" w:rsidP="000D230A">
      <w:pPr>
        <w:spacing w:after="20"/>
        <w:ind w:left="720" w:hanging="634"/>
        <w:rPr>
          <w:rFonts w:ascii="Book Antiqua" w:hAnsi="Book Antiqua"/>
        </w:rPr>
      </w:pPr>
      <w:r w:rsidRPr="001D21F0">
        <w:rPr>
          <w:rFonts w:ascii="Book Antiqua" w:hAnsi="Book Antiqua"/>
          <w:i/>
        </w:rPr>
        <w:t xml:space="preserve">Testing target: </w:t>
      </w:r>
      <w:r>
        <w:rPr>
          <w:rFonts w:ascii="Book Antiqua" w:hAnsi="Book Antiqua"/>
          <w:i/>
        </w:rPr>
        <w:t>Essay Question 1 and the multiple-choice portion.</w:t>
      </w:r>
    </w:p>
    <w:p w14:paraId="1EADAA3C" w14:textId="77777777" w:rsidR="000D230A" w:rsidRDefault="000D230A" w:rsidP="00182C44">
      <w:pPr>
        <w:spacing w:after="20"/>
        <w:ind w:left="720" w:hanging="634"/>
        <w:rPr>
          <w:rFonts w:ascii="Book Antiqua" w:hAnsi="Book Antiqua"/>
        </w:rPr>
      </w:pPr>
    </w:p>
    <w:p w14:paraId="705684BE" w14:textId="77777777" w:rsidR="00182C44" w:rsidRPr="00182C44" w:rsidRDefault="00182C44" w:rsidP="00482D81">
      <w:pPr>
        <w:keepNext/>
        <w:spacing w:after="20"/>
        <w:ind w:left="720" w:hanging="634"/>
        <w:rPr>
          <w:rFonts w:ascii="Book Antiqua" w:hAnsi="Book Antiqua"/>
          <w:b/>
        </w:rPr>
      </w:pPr>
      <w:r w:rsidRPr="00182C44">
        <w:rPr>
          <w:rFonts w:ascii="Book Antiqua" w:hAnsi="Book Antiqua"/>
          <w:b/>
        </w:rPr>
        <w:t>Topic S11: Supply, Demand, Surplus and Efficiency</w:t>
      </w:r>
    </w:p>
    <w:p w14:paraId="6C274591" w14:textId="0C01DD22" w:rsidR="006F236F" w:rsidRDefault="006F236F" w:rsidP="00182C44">
      <w:pPr>
        <w:spacing w:after="20"/>
        <w:ind w:left="720" w:hanging="634"/>
        <w:rPr>
          <w:rFonts w:ascii="Book Antiqua" w:hAnsi="Book Antiqua"/>
        </w:rPr>
      </w:pPr>
      <w:r>
        <w:rPr>
          <w:rFonts w:ascii="Book Antiqua" w:hAnsi="Book Antiqua"/>
        </w:rPr>
        <w:t>Understand the main concepts in the ass</w:t>
      </w:r>
      <w:r w:rsidR="00E0546E">
        <w:rPr>
          <w:rFonts w:ascii="Book Antiqua" w:hAnsi="Book Antiqua"/>
        </w:rPr>
        <w:t>igned chapter, the videos, and—in particular—</w:t>
      </w:r>
      <w:r>
        <w:rPr>
          <w:rFonts w:ascii="Book Antiqua" w:hAnsi="Book Antiqua"/>
        </w:rPr>
        <w:t>the slideshow.</w:t>
      </w:r>
    </w:p>
    <w:p w14:paraId="3B12519F" w14:textId="77777777" w:rsidR="006F236F" w:rsidRDefault="006F236F" w:rsidP="006F236F">
      <w:pPr>
        <w:spacing w:after="20"/>
        <w:ind w:left="720" w:hanging="634"/>
        <w:rPr>
          <w:rFonts w:ascii="Book Antiqua" w:hAnsi="Book Antiqua"/>
        </w:rPr>
      </w:pPr>
      <w:r>
        <w:rPr>
          <w:rFonts w:ascii="Book Antiqua" w:hAnsi="Book Antiqua"/>
        </w:rPr>
        <w:t>Be able to recognize consumer surplus, producer surplus, and deadweight loss on a supply-and-demand diagram, and be able to articulate what each represents.</w:t>
      </w:r>
    </w:p>
    <w:p w14:paraId="09AF4118" w14:textId="587FED98" w:rsidR="006F236F" w:rsidRDefault="006F236F" w:rsidP="00182C44">
      <w:pPr>
        <w:spacing w:after="20"/>
        <w:ind w:left="720" w:hanging="634"/>
        <w:rPr>
          <w:rFonts w:ascii="Book Antiqua" w:hAnsi="Book Antiqua"/>
        </w:rPr>
      </w:pPr>
      <w:r>
        <w:rPr>
          <w:rFonts w:ascii="Book Antiqua" w:hAnsi="Book Antiqua"/>
        </w:rPr>
        <w:t>Be able to articulate the argument for why price ceilings and price floors lead to an inefficient outcome.</w:t>
      </w:r>
    </w:p>
    <w:p w14:paraId="168B24F9" w14:textId="2ECE26B3" w:rsidR="006F236F" w:rsidRDefault="006F236F" w:rsidP="00182C44">
      <w:pPr>
        <w:spacing w:after="20"/>
        <w:ind w:left="720" w:hanging="634"/>
        <w:rPr>
          <w:rFonts w:ascii="Book Antiqua" w:hAnsi="Book Antiqua"/>
        </w:rPr>
      </w:pPr>
      <w:r>
        <w:rPr>
          <w:rFonts w:ascii="Book Antiqua" w:hAnsi="Book Antiqua"/>
        </w:rPr>
        <w:t>Using the economic concepts and terminology presented, be able to articulate an explanation for why market participant</w:t>
      </w:r>
      <w:r w:rsidR="00E0546E">
        <w:rPr>
          <w:rFonts w:ascii="Book Antiqua" w:hAnsi="Book Antiqua"/>
        </w:rPr>
        <w:t>s</w:t>
      </w:r>
      <w:r>
        <w:rPr>
          <w:rFonts w:ascii="Book Antiqua" w:hAnsi="Book Antiqua"/>
        </w:rPr>
        <w:t xml:space="preserve"> </w:t>
      </w:r>
      <w:r w:rsidR="00E0546E">
        <w:rPr>
          <w:rFonts w:ascii="Book Antiqua" w:hAnsi="Book Antiqua"/>
        </w:rPr>
        <w:t xml:space="preserve">might </w:t>
      </w:r>
      <w:r>
        <w:rPr>
          <w:rFonts w:ascii="Book Antiqua" w:hAnsi="Book Antiqua"/>
        </w:rPr>
        <w:t>lobby for price ceilings and</w:t>
      </w:r>
      <w:r w:rsidR="00E0546E">
        <w:rPr>
          <w:rFonts w:ascii="Book Antiqua" w:hAnsi="Book Antiqua"/>
        </w:rPr>
        <w:t>/or</w:t>
      </w:r>
      <w:r>
        <w:rPr>
          <w:rFonts w:ascii="Book Antiqua" w:hAnsi="Book Antiqua"/>
        </w:rPr>
        <w:t xml:space="preserve"> price floors despite orthodoxy that </w:t>
      </w:r>
      <w:r w:rsidR="00C612E2">
        <w:rPr>
          <w:rFonts w:ascii="Book Antiqua" w:hAnsi="Book Antiqua"/>
        </w:rPr>
        <w:t xml:space="preserve">pronounces </w:t>
      </w:r>
      <w:r w:rsidR="00E0546E">
        <w:rPr>
          <w:rFonts w:ascii="Book Antiqua" w:hAnsi="Book Antiqua"/>
        </w:rPr>
        <w:t xml:space="preserve">price ceilings and price floors </w:t>
      </w:r>
      <w:r w:rsidR="00C612E2">
        <w:rPr>
          <w:rFonts w:ascii="Book Antiqua" w:hAnsi="Book Antiqua"/>
        </w:rPr>
        <w:t>as inefficient.</w:t>
      </w:r>
    </w:p>
    <w:p w14:paraId="18E2B0C2" w14:textId="0E24D85B" w:rsidR="00C612E2" w:rsidRDefault="00C612E2" w:rsidP="00182C44">
      <w:pPr>
        <w:spacing w:after="20"/>
        <w:ind w:left="720" w:hanging="634"/>
        <w:rPr>
          <w:rFonts w:ascii="Book Antiqua" w:hAnsi="Book Antiqua"/>
        </w:rPr>
      </w:pPr>
      <w:r>
        <w:rPr>
          <w:rFonts w:ascii="Book Antiqua" w:hAnsi="Book Antiqua"/>
        </w:rPr>
        <w:t>Be able to do problems and answer questions like those assigned for this topic.</w:t>
      </w:r>
    </w:p>
    <w:p w14:paraId="02AE515A" w14:textId="7B45FB8F" w:rsidR="00482D81" w:rsidRDefault="00482D81" w:rsidP="00482D81">
      <w:pPr>
        <w:spacing w:after="20"/>
        <w:ind w:left="720" w:hanging="634"/>
        <w:rPr>
          <w:rFonts w:ascii="Book Antiqua" w:hAnsi="Book Antiqua"/>
        </w:rPr>
      </w:pPr>
      <w:r w:rsidRPr="001D21F0">
        <w:rPr>
          <w:rFonts w:ascii="Book Antiqua" w:hAnsi="Book Antiqua"/>
          <w:i/>
        </w:rPr>
        <w:t xml:space="preserve">Testing target: </w:t>
      </w:r>
      <w:r w:rsidR="00AF2853">
        <w:rPr>
          <w:rFonts w:ascii="Book Antiqua" w:hAnsi="Book Antiqua"/>
          <w:i/>
        </w:rPr>
        <w:t>M</w:t>
      </w:r>
      <w:r>
        <w:rPr>
          <w:rFonts w:ascii="Book Antiqua" w:hAnsi="Book Antiqua"/>
          <w:i/>
        </w:rPr>
        <w:t>ultiple-choice portion and Essay Question 1.</w:t>
      </w:r>
    </w:p>
    <w:p w14:paraId="25E4DDFC" w14:textId="77777777" w:rsidR="006F236F" w:rsidRDefault="006F236F" w:rsidP="00182C44">
      <w:pPr>
        <w:spacing w:after="20"/>
        <w:ind w:left="720" w:hanging="634"/>
        <w:rPr>
          <w:rFonts w:ascii="Book Antiqua" w:hAnsi="Book Antiqua"/>
        </w:rPr>
      </w:pPr>
    </w:p>
    <w:p w14:paraId="2D424110" w14:textId="77777777" w:rsidR="00182C44" w:rsidRPr="00182C44" w:rsidRDefault="00182C44" w:rsidP="00182C44">
      <w:pPr>
        <w:spacing w:after="20"/>
        <w:ind w:left="720" w:hanging="634"/>
        <w:rPr>
          <w:rFonts w:ascii="Book Antiqua" w:hAnsi="Book Antiqua"/>
          <w:b/>
        </w:rPr>
      </w:pPr>
      <w:r w:rsidRPr="00182C44">
        <w:rPr>
          <w:rFonts w:ascii="Book Antiqua" w:hAnsi="Book Antiqua"/>
          <w:b/>
        </w:rPr>
        <w:t>Topic S12: Hydrocarbon Chemistry</w:t>
      </w:r>
    </w:p>
    <w:p w14:paraId="5C5EB545" w14:textId="29A31AD1" w:rsidR="001E3120" w:rsidRPr="001E3120" w:rsidRDefault="001E3120" w:rsidP="001739A3">
      <w:pPr>
        <w:spacing w:after="20"/>
        <w:ind w:left="720" w:hanging="634"/>
        <w:rPr>
          <w:rFonts w:ascii="Book Antiqua" w:hAnsi="Book Antiqua"/>
          <w:i/>
        </w:rPr>
      </w:pPr>
      <w:r w:rsidRPr="001E3120">
        <w:rPr>
          <w:rFonts w:ascii="Book Antiqua" w:hAnsi="Book Antiqua"/>
          <w:i/>
        </w:rPr>
        <w:t>(Note that you can get all of the following out of the posted slideshow</w:t>
      </w:r>
      <w:r w:rsidR="00EE1303">
        <w:rPr>
          <w:rFonts w:ascii="Book Antiqua" w:hAnsi="Book Antiqua"/>
          <w:i/>
        </w:rPr>
        <w:t>, “Hydrocarbon Chemistry</w:t>
      </w:r>
      <w:r w:rsidRPr="001E3120">
        <w:rPr>
          <w:rFonts w:ascii="Book Antiqua" w:hAnsi="Book Antiqua"/>
          <w:i/>
        </w:rPr>
        <w:t>.</w:t>
      </w:r>
      <w:r w:rsidR="00EE1303">
        <w:rPr>
          <w:rFonts w:ascii="Book Antiqua" w:hAnsi="Book Antiqua"/>
          <w:i/>
        </w:rPr>
        <w:t>”</w:t>
      </w:r>
      <w:r w:rsidRPr="001E3120">
        <w:rPr>
          <w:rFonts w:ascii="Book Antiqua" w:hAnsi="Book Antiqua"/>
          <w:i/>
        </w:rPr>
        <w:t>)</w:t>
      </w:r>
    </w:p>
    <w:p w14:paraId="1E8ACC1E" w14:textId="385D053D" w:rsidR="001739A3" w:rsidRDefault="001739A3" w:rsidP="001739A3">
      <w:pPr>
        <w:spacing w:after="20"/>
        <w:ind w:left="720" w:hanging="634"/>
        <w:rPr>
          <w:rFonts w:ascii="Book Antiqua" w:hAnsi="Book Antiqua"/>
        </w:rPr>
      </w:pPr>
      <w:r>
        <w:rPr>
          <w:rFonts w:ascii="Book Antiqua" w:hAnsi="Book Antiqua"/>
        </w:rPr>
        <w:t>Understand what it is that makes a hydrocarbon a hydrocarbon.</w:t>
      </w:r>
    </w:p>
    <w:p w14:paraId="28C0A37E" w14:textId="0D0D4FFB" w:rsidR="001739A3" w:rsidRDefault="001739A3" w:rsidP="001739A3">
      <w:pPr>
        <w:spacing w:after="20"/>
        <w:ind w:left="720" w:hanging="634"/>
        <w:rPr>
          <w:rFonts w:ascii="Book Antiqua" w:hAnsi="Book Antiqua"/>
        </w:rPr>
      </w:pPr>
      <w:r>
        <w:rPr>
          <w:rFonts w:ascii="Book Antiqua" w:hAnsi="Book Antiqua"/>
        </w:rPr>
        <w:t>Be able to recognize a ball-and-stick model of a hydrocarbon, and be able to recognize the ball-and-stick models of these molecules, which were presented in the slideshow:</w:t>
      </w:r>
    </w:p>
    <w:p w14:paraId="5076FD3D" w14:textId="77416581" w:rsidR="001739A3" w:rsidRDefault="001739A3" w:rsidP="001739A3">
      <w:pPr>
        <w:pStyle w:val="ListParagraph"/>
        <w:numPr>
          <w:ilvl w:val="0"/>
          <w:numId w:val="13"/>
        </w:numPr>
        <w:spacing w:after="20"/>
        <w:rPr>
          <w:rFonts w:ascii="Book Antiqua" w:hAnsi="Book Antiqua"/>
        </w:rPr>
      </w:pPr>
      <w:r>
        <w:rPr>
          <w:rFonts w:ascii="Book Antiqua" w:hAnsi="Book Antiqua"/>
        </w:rPr>
        <w:t>methane</w:t>
      </w:r>
    </w:p>
    <w:p w14:paraId="52C1FE30" w14:textId="065B771A" w:rsidR="001739A3" w:rsidRDefault="001739A3" w:rsidP="001739A3">
      <w:pPr>
        <w:pStyle w:val="ListParagraph"/>
        <w:numPr>
          <w:ilvl w:val="0"/>
          <w:numId w:val="13"/>
        </w:numPr>
        <w:spacing w:after="20"/>
        <w:rPr>
          <w:rFonts w:ascii="Book Antiqua" w:hAnsi="Book Antiqua"/>
        </w:rPr>
      </w:pPr>
      <w:r>
        <w:rPr>
          <w:rFonts w:ascii="Book Antiqua" w:hAnsi="Book Antiqua"/>
        </w:rPr>
        <w:t>propane</w:t>
      </w:r>
    </w:p>
    <w:p w14:paraId="22DFFF8D" w14:textId="7DF4E0BB" w:rsidR="001739A3" w:rsidRDefault="001739A3" w:rsidP="001739A3">
      <w:pPr>
        <w:pStyle w:val="ListParagraph"/>
        <w:numPr>
          <w:ilvl w:val="0"/>
          <w:numId w:val="13"/>
        </w:numPr>
        <w:spacing w:after="20"/>
        <w:rPr>
          <w:rFonts w:ascii="Book Antiqua" w:hAnsi="Book Antiqua"/>
        </w:rPr>
      </w:pPr>
      <w:r>
        <w:rPr>
          <w:rFonts w:ascii="Book Antiqua" w:hAnsi="Book Antiqua"/>
        </w:rPr>
        <w:t>cyclooctane</w:t>
      </w:r>
    </w:p>
    <w:p w14:paraId="365E604B" w14:textId="5DA0E88C" w:rsidR="001739A3" w:rsidRPr="001739A3" w:rsidRDefault="001739A3" w:rsidP="001739A3">
      <w:pPr>
        <w:pStyle w:val="ListParagraph"/>
        <w:numPr>
          <w:ilvl w:val="0"/>
          <w:numId w:val="13"/>
        </w:numPr>
        <w:spacing w:after="20"/>
        <w:rPr>
          <w:rFonts w:ascii="Book Antiqua" w:hAnsi="Book Antiqua"/>
        </w:rPr>
      </w:pPr>
      <w:r>
        <w:rPr>
          <w:rFonts w:ascii="Book Antiqua" w:hAnsi="Book Antiqua"/>
        </w:rPr>
        <w:t>hexane</w:t>
      </w:r>
    </w:p>
    <w:p w14:paraId="78660536" w14:textId="77777777" w:rsidR="001E3120" w:rsidRDefault="001739A3" w:rsidP="001739A3">
      <w:pPr>
        <w:spacing w:after="20"/>
        <w:ind w:left="720" w:hanging="634"/>
        <w:rPr>
          <w:rFonts w:ascii="Book Antiqua" w:hAnsi="Book Antiqua"/>
        </w:rPr>
      </w:pPr>
      <w:r>
        <w:rPr>
          <w:rFonts w:ascii="Book Antiqua" w:hAnsi="Book Antiqua"/>
        </w:rPr>
        <w:t>Be able to distinguish alkanes, cycloa</w:t>
      </w:r>
      <w:r w:rsidR="001E3120">
        <w:rPr>
          <w:rFonts w:ascii="Book Antiqua" w:hAnsi="Book Antiqua"/>
        </w:rPr>
        <w:t>lkanes, alkenes, and alkynes.</w:t>
      </w:r>
      <w:r>
        <w:rPr>
          <w:rFonts w:ascii="Book Antiqua" w:hAnsi="Book Antiqua"/>
        </w:rPr>
        <w:t xml:space="preserve"> </w:t>
      </w:r>
    </w:p>
    <w:p w14:paraId="286F2D96" w14:textId="7D523734" w:rsidR="001E3120" w:rsidRDefault="001E3120" w:rsidP="001739A3">
      <w:pPr>
        <w:spacing w:after="20"/>
        <w:ind w:left="720" w:hanging="634"/>
        <w:rPr>
          <w:rFonts w:ascii="Book Antiqua" w:hAnsi="Book Antiqua"/>
        </w:rPr>
      </w:pPr>
      <w:r>
        <w:rPr>
          <w:rFonts w:ascii="Book Antiqua" w:hAnsi="Book Antiqua"/>
        </w:rPr>
        <w:t xml:space="preserve">Be able to characterize the following as alkanes and </w:t>
      </w:r>
      <w:r w:rsidR="00AF2853">
        <w:rPr>
          <w:rFonts w:ascii="Book Antiqua" w:hAnsi="Book Antiqua"/>
        </w:rPr>
        <w:t xml:space="preserve">be able to state </w:t>
      </w:r>
      <w:r>
        <w:rPr>
          <w:rFonts w:ascii="Book Antiqua" w:hAnsi="Book Antiqua"/>
        </w:rPr>
        <w:t>whether their room temperature form is gas, liquid, or wax:</w:t>
      </w:r>
    </w:p>
    <w:p w14:paraId="2688E01E" w14:textId="77777777" w:rsidR="001E3120" w:rsidRDefault="001E3120" w:rsidP="001E3120">
      <w:pPr>
        <w:pStyle w:val="ListParagraph"/>
        <w:numPr>
          <w:ilvl w:val="0"/>
          <w:numId w:val="13"/>
        </w:numPr>
        <w:spacing w:after="20"/>
        <w:rPr>
          <w:rFonts w:ascii="Book Antiqua" w:hAnsi="Book Antiqua"/>
        </w:rPr>
      </w:pPr>
      <w:r>
        <w:rPr>
          <w:rFonts w:ascii="Book Antiqua" w:hAnsi="Book Antiqua"/>
        </w:rPr>
        <w:t>methane</w:t>
      </w:r>
    </w:p>
    <w:p w14:paraId="6C0A9CB6" w14:textId="77777777" w:rsidR="001E3120" w:rsidRDefault="001E3120" w:rsidP="001E3120">
      <w:pPr>
        <w:pStyle w:val="ListParagraph"/>
        <w:numPr>
          <w:ilvl w:val="0"/>
          <w:numId w:val="13"/>
        </w:numPr>
        <w:spacing w:after="20"/>
        <w:rPr>
          <w:rFonts w:ascii="Book Antiqua" w:hAnsi="Book Antiqua"/>
        </w:rPr>
      </w:pPr>
      <w:r>
        <w:rPr>
          <w:rFonts w:ascii="Book Antiqua" w:hAnsi="Book Antiqua"/>
        </w:rPr>
        <w:t>propane</w:t>
      </w:r>
    </w:p>
    <w:p w14:paraId="794D52BA" w14:textId="77777777" w:rsidR="001E3120" w:rsidRPr="001739A3" w:rsidRDefault="001E3120" w:rsidP="001E3120">
      <w:pPr>
        <w:pStyle w:val="ListParagraph"/>
        <w:numPr>
          <w:ilvl w:val="0"/>
          <w:numId w:val="13"/>
        </w:numPr>
        <w:spacing w:after="20"/>
        <w:rPr>
          <w:rFonts w:ascii="Book Antiqua" w:hAnsi="Book Antiqua"/>
        </w:rPr>
      </w:pPr>
      <w:r>
        <w:rPr>
          <w:rFonts w:ascii="Book Antiqua" w:hAnsi="Book Antiqua"/>
        </w:rPr>
        <w:t>hexane</w:t>
      </w:r>
    </w:p>
    <w:p w14:paraId="6E2AECB3" w14:textId="21005389" w:rsidR="001E3120" w:rsidRDefault="001E3120" w:rsidP="001E3120">
      <w:pPr>
        <w:pStyle w:val="ListParagraph"/>
        <w:numPr>
          <w:ilvl w:val="0"/>
          <w:numId w:val="13"/>
        </w:numPr>
        <w:spacing w:after="20"/>
        <w:rPr>
          <w:rFonts w:ascii="Book Antiqua" w:hAnsi="Book Antiqua"/>
        </w:rPr>
      </w:pPr>
      <w:r>
        <w:rPr>
          <w:rFonts w:ascii="Book Antiqua" w:hAnsi="Book Antiqua"/>
        </w:rPr>
        <w:t>octane</w:t>
      </w:r>
    </w:p>
    <w:p w14:paraId="266BA308" w14:textId="65403196" w:rsidR="001E3120" w:rsidRDefault="001E3120" w:rsidP="001E3120">
      <w:pPr>
        <w:pStyle w:val="ListParagraph"/>
        <w:numPr>
          <w:ilvl w:val="0"/>
          <w:numId w:val="13"/>
        </w:numPr>
        <w:spacing w:after="20"/>
        <w:rPr>
          <w:rFonts w:ascii="Book Antiqua" w:hAnsi="Book Antiqua"/>
        </w:rPr>
      </w:pPr>
      <w:r w:rsidRPr="001E3120">
        <w:rPr>
          <w:rFonts w:ascii="Book Antiqua" w:hAnsi="Book Antiqua"/>
        </w:rPr>
        <w:t xml:space="preserve">triacontane </w:t>
      </w:r>
    </w:p>
    <w:p w14:paraId="19948274" w14:textId="3B3ECBD0" w:rsidR="001E3120" w:rsidRDefault="001E3120" w:rsidP="001739A3">
      <w:pPr>
        <w:spacing w:after="20"/>
        <w:ind w:left="720" w:hanging="634"/>
        <w:rPr>
          <w:rFonts w:ascii="Book Antiqua" w:hAnsi="Book Antiqua"/>
        </w:rPr>
      </w:pPr>
      <w:r>
        <w:rPr>
          <w:rFonts w:ascii="Book Antiqua" w:hAnsi="Book Antiqua"/>
        </w:rPr>
        <w:t>Know the combust</w:t>
      </w:r>
      <w:r w:rsidR="00AF2853">
        <w:rPr>
          <w:rFonts w:ascii="Book Antiqua" w:hAnsi="Book Antiqua"/>
        </w:rPr>
        <w:t>ion reaction of methane, including</w:t>
      </w:r>
      <w:r>
        <w:rPr>
          <w:rFonts w:ascii="Book Antiqua" w:hAnsi="Book Antiqua"/>
        </w:rPr>
        <w:t xml:space="preserve"> its inputs (reactants) and outputs (products), and be able to tell the energy story (</w:t>
      </w:r>
      <w:r w:rsidR="00AF2853">
        <w:rPr>
          <w:rFonts w:ascii="Book Antiqua" w:hAnsi="Book Antiqua"/>
        </w:rPr>
        <w:t xml:space="preserve">i.e., </w:t>
      </w:r>
      <w:r>
        <w:rPr>
          <w:rFonts w:ascii="Book Antiqua" w:hAnsi="Book Antiqua"/>
        </w:rPr>
        <w:t>that chemical potential energy in the bonds is released and converted into heat energy.</w:t>
      </w:r>
    </w:p>
    <w:p w14:paraId="70E3B36E" w14:textId="78C6859E" w:rsidR="001E3120" w:rsidRDefault="001E3120" w:rsidP="001739A3">
      <w:pPr>
        <w:spacing w:after="20"/>
        <w:ind w:left="720" w:hanging="634"/>
        <w:rPr>
          <w:rFonts w:ascii="Book Antiqua" w:hAnsi="Book Antiqua"/>
        </w:rPr>
      </w:pPr>
      <w:r>
        <w:rPr>
          <w:rFonts w:ascii="Book Antiqua" w:hAnsi="Book Antiqua"/>
        </w:rPr>
        <w:t>Understand that making hydrocarbons requires an input of energy (</w:t>
      </w:r>
      <w:r w:rsidR="00AF2853">
        <w:rPr>
          <w:rFonts w:ascii="Book Antiqua" w:hAnsi="Book Antiqua"/>
        </w:rPr>
        <w:t xml:space="preserve">i.e., sunlight that shone on Earth </w:t>
      </w:r>
      <w:r>
        <w:rPr>
          <w:rFonts w:ascii="Book Antiqua" w:hAnsi="Book Antiqua"/>
        </w:rPr>
        <w:t>millions of years ago).</w:t>
      </w:r>
    </w:p>
    <w:p w14:paraId="55839373" w14:textId="14913AD3" w:rsidR="001739A3" w:rsidRDefault="001739A3" w:rsidP="001739A3">
      <w:pPr>
        <w:spacing w:after="20"/>
        <w:ind w:left="720" w:hanging="634"/>
        <w:rPr>
          <w:rFonts w:ascii="Book Antiqua" w:hAnsi="Book Antiqua"/>
          <w:i/>
        </w:rPr>
      </w:pPr>
      <w:r w:rsidRPr="001D21F0">
        <w:rPr>
          <w:rFonts w:ascii="Book Antiqua" w:hAnsi="Book Antiqua"/>
          <w:i/>
        </w:rPr>
        <w:t xml:space="preserve">Testing target: </w:t>
      </w:r>
      <w:r w:rsidR="00AF2853">
        <w:rPr>
          <w:rFonts w:ascii="Book Antiqua" w:hAnsi="Book Antiqua"/>
          <w:i/>
        </w:rPr>
        <w:t>M</w:t>
      </w:r>
      <w:r>
        <w:rPr>
          <w:rFonts w:ascii="Book Antiqua" w:hAnsi="Book Antiqua"/>
          <w:i/>
        </w:rPr>
        <w:t>ultiple-choice portion.</w:t>
      </w:r>
    </w:p>
    <w:p w14:paraId="33BC980B" w14:textId="77777777" w:rsidR="001739A3" w:rsidRDefault="001739A3" w:rsidP="001739A3">
      <w:pPr>
        <w:spacing w:after="20"/>
        <w:ind w:left="720" w:hanging="634"/>
        <w:rPr>
          <w:rFonts w:ascii="Book Antiqua" w:hAnsi="Book Antiqua"/>
        </w:rPr>
      </w:pPr>
    </w:p>
    <w:p w14:paraId="25A9DD3B" w14:textId="77777777" w:rsidR="00182C44" w:rsidRPr="00182C44" w:rsidRDefault="00182C44" w:rsidP="00182C44">
      <w:pPr>
        <w:spacing w:after="20"/>
        <w:ind w:left="720" w:hanging="634"/>
        <w:rPr>
          <w:rFonts w:ascii="Book Antiqua" w:hAnsi="Book Antiqua"/>
          <w:b/>
        </w:rPr>
      </w:pPr>
      <w:r w:rsidRPr="00182C44">
        <w:rPr>
          <w:rFonts w:ascii="Book Antiqua" w:hAnsi="Book Antiqua"/>
          <w:b/>
        </w:rPr>
        <w:t>Topic S13: Dakota Access Pipeline</w:t>
      </w:r>
    </w:p>
    <w:p w14:paraId="0AF3FF9D" w14:textId="731C5B05" w:rsidR="00DB41DB" w:rsidRDefault="00DB41DB" w:rsidP="00DB41DB">
      <w:pPr>
        <w:spacing w:after="20"/>
        <w:ind w:left="720" w:hanging="634"/>
        <w:rPr>
          <w:rFonts w:ascii="Book Antiqua" w:hAnsi="Book Antiqua"/>
        </w:rPr>
      </w:pPr>
      <w:r>
        <w:rPr>
          <w:rFonts w:ascii="Book Antiqua" w:hAnsi="Book Antiqua"/>
        </w:rPr>
        <w:t>Understand the broad outlines of the Dakota Access Pipeline controversy</w:t>
      </w:r>
      <w:r w:rsidR="00904AD5">
        <w:rPr>
          <w:rFonts w:ascii="Book Antiqua" w:hAnsi="Book Antiqua"/>
        </w:rPr>
        <w:t>, particularly as represented in the slideshow</w:t>
      </w:r>
      <w:r>
        <w:rPr>
          <w:rFonts w:ascii="Book Antiqua" w:hAnsi="Book Antiqua"/>
        </w:rPr>
        <w:t>.</w:t>
      </w:r>
    </w:p>
    <w:p w14:paraId="063812D9" w14:textId="77777777" w:rsidR="00904AD5" w:rsidRDefault="00DB41DB" w:rsidP="00DB41DB">
      <w:pPr>
        <w:spacing w:after="20"/>
        <w:ind w:left="720" w:hanging="634"/>
        <w:rPr>
          <w:rFonts w:ascii="Book Antiqua" w:hAnsi="Book Antiqua"/>
        </w:rPr>
      </w:pPr>
      <w:r>
        <w:rPr>
          <w:rFonts w:ascii="Book Antiqua" w:hAnsi="Book Antiqua"/>
        </w:rPr>
        <w:t>Understand at a basic level the legal controversy in the litigation and the main arguments of the Standing Rock Sioux Nation as presented in the brief we read</w:t>
      </w:r>
      <w:r w:rsidR="00904AD5">
        <w:rPr>
          <w:rFonts w:ascii="Book Antiqua" w:hAnsi="Book Antiqua"/>
        </w:rPr>
        <w:t>.</w:t>
      </w:r>
    </w:p>
    <w:p w14:paraId="2BD03B22" w14:textId="6ACA6036" w:rsidR="00DB41DB" w:rsidRPr="00BC4CD8" w:rsidRDefault="00904AD5" w:rsidP="00DB41DB">
      <w:pPr>
        <w:spacing w:after="20"/>
        <w:ind w:left="720" w:hanging="634"/>
        <w:rPr>
          <w:rFonts w:ascii="Book Antiqua" w:hAnsi="Book Antiqua"/>
        </w:rPr>
      </w:pPr>
      <w:r>
        <w:rPr>
          <w:rFonts w:ascii="Book Antiqua" w:hAnsi="Book Antiqua"/>
        </w:rPr>
        <w:t>In particular, understand the concept of environmental justice, and unde</w:t>
      </w:r>
      <w:r w:rsidRPr="00BC4CD8">
        <w:rPr>
          <w:rFonts w:ascii="Book Antiqua" w:hAnsi="Book Antiqua"/>
        </w:rPr>
        <w:t>rstand the tribe’s argument on that basis</w:t>
      </w:r>
      <w:r w:rsidR="00DB41DB" w:rsidRPr="00BC4CD8">
        <w:rPr>
          <w:rFonts w:ascii="Book Antiqua" w:hAnsi="Book Antiqua"/>
        </w:rPr>
        <w:t>.</w:t>
      </w:r>
    </w:p>
    <w:p w14:paraId="64AAA970" w14:textId="268B1F70" w:rsidR="00BC4CD8" w:rsidRDefault="00DF4A8D" w:rsidP="00904AD5">
      <w:pPr>
        <w:spacing w:after="20"/>
        <w:ind w:left="720" w:hanging="634"/>
        <w:rPr>
          <w:rFonts w:ascii="Book Antiqua" w:hAnsi="Book Antiqua"/>
        </w:rPr>
      </w:pPr>
      <w:r>
        <w:rPr>
          <w:rFonts w:ascii="Book Antiqua" w:hAnsi="Book Antiqua"/>
        </w:rPr>
        <w:t>I recommend that you r</w:t>
      </w:r>
      <w:r w:rsidR="00BC4CD8" w:rsidRPr="00BC4CD8">
        <w:rPr>
          <w:rFonts w:ascii="Book Antiqua" w:hAnsi="Book Antiqua"/>
        </w:rPr>
        <w:t>eview your notes of Professor Jim Grijalva’s guest lecture on this topic.</w:t>
      </w:r>
    </w:p>
    <w:p w14:paraId="5B13B638" w14:textId="3100BD51" w:rsidR="00BC4CD8" w:rsidRPr="00BC4CD8" w:rsidRDefault="00DF4A8D" w:rsidP="00904AD5">
      <w:pPr>
        <w:spacing w:after="20"/>
        <w:ind w:left="720" w:hanging="634"/>
        <w:rPr>
          <w:rFonts w:ascii="Book Antiqua" w:hAnsi="Book Antiqua"/>
        </w:rPr>
      </w:pPr>
      <w:r>
        <w:rPr>
          <w:rFonts w:ascii="Book Antiqua" w:hAnsi="Book Antiqua"/>
        </w:rPr>
        <w:t>(</w:t>
      </w:r>
      <w:r w:rsidR="00BC4CD8">
        <w:rPr>
          <w:rFonts w:ascii="Book Antiqua" w:hAnsi="Book Antiqua"/>
        </w:rPr>
        <w:t>Note that some of what we encountered in this unit—in particular, that portion regarding environmental regulation—</w:t>
      </w:r>
      <w:r w:rsidR="00AF2853">
        <w:rPr>
          <w:rFonts w:ascii="Book Antiqua" w:hAnsi="Book Antiqua"/>
        </w:rPr>
        <w:t xml:space="preserve">is also relevant for Topic L15, </w:t>
      </w:r>
      <w:r w:rsidR="00BC4CD8">
        <w:rPr>
          <w:rFonts w:ascii="Book Antiqua" w:hAnsi="Book Antiqua"/>
        </w:rPr>
        <w:t>Environ</w:t>
      </w:r>
      <w:r w:rsidR="00AF2853">
        <w:rPr>
          <w:rFonts w:ascii="Book Antiqua" w:hAnsi="Book Antiqua"/>
        </w:rPr>
        <w:t>mental Regulation and Liability</w:t>
      </w:r>
      <w:r w:rsidR="00BC4CD8">
        <w:rPr>
          <w:rFonts w:ascii="Book Antiqua" w:hAnsi="Book Antiqua"/>
        </w:rPr>
        <w:t>.</w:t>
      </w:r>
      <w:r>
        <w:rPr>
          <w:rFonts w:ascii="Book Antiqua" w:hAnsi="Book Antiqua"/>
        </w:rPr>
        <w:t>)</w:t>
      </w:r>
    </w:p>
    <w:p w14:paraId="2BBD2A12" w14:textId="0233158B" w:rsidR="00904AD5" w:rsidRPr="00BC4CD8" w:rsidRDefault="00904AD5" w:rsidP="00904AD5">
      <w:pPr>
        <w:spacing w:after="20"/>
        <w:ind w:left="720" w:hanging="634"/>
        <w:rPr>
          <w:rFonts w:ascii="Book Antiqua" w:hAnsi="Book Antiqua"/>
        </w:rPr>
      </w:pPr>
      <w:r w:rsidRPr="00BC4CD8">
        <w:rPr>
          <w:rFonts w:ascii="Book Antiqua" w:hAnsi="Book Antiqua"/>
          <w:i/>
        </w:rPr>
        <w:t xml:space="preserve">Testing target: Multiple-choice portion and Essay Question 1. </w:t>
      </w:r>
    </w:p>
    <w:p w14:paraId="6E795739" w14:textId="77777777" w:rsidR="00DB41DB" w:rsidRDefault="00DB41DB" w:rsidP="00DB41DB">
      <w:pPr>
        <w:spacing w:after="20"/>
        <w:ind w:left="720" w:hanging="634"/>
        <w:rPr>
          <w:rFonts w:ascii="Book Antiqua" w:hAnsi="Book Antiqua"/>
        </w:rPr>
      </w:pPr>
    </w:p>
    <w:p w14:paraId="21BEF7F8" w14:textId="1B0684A4" w:rsidR="007C2D85" w:rsidRPr="007C2D85" w:rsidRDefault="007C2D85" w:rsidP="007C2D85">
      <w:pPr>
        <w:spacing w:after="20"/>
        <w:ind w:left="720" w:hanging="634"/>
        <w:rPr>
          <w:rFonts w:ascii="Book Antiqua" w:hAnsi="Book Antiqua"/>
          <w:b/>
        </w:rPr>
      </w:pPr>
      <w:r w:rsidRPr="007C2D85">
        <w:rPr>
          <w:rFonts w:ascii="Book Antiqua" w:hAnsi="Book Antiqua"/>
          <w:b/>
        </w:rPr>
        <w:t>Topic S13A</w:t>
      </w:r>
    </w:p>
    <w:p w14:paraId="03E45456" w14:textId="5110F6F5" w:rsidR="007C2D85" w:rsidRPr="007C2D85" w:rsidRDefault="007C2D85" w:rsidP="007C2D85">
      <w:pPr>
        <w:spacing w:after="20"/>
        <w:ind w:left="720" w:hanging="634"/>
        <w:rPr>
          <w:rFonts w:ascii="Book Antiqua" w:hAnsi="Book Antiqua"/>
          <w:i/>
        </w:rPr>
      </w:pPr>
      <w:r>
        <w:rPr>
          <w:rFonts w:ascii="Book Antiqua" w:hAnsi="Book Antiqua"/>
          <w:i/>
        </w:rPr>
        <w:t>[</w:t>
      </w:r>
      <w:r w:rsidRPr="007C2D85">
        <w:rPr>
          <w:rFonts w:ascii="Book Antiqua" w:hAnsi="Book Antiqua"/>
          <w:i/>
        </w:rPr>
        <w:t>See listing under the “L” topics for Topic L12A/S13A SPECIAL GUEST LECTURE by Ken G. Hedge</w:t>
      </w:r>
      <w:r>
        <w:rPr>
          <w:rFonts w:ascii="Book Antiqua" w:hAnsi="Book Antiqua"/>
          <w:i/>
        </w:rPr>
        <w:t>]</w:t>
      </w:r>
    </w:p>
    <w:p w14:paraId="2C7F2BD1" w14:textId="77777777" w:rsidR="007C2D85" w:rsidRPr="007C2D85" w:rsidRDefault="007C2D85" w:rsidP="007C2D85">
      <w:pPr>
        <w:spacing w:after="20"/>
        <w:ind w:left="720" w:hanging="634"/>
        <w:rPr>
          <w:rFonts w:ascii="Book Antiqua" w:hAnsi="Book Antiqua"/>
          <w:b/>
        </w:rPr>
      </w:pPr>
    </w:p>
    <w:p w14:paraId="0098D6FC" w14:textId="77777777" w:rsidR="00182C44" w:rsidRPr="00182C44" w:rsidRDefault="00182C44" w:rsidP="00182C44">
      <w:pPr>
        <w:spacing w:after="20"/>
        <w:ind w:left="720" w:hanging="634"/>
        <w:rPr>
          <w:rFonts w:ascii="Book Antiqua" w:hAnsi="Book Antiqua"/>
          <w:b/>
        </w:rPr>
      </w:pPr>
      <w:r w:rsidRPr="00182C44">
        <w:rPr>
          <w:rFonts w:ascii="Book Antiqua" w:hAnsi="Book Antiqua"/>
          <w:b/>
        </w:rPr>
        <w:t>Topic S14: Energy, Economics, and Policy</w:t>
      </w:r>
    </w:p>
    <w:p w14:paraId="15C86B34" w14:textId="4620B604" w:rsidR="00904AD5" w:rsidRDefault="009D67C9" w:rsidP="00904AD5">
      <w:pPr>
        <w:spacing w:after="20"/>
        <w:ind w:left="720" w:hanging="634"/>
        <w:rPr>
          <w:rFonts w:ascii="Book Antiqua" w:hAnsi="Book Antiqua"/>
        </w:rPr>
      </w:pPr>
      <w:r>
        <w:rPr>
          <w:rFonts w:ascii="Book Antiqua" w:hAnsi="Book Antiqua"/>
        </w:rPr>
        <w:t xml:space="preserve">The point of this unit was to help you practice how to make policy </w:t>
      </w:r>
      <w:r w:rsidR="00904AD5">
        <w:rPr>
          <w:rFonts w:ascii="Book Antiqua" w:hAnsi="Book Antiqua"/>
        </w:rPr>
        <w:t xml:space="preserve">arguments </w:t>
      </w:r>
      <w:r>
        <w:rPr>
          <w:rFonts w:ascii="Book Antiqua" w:hAnsi="Book Antiqua"/>
        </w:rPr>
        <w:t>in a lawmaking context about energy and</w:t>
      </w:r>
      <w:r w:rsidR="00904AD5">
        <w:rPr>
          <w:rFonts w:ascii="Book Antiqua" w:hAnsi="Book Antiqua"/>
        </w:rPr>
        <w:t xml:space="preserve"> economics</w:t>
      </w:r>
      <w:r w:rsidR="00AF2853">
        <w:rPr>
          <w:rFonts w:ascii="Book Antiqua" w:hAnsi="Book Antiqua"/>
        </w:rPr>
        <w:t xml:space="preserve">; thus, </w:t>
      </w:r>
      <w:r>
        <w:rPr>
          <w:rFonts w:ascii="Book Antiqua" w:hAnsi="Book Antiqua"/>
        </w:rPr>
        <w:t xml:space="preserve">aim for being able to form arguments and counter-arguments </w:t>
      </w:r>
      <w:r w:rsidR="00904AD5">
        <w:rPr>
          <w:rFonts w:ascii="Book Antiqua" w:hAnsi="Book Antiqua"/>
        </w:rPr>
        <w:t>along the lines of those in th</w:t>
      </w:r>
      <w:r>
        <w:rPr>
          <w:rFonts w:ascii="Book Antiqua" w:hAnsi="Book Antiqua"/>
        </w:rPr>
        <w:t xml:space="preserve">e opinion pieces </w:t>
      </w:r>
      <w:r w:rsidR="0085021E">
        <w:rPr>
          <w:rFonts w:ascii="Book Antiqua" w:hAnsi="Book Antiqua"/>
        </w:rPr>
        <w:t xml:space="preserve">in the </w:t>
      </w:r>
      <w:r w:rsidR="0085021E" w:rsidRPr="0085021E">
        <w:rPr>
          <w:rFonts w:ascii="Book Antiqua" w:hAnsi="Book Antiqua"/>
          <w:i/>
        </w:rPr>
        <w:t xml:space="preserve">Wall Street Journal </w:t>
      </w:r>
      <w:r w:rsidR="0085021E">
        <w:rPr>
          <w:rFonts w:ascii="Book Antiqua" w:hAnsi="Book Antiqua"/>
        </w:rPr>
        <w:t>reading and to critique their effectiveness.</w:t>
      </w:r>
    </w:p>
    <w:p w14:paraId="2943905F" w14:textId="0DC2F446" w:rsidR="009D67C9" w:rsidRDefault="009D67C9" w:rsidP="00904AD5">
      <w:pPr>
        <w:spacing w:after="20"/>
        <w:ind w:left="720" w:hanging="634"/>
        <w:rPr>
          <w:rFonts w:ascii="Book Antiqua" w:hAnsi="Book Antiqua"/>
        </w:rPr>
      </w:pPr>
      <w:r>
        <w:rPr>
          <w:rFonts w:ascii="Book Antiqua" w:hAnsi="Book Antiqua"/>
        </w:rPr>
        <w:t>Note that the point of the second reading</w:t>
      </w:r>
      <w:r w:rsidR="0085021E">
        <w:rPr>
          <w:rFonts w:ascii="Book Antiqua" w:hAnsi="Book Antiqua"/>
        </w:rPr>
        <w:t xml:space="preserve">, the one from </w:t>
      </w:r>
      <w:r w:rsidR="0085021E" w:rsidRPr="0085021E">
        <w:rPr>
          <w:rFonts w:ascii="Book Antiqua" w:hAnsi="Book Antiqua"/>
          <w:i/>
        </w:rPr>
        <w:t>Forbes</w:t>
      </w:r>
      <w:r w:rsidR="0085021E">
        <w:rPr>
          <w:rFonts w:ascii="Book Antiqua" w:hAnsi="Book Antiqua"/>
        </w:rPr>
        <w:t>, was so that you could see what happened in the end with oil-and-gas taxation. I am not looking to test you on the current state of the federal tax code.</w:t>
      </w:r>
    </w:p>
    <w:p w14:paraId="5A1657D9" w14:textId="61A47BF1" w:rsidR="00904AD5" w:rsidRDefault="00904AD5" w:rsidP="00904AD5">
      <w:pPr>
        <w:spacing w:after="20"/>
        <w:ind w:left="720" w:hanging="634"/>
        <w:rPr>
          <w:rFonts w:ascii="Book Antiqua" w:hAnsi="Book Antiqua"/>
          <w:i/>
        </w:rPr>
      </w:pPr>
      <w:r w:rsidRPr="001D21F0">
        <w:rPr>
          <w:rFonts w:ascii="Book Antiqua" w:hAnsi="Book Antiqua"/>
          <w:i/>
        </w:rPr>
        <w:t xml:space="preserve">Testing target: </w:t>
      </w:r>
      <w:r>
        <w:rPr>
          <w:rFonts w:ascii="Book Antiqua" w:hAnsi="Book Antiqua"/>
          <w:i/>
        </w:rPr>
        <w:t>Essay Question 1</w:t>
      </w:r>
      <w:r w:rsidRPr="001D21F0">
        <w:rPr>
          <w:rFonts w:ascii="Book Antiqua" w:hAnsi="Book Antiqua"/>
          <w:i/>
        </w:rPr>
        <w:t xml:space="preserve">. </w:t>
      </w:r>
    </w:p>
    <w:p w14:paraId="2634FA33" w14:textId="77777777" w:rsidR="00904AD5" w:rsidRPr="001D21F0" w:rsidRDefault="00904AD5" w:rsidP="00904AD5">
      <w:pPr>
        <w:spacing w:after="20"/>
        <w:ind w:left="720" w:hanging="634"/>
        <w:rPr>
          <w:rFonts w:ascii="Book Antiqua" w:hAnsi="Book Antiqua"/>
        </w:rPr>
      </w:pPr>
    </w:p>
    <w:p w14:paraId="027C3E05" w14:textId="77777777" w:rsidR="00182C44" w:rsidRPr="00182C44" w:rsidRDefault="00182C44" w:rsidP="009A6B84">
      <w:pPr>
        <w:keepNext/>
        <w:spacing w:after="20"/>
        <w:ind w:left="720" w:hanging="634"/>
        <w:rPr>
          <w:rFonts w:ascii="Book Antiqua" w:hAnsi="Book Antiqua"/>
          <w:b/>
        </w:rPr>
      </w:pPr>
      <w:r w:rsidRPr="00182C44">
        <w:rPr>
          <w:rFonts w:ascii="Book Antiqua" w:hAnsi="Book Antiqua"/>
          <w:b/>
        </w:rPr>
        <w:t>Topic S15: Thermodynamics</w:t>
      </w:r>
    </w:p>
    <w:p w14:paraId="47132BA0" w14:textId="77777777" w:rsidR="00B7726A" w:rsidRDefault="00B7726A" w:rsidP="009A6B84">
      <w:pPr>
        <w:keepNext/>
        <w:spacing w:after="20"/>
        <w:ind w:left="720" w:hanging="634"/>
        <w:rPr>
          <w:rFonts w:ascii="Book Antiqua" w:hAnsi="Book Antiqua"/>
        </w:rPr>
      </w:pPr>
      <w:r w:rsidRPr="001D21F0">
        <w:rPr>
          <w:rFonts w:ascii="Book Antiqua" w:hAnsi="Book Antiqua"/>
        </w:rPr>
        <w:t>Understand the material at a conceptual level.</w:t>
      </w:r>
      <w:r>
        <w:rPr>
          <w:rFonts w:ascii="Book Antiqua" w:hAnsi="Book Antiqua"/>
        </w:rPr>
        <w:t xml:space="preserve"> </w:t>
      </w:r>
    </w:p>
    <w:p w14:paraId="408A0750" w14:textId="68F47C82" w:rsidR="00B7726A" w:rsidRDefault="00B7726A" w:rsidP="00B7726A">
      <w:pPr>
        <w:spacing w:after="20"/>
        <w:ind w:left="720" w:hanging="634"/>
        <w:rPr>
          <w:rFonts w:ascii="Book Antiqua" w:hAnsi="Book Antiqua"/>
        </w:rPr>
      </w:pPr>
      <w:r>
        <w:rPr>
          <w:rFonts w:ascii="Book Antiqua" w:hAnsi="Book Antiqua"/>
        </w:rPr>
        <w:t>Aim for being able to explain the Second Law of Thermodynamics to a lay person.</w:t>
      </w:r>
    </w:p>
    <w:p w14:paraId="6D527DFF" w14:textId="77777777" w:rsidR="00B7726A" w:rsidRDefault="00B7726A" w:rsidP="00B7726A">
      <w:pPr>
        <w:spacing w:after="20"/>
        <w:ind w:left="720" w:hanging="634"/>
        <w:rPr>
          <w:rFonts w:ascii="Book Antiqua" w:hAnsi="Book Antiqua"/>
        </w:rPr>
      </w:pPr>
      <w:r>
        <w:rPr>
          <w:rFonts w:ascii="Book Antiqua" w:hAnsi="Book Antiqua"/>
        </w:rPr>
        <w:t>In particular, understand that the principle of the conservation of energy does not imply that the amount of “useful” energy—energy available for work—remains constant.</w:t>
      </w:r>
    </w:p>
    <w:p w14:paraId="124C75B9" w14:textId="7280C5D3" w:rsidR="00B7726A" w:rsidRDefault="00B7726A" w:rsidP="00B7726A">
      <w:pPr>
        <w:spacing w:after="20"/>
        <w:ind w:left="720" w:hanging="634"/>
        <w:rPr>
          <w:rFonts w:ascii="Book Antiqua" w:hAnsi="Book Antiqua"/>
        </w:rPr>
      </w:pPr>
      <w:r>
        <w:rPr>
          <w:rFonts w:ascii="Book Antiqua" w:hAnsi="Book Antiqua"/>
        </w:rPr>
        <w:t>Understand that the Second Law of Thermodynamics implies that the amount of energy available for useful work in the universe or any closed system must stay the same or decrease.</w:t>
      </w:r>
    </w:p>
    <w:p w14:paraId="17E8A762" w14:textId="77777777" w:rsidR="00B7726A" w:rsidRDefault="00B7726A" w:rsidP="00B7726A">
      <w:pPr>
        <w:spacing w:after="20"/>
        <w:ind w:left="720" w:hanging="634"/>
        <w:rPr>
          <w:rFonts w:ascii="Book Antiqua" w:hAnsi="Book Antiqua"/>
          <w:i/>
        </w:rPr>
      </w:pPr>
      <w:r w:rsidRPr="001D21F0">
        <w:rPr>
          <w:rFonts w:ascii="Book Antiqua" w:hAnsi="Book Antiqua"/>
          <w:i/>
        </w:rPr>
        <w:t>Testing target: Multiple-choice portion</w:t>
      </w:r>
      <w:r>
        <w:rPr>
          <w:rFonts w:ascii="Book Antiqua" w:hAnsi="Book Antiqua"/>
          <w:i/>
        </w:rPr>
        <w:t>.</w:t>
      </w:r>
    </w:p>
    <w:p w14:paraId="536A0C34" w14:textId="77777777" w:rsidR="00B7726A" w:rsidRPr="00B7726A" w:rsidRDefault="00B7726A" w:rsidP="00B7726A">
      <w:pPr>
        <w:spacing w:after="20"/>
        <w:ind w:left="720" w:hanging="634"/>
        <w:rPr>
          <w:rFonts w:ascii="Book Antiqua" w:hAnsi="Book Antiqua"/>
        </w:rPr>
      </w:pPr>
    </w:p>
    <w:p w14:paraId="7363E955" w14:textId="77777777" w:rsidR="00182C44" w:rsidRPr="00182C44" w:rsidRDefault="00182C44" w:rsidP="00182C44">
      <w:pPr>
        <w:spacing w:after="20"/>
        <w:ind w:left="720" w:hanging="634"/>
        <w:rPr>
          <w:rFonts w:ascii="Book Antiqua" w:hAnsi="Book Antiqua"/>
          <w:b/>
        </w:rPr>
      </w:pPr>
      <w:r w:rsidRPr="00182C44">
        <w:rPr>
          <w:rFonts w:ascii="Book Antiqua" w:hAnsi="Book Antiqua"/>
          <w:b/>
        </w:rPr>
        <w:t>Topic S16: Oil &amp; Gas Policy and Legislation in North Dakota</w:t>
      </w:r>
    </w:p>
    <w:p w14:paraId="3CED4CE9" w14:textId="7E00B5DD" w:rsidR="0085021E" w:rsidRDefault="0085021E" w:rsidP="0085021E">
      <w:pPr>
        <w:spacing w:after="20"/>
        <w:ind w:left="720" w:hanging="634"/>
        <w:rPr>
          <w:rFonts w:ascii="Book Antiqua" w:hAnsi="Book Antiqua"/>
        </w:rPr>
      </w:pPr>
      <w:r>
        <w:rPr>
          <w:rFonts w:ascii="Book Antiqua" w:hAnsi="Book Antiqua"/>
        </w:rPr>
        <w:t>The point of this unit was to help you practice how to make policy arguments in a lawmaking context about oil-and-gas ext</w:t>
      </w:r>
      <w:r w:rsidR="00AF2853">
        <w:rPr>
          <w:rFonts w:ascii="Book Antiqua" w:hAnsi="Book Antiqua"/>
        </w:rPr>
        <w:t>raction and landowner relations; t</w:t>
      </w:r>
      <w:r>
        <w:rPr>
          <w:rFonts w:ascii="Book Antiqua" w:hAnsi="Book Antiqua"/>
        </w:rPr>
        <w:t>hus, aim for being able to form arguments and counter-arguments along the lines of those in the reading and to critique their effectiveness.</w:t>
      </w:r>
    </w:p>
    <w:p w14:paraId="4BAE215C" w14:textId="393D63DD" w:rsidR="0085021E" w:rsidRDefault="0085021E" w:rsidP="0085021E">
      <w:pPr>
        <w:spacing w:after="20"/>
        <w:ind w:left="720" w:hanging="634"/>
        <w:rPr>
          <w:rFonts w:ascii="Book Antiqua" w:hAnsi="Book Antiqua"/>
          <w:i/>
        </w:rPr>
      </w:pPr>
      <w:r w:rsidRPr="001D21F0">
        <w:rPr>
          <w:rFonts w:ascii="Book Antiqua" w:hAnsi="Book Antiqua"/>
          <w:i/>
        </w:rPr>
        <w:t xml:space="preserve">Testing target: </w:t>
      </w:r>
      <w:r>
        <w:rPr>
          <w:rFonts w:ascii="Book Antiqua" w:hAnsi="Book Antiqua"/>
          <w:i/>
        </w:rPr>
        <w:t>Essay Question 1</w:t>
      </w:r>
      <w:r w:rsidRPr="001D21F0">
        <w:rPr>
          <w:rFonts w:ascii="Book Antiqua" w:hAnsi="Book Antiqua"/>
          <w:i/>
        </w:rPr>
        <w:t xml:space="preserve">. </w:t>
      </w:r>
      <w:r>
        <w:rPr>
          <w:rFonts w:ascii="Book Antiqua" w:hAnsi="Book Antiqua"/>
          <w:i/>
        </w:rPr>
        <w:t>I might also include a multiple-choice question on this that you should be able to readily answer if you engaged with the reading.</w:t>
      </w:r>
    </w:p>
    <w:p w14:paraId="569E1DD6" w14:textId="77777777" w:rsidR="009D67C9" w:rsidRPr="009D67C9" w:rsidRDefault="009D67C9" w:rsidP="009D67C9">
      <w:pPr>
        <w:spacing w:after="20"/>
        <w:ind w:left="720" w:hanging="634"/>
        <w:rPr>
          <w:rFonts w:ascii="Book Antiqua" w:hAnsi="Book Antiqua"/>
        </w:rPr>
      </w:pPr>
    </w:p>
    <w:p w14:paraId="5AFB4AF6" w14:textId="77777777" w:rsidR="00182C44" w:rsidRPr="00182C44" w:rsidRDefault="00182C44" w:rsidP="00182C44">
      <w:pPr>
        <w:spacing w:after="20"/>
        <w:ind w:left="720" w:hanging="634"/>
        <w:rPr>
          <w:rFonts w:ascii="Book Antiqua" w:hAnsi="Book Antiqua"/>
          <w:b/>
        </w:rPr>
      </w:pPr>
      <w:r w:rsidRPr="00182C44">
        <w:rPr>
          <w:rFonts w:ascii="Book Antiqua" w:hAnsi="Book Antiqua"/>
          <w:b/>
        </w:rPr>
        <w:t>Topic S17: The North Dakota Bakken Experience</w:t>
      </w:r>
    </w:p>
    <w:p w14:paraId="27F84A32" w14:textId="1B4559FC" w:rsidR="0085021E" w:rsidRDefault="0085021E" w:rsidP="0085021E">
      <w:pPr>
        <w:spacing w:after="20"/>
        <w:ind w:left="720" w:hanging="634"/>
        <w:rPr>
          <w:rFonts w:ascii="Book Antiqua" w:hAnsi="Book Antiqua"/>
        </w:rPr>
      </w:pPr>
      <w:r>
        <w:rPr>
          <w:rFonts w:ascii="Book Antiqua" w:hAnsi="Book Antiqua"/>
        </w:rPr>
        <w:t>As I write this study guide, we have not yet done this unit. And since it is student-driven, I’m not quite sure what we will get out of it. But I hope it will be useful for helping you make policy arguments.</w:t>
      </w:r>
    </w:p>
    <w:p w14:paraId="5BF876D6" w14:textId="595D2F59" w:rsidR="0085021E" w:rsidRDefault="0085021E" w:rsidP="0085021E">
      <w:pPr>
        <w:spacing w:after="20"/>
        <w:ind w:left="720" w:hanging="634"/>
        <w:rPr>
          <w:rFonts w:ascii="Book Antiqua" w:hAnsi="Book Antiqua"/>
          <w:i/>
        </w:rPr>
      </w:pPr>
      <w:r w:rsidRPr="001D21F0">
        <w:rPr>
          <w:rFonts w:ascii="Book Antiqua" w:hAnsi="Book Antiqua"/>
          <w:i/>
        </w:rPr>
        <w:t xml:space="preserve">Testing target: </w:t>
      </w:r>
      <w:r>
        <w:rPr>
          <w:rFonts w:ascii="Book Antiqua" w:hAnsi="Book Antiqua"/>
          <w:i/>
        </w:rPr>
        <w:t xml:space="preserve">What you learn in this unit may be useful for </w:t>
      </w:r>
      <w:r w:rsidR="003B0958">
        <w:rPr>
          <w:rFonts w:ascii="Book Antiqua" w:hAnsi="Book Antiqua"/>
          <w:i/>
        </w:rPr>
        <w:t>you in answering Essay Question </w:t>
      </w:r>
      <w:r>
        <w:rPr>
          <w:rFonts w:ascii="Book Antiqua" w:hAnsi="Book Antiqua"/>
          <w:i/>
        </w:rPr>
        <w:t>1</w:t>
      </w:r>
      <w:r w:rsidRPr="001D21F0">
        <w:rPr>
          <w:rFonts w:ascii="Book Antiqua" w:hAnsi="Book Antiqua"/>
          <w:i/>
        </w:rPr>
        <w:t xml:space="preserve">. </w:t>
      </w:r>
      <w:r>
        <w:rPr>
          <w:rFonts w:ascii="Book Antiqua" w:hAnsi="Book Antiqua"/>
          <w:i/>
        </w:rPr>
        <w:t>Additionally I might include a multiple-choice question that you should be able to readily answer if you paid attention and stayed engaged in class.</w:t>
      </w:r>
    </w:p>
    <w:p w14:paraId="0B81D342" w14:textId="77777777" w:rsidR="00025E42" w:rsidRDefault="00025E42" w:rsidP="001D21F0">
      <w:pPr>
        <w:spacing w:after="20"/>
        <w:ind w:left="720" w:hanging="634"/>
        <w:rPr>
          <w:rFonts w:ascii="Book Antiqua" w:hAnsi="Book Antiqua"/>
          <w:b/>
        </w:rPr>
      </w:pPr>
    </w:p>
    <w:p w14:paraId="7E0495F1" w14:textId="77777777" w:rsidR="00AF2853" w:rsidRDefault="00AF2853">
      <w:pPr>
        <w:widowControl/>
        <w:autoSpaceDE/>
        <w:autoSpaceDN/>
        <w:adjustRightInd/>
        <w:ind w:firstLine="0"/>
        <w:rPr>
          <w:rFonts w:ascii="Book Antiqua" w:hAnsi="Book Antiqua"/>
          <w:b/>
          <w:smallCaps/>
          <w:u w:val="single"/>
        </w:rPr>
      </w:pPr>
      <w:r>
        <w:rPr>
          <w:rFonts w:ascii="Book Antiqua" w:hAnsi="Book Antiqua"/>
          <w:b/>
          <w:smallCaps/>
          <w:u w:val="single"/>
        </w:rPr>
        <w:br w:type="page"/>
      </w:r>
    </w:p>
    <w:p w14:paraId="2EB7026A" w14:textId="6E16DC0B" w:rsidR="009C6D62" w:rsidRPr="00132308" w:rsidRDefault="009C6D62" w:rsidP="009C6D62">
      <w:pPr>
        <w:keepNext/>
        <w:spacing w:after="20"/>
        <w:ind w:left="720" w:hanging="634"/>
        <w:jc w:val="center"/>
        <w:rPr>
          <w:rFonts w:ascii="Book Antiqua" w:hAnsi="Book Antiqua"/>
          <w:b/>
          <w:smallCaps/>
          <w:u w:val="single"/>
        </w:rPr>
      </w:pPr>
      <w:r>
        <w:rPr>
          <w:rFonts w:ascii="Book Antiqua" w:hAnsi="Book Antiqua"/>
          <w:b/>
          <w:smallCaps/>
          <w:u w:val="single"/>
        </w:rPr>
        <w:t>Law Topics (the “L</w:t>
      </w:r>
      <w:r w:rsidRPr="00132308">
        <w:rPr>
          <w:rFonts w:ascii="Book Antiqua" w:hAnsi="Book Antiqua"/>
          <w:b/>
          <w:smallCaps/>
          <w:u w:val="single"/>
        </w:rPr>
        <w:t>” topics)</w:t>
      </w:r>
    </w:p>
    <w:p w14:paraId="3DE45CA6" w14:textId="77777777" w:rsidR="009C6D62" w:rsidRDefault="009C6D62" w:rsidP="009C6D62">
      <w:pPr>
        <w:keepNext/>
        <w:spacing w:after="20"/>
        <w:ind w:left="720" w:hanging="634"/>
        <w:rPr>
          <w:rFonts w:ascii="Book Antiqua" w:hAnsi="Book Antiqua"/>
        </w:rPr>
      </w:pPr>
    </w:p>
    <w:p w14:paraId="7CC3125C" w14:textId="7D4C6A53" w:rsidR="009C6D62" w:rsidRPr="009C6D62" w:rsidRDefault="009C6D62" w:rsidP="009C6D62">
      <w:pPr>
        <w:spacing w:after="20"/>
        <w:ind w:left="720" w:hanging="634"/>
        <w:rPr>
          <w:rFonts w:ascii="Book Antiqua" w:hAnsi="Book Antiqua"/>
          <w:b/>
        </w:rPr>
      </w:pPr>
      <w:r w:rsidRPr="009C6D62">
        <w:rPr>
          <w:rFonts w:ascii="Book Antiqua" w:hAnsi="Book Antiqua"/>
          <w:b/>
        </w:rPr>
        <w:t>Topic L1: Ad Coelum Doctrine</w:t>
      </w:r>
    </w:p>
    <w:p w14:paraId="29CBF831" w14:textId="442B8C65" w:rsidR="009F45FA" w:rsidRDefault="009C6D62" w:rsidP="009C6D62">
      <w:pPr>
        <w:spacing w:after="20"/>
        <w:ind w:left="720" w:hanging="634"/>
        <w:rPr>
          <w:rFonts w:ascii="Book Antiqua" w:hAnsi="Book Antiqua"/>
        </w:rPr>
      </w:pPr>
      <w:r>
        <w:rPr>
          <w:rFonts w:ascii="Book Antiqua" w:hAnsi="Book Antiqua"/>
        </w:rPr>
        <w:t>You should understand a</w:t>
      </w:r>
      <w:r w:rsidR="00AF2853">
        <w:rPr>
          <w:rFonts w:ascii="Book Antiqua" w:hAnsi="Book Antiqua"/>
        </w:rPr>
        <w:t>nd be able to apply the ad coelu</w:t>
      </w:r>
      <w:r>
        <w:rPr>
          <w:rFonts w:ascii="Book Antiqua" w:hAnsi="Book Antiqua"/>
        </w:rPr>
        <w:t>m</w:t>
      </w:r>
      <w:r w:rsidR="009F45FA">
        <w:rPr>
          <w:rFonts w:ascii="Book Antiqua" w:hAnsi="Book Antiqua"/>
        </w:rPr>
        <w:t xml:space="preserve"> concept of property ownership.</w:t>
      </w:r>
    </w:p>
    <w:p w14:paraId="3C2A0B4C" w14:textId="55B5E27F" w:rsidR="009F45FA" w:rsidRDefault="009F45FA" w:rsidP="009C6D62">
      <w:pPr>
        <w:spacing w:after="20"/>
        <w:ind w:left="720" w:hanging="634"/>
        <w:rPr>
          <w:rFonts w:ascii="Book Antiqua" w:hAnsi="Book Antiqua"/>
        </w:rPr>
      </w:pPr>
      <w:r>
        <w:rPr>
          <w:rFonts w:ascii="Book Antiqua" w:hAnsi="Book Antiqua"/>
        </w:rPr>
        <w:t>U</w:t>
      </w:r>
      <w:r w:rsidR="009C6D62">
        <w:rPr>
          <w:rFonts w:ascii="Book Antiqua" w:hAnsi="Book Antiqua"/>
        </w:rPr>
        <w:t xml:space="preserve">nderstand that </w:t>
      </w:r>
      <w:r>
        <w:rPr>
          <w:rFonts w:ascii="Book Antiqua" w:hAnsi="Book Antiqua"/>
        </w:rPr>
        <w:t xml:space="preserve">ad coelum </w:t>
      </w:r>
      <w:r w:rsidR="009C6D62">
        <w:rPr>
          <w:rFonts w:ascii="Book Antiqua" w:hAnsi="Book Antiqua"/>
        </w:rPr>
        <w:t xml:space="preserve">continues to apply </w:t>
      </w:r>
      <w:r w:rsidR="00AF2853">
        <w:rPr>
          <w:rFonts w:ascii="Book Antiqua" w:hAnsi="Book Antiqua"/>
        </w:rPr>
        <w:t xml:space="preserve">in full force </w:t>
      </w:r>
      <w:r w:rsidR="009C6D62">
        <w:rPr>
          <w:rFonts w:ascii="Book Antiqua" w:hAnsi="Book Antiqua"/>
        </w:rPr>
        <w:t>to hard-rock mining</w:t>
      </w:r>
      <w:r>
        <w:rPr>
          <w:rFonts w:ascii="Book Antiqua" w:hAnsi="Book Antiqua"/>
        </w:rPr>
        <w:t>.</w:t>
      </w:r>
    </w:p>
    <w:p w14:paraId="62A44D41" w14:textId="172F6147" w:rsidR="009C6D62" w:rsidRDefault="009F45FA" w:rsidP="009C6D62">
      <w:pPr>
        <w:spacing w:after="20"/>
        <w:ind w:left="720" w:hanging="634"/>
        <w:rPr>
          <w:rFonts w:ascii="Book Antiqua" w:hAnsi="Book Antiqua"/>
        </w:rPr>
      </w:pPr>
      <w:r>
        <w:rPr>
          <w:rFonts w:ascii="Book Antiqua" w:hAnsi="Book Antiqua"/>
        </w:rPr>
        <w:t>Be able to understand the relation of ad coelum to the rule of capture and be able to contrast the two approaches.</w:t>
      </w:r>
    </w:p>
    <w:p w14:paraId="56F46348" w14:textId="53DAAF0C" w:rsidR="009C6D62" w:rsidRPr="001D21F0" w:rsidRDefault="009C6D62" w:rsidP="009C6D62">
      <w:pPr>
        <w:spacing w:after="20"/>
        <w:ind w:left="720" w:hanging="634"/>
        <w:rPr>
          <w:rFonts w:ascii="Book Antiqua" w:hAnsi="Book Antiqua"/>
          <w:i/>
        </w:rPr>
      </w:pPr>
      <w:r w:rsidRPr="001D21F0">
        <w:rPr>
          <w:rFonts w:ascii="Book Antiqua" w:hAnsi="Book Antiqua"/>
          <w:i/>
        </w:rPr>
        <w:t xml:space="preserve">Testing target: Multiple-choice </w:t>
      </w:r>
      <w:r w:rsidR="0006064E">
        <w:rPr>
          <w:rFonts w:ascii="Book Antiqua" w:hAnsi="Book Antiqua"/>
          <w:i/>
        </w:rPr>
        <w:t>and essay</w:t>
      </w:r>
      <w:r>
        <w:rPr>
          <w:rFonts w:ascii="Book Antiqua" w:hAnsi="Book Antiqua"/>
          <w:i/>
        </w:rPr>
        <w:t>.</w:t>
      </w:r>
    </w:p>
    <w:p w14:paraId="10457B98" w14:textId="77777777" w:rsidR="009C6D62" w:rsidRDefault="009C6D62" w:rsidP="009C6D62">
      <w:pPr>
        <w:spacing w:after="20"/>
        <w:ind w:left="720" w:hanging="634"/>
        <w:rPr>
          <w:rFonts w:ascii="Book Antiqua" w:hAnsi="Book Antiqua"/>
        </w:rPr>
      </w:pPr>
    </w:p>
    <w:p w14:paraId="1EB07A15" w14:textId="77777777" w:rsidR="009C6D62" w:rsidRPr="009F45FA" w:rsidRDefault="009C6D62" w:rsidP="009C6D62">
      <w:pPr>
        <w:spacing w:after="20"/>
        <w:ind w:left="720" w:hanging="634"/>
        <w:rPr>
          <w:rFonts w:ascii="Book Antiqua" w:hAnsi="Book Antiqua"/>
          <w:b/>
        </w:rPr>
      </w:pPr>
      <w:r w:rsidRPr="009F45FA">
        <w:rPr>
          <w:rFonts w:ascii="Book Antiqua" w:hAnsi="Book Antiqua"/>
          <w:b/>
        </w:rPr>
        <w:t>Topic L2: Petroleum Ownership Theories</w:t>
      </w:r>
    </w:p>
    <w:p w14:paraId="74714283" w14:textId="77777777" w:rsidR="009F45FA" w:rsidRDefault="009F45FA" w:rsidP="009C6D62">
      <w:pPr>
        <w:spacing w:after="20"/>
        <w:ind w:left="720" w:hanging="634"/>
        <w:rPr>
          <w:rFonts w:ascii="Book Antiqua" w:hAnsi="Book Antiqua"/>
        </w:rPr>
      </w:pPr>
      <w:r>
        <w:rPr>
          <w:rFonts w:ascii="Book Antiqua" w:hAnsi="Book Antiqua"/>
        </w:rPr>
        <w:t xml:space="preserve">Understand that there are two basic ideas of petroleum ownership vis-à-vis the rule of capture: </w:t>
      </w:r>
    </w:p>
    <w:p w14:paraId="59FC1B1A" w14:textId="3DDECE82" w:rsidR="009F45FA" w:rsidRPr="00013784" w:rsidRDefault="009F45FA" w:rsidP="00013784">
      <w:pPr>
        <w:pStyle w:val="ListParagraph"/>
        <w:numPr>
          <w:ilvl w:val="0"/>
          <w:numId w:val="16"/>
        </w:numPr>
        <w:spacing w:after="20"/>
        <w:rPr>
          <w:rFonts w:ascii="Book Antiqua" w:hAnsi="Book Antiqua"/>
        </w:rPr>
      </w:pPr>
      <w:r w:rsidRPr="00013784">
        <w:rPr>
          <w:rFonts w:ascii="Book Antiqua" w:hAnsi="Book Antiqua"/>
        </w:rPr>
        <w:t>That the real property owner owns the untouched fugacious minerals residing within the 3-dimensional ad coelum section of Earth, but that these minerals are subject to capture by neighbors.</w:t>
      </w:r>
    </w:p>
    <w:p w14:paraId="23E2F742" w14:textId="565F9A60" w:rsidR="009F45FA" w:rsidRPr="00013784" w:rsidRDefault="009F45FA" w:rsidP="00013784">
      <w:pPr>
        <w:pStyle w:val="ListParagraph"/>
        <w:numPr>
          <w:ilvl w:val="0"/>
          <w:numId w:val="16"/>
        </w:numPr>
        <w:spacing w:after="20"/>
        <w:rPr>
          <w:rFonts w:ascii="Book Antiqua" w:hAnsi="Book Antiqua"/>
        </w:rPr>
      </w:pPr>
      <w:r w:rsidRPr="00013784">
        <w:rPr>
          <w:rFonts w:ascii="Book Antiqua" w:hAnsi="Book Antiqua"/>
        </w:rPr>
        <w:t>That the real property owner does not own fugacious minerals in the Earth until they are captured.</w:t>
      </w:r>
    </w:p>
    <w:p w14:paraId="095C2D30" w14:textId="77777777" w:rsidR="009F45FA" w:rsidRDefault="009F45FA" w:rsidP="009C6D62">
      <w:pPr>
        <w:spacing w:after="20"/>
        <w:ind w:left="720" w:hanging="634"/>
        <w:rPr>
          <w:rFonts w:ascii="Book Antiqua" w:hAnsi="Book Antiqua"/>
        </w:rPr>
      </w:pPr>
      <w:r>
        <w:rPr>
          <w:rFonts w:ascii="Book Antiqua" w:hAnsi="Book Antiqua"/>
        </w:rPr>
        <w:t>Appreciate that this distinction is largely about terminology, and that distinction usually makes no difference to the application of the rule of capture and determinations of mineral ownership.</w:t>
      </w:r>
    </w:p>
    <w:p w14:paraId="7D4BCA1B" w14:textId="0A53AB31" w:rsidR="009F45FA" w:rsidRPr="001D21F0" w:rsidRDefault="009F45FA" w:rsidP="009F45FA">
      <w:pPr>
        <w:spacing w:after="20"/>
        <w:ind w:left="720" w:hanging="634"/>
        <w:rPr>
          <w:rFonts w:ascii="Book Antiqua" w:hAnsi="Book Antiqua"/>
          <w:i/>
        </w:rPr>
      </w:pPr>
      <w:r w:rsidRPr="001D21F0">
        <w:rPr>
          <w:rFonts w:ascii="Book Antiqua" w:hAnsi="Book Antiqua"/>
          <w:i/>
        </w:rPr>
        <w:t xml:space="preserve">Testing target: </w:t>
      </w:r>
      <w:r>
        <w:rPr>
          <w:rFonts w:ascii="Book Antiqua" w:hAnsi="Book Antiqua"/>
          <w:i/>
        </w:rPr>
        <w:t>There might be one m</w:t>
      </w:r>
      <w:r w:rsidRPr="001D21F0">
        <w:rPr>
          <w:rFonts w:ascii="Book Antiqua" w:hAnsi="Book Antiqua"/>
          <w:i/>
        </w:rPr>
        <w:t xml:space="preserve">ultiple-choice </w:t>
      </w:r>
      <w:r>
        <w:rPr>
          <w:rFonts w:ascii="Book Antiqua" w:hAnsi="Book Antiqua"/>
          <w:i/>
        </w:rPr>
        <w:t>question that addresses this directly. Otherwise it may be considered deep background for the essay portion.</w:t>
      </w:r>
    </w:p>
    <w:p w14:paraId="27A516C3" w14:textId="303E4721" w:rsidR="009F45FA" w:rsidRDefault="009F45FA" w:rsidP="009C6D62">
      <w:pPr>
        <w:spacing w:after="20"/>
        <w:ind w:left="720" w:hanging="634"/>
        <w:rPr>
          <w:rFonts w:ascii="Book Antiqua" w:hAnsi="Book Antiqua"/>
        </w:rPr>
      </w:pPr>
      <w:r>
        <w:rPr>
          <w:rFonts w:ascii="Book Antiqua" w:hAnsi="Book Antiqua"/>
        </w:rPr>
        <w:t xml:space="preserve"> </w:t>
      </w:r>
    </w:p>
    <w:p w14:paraId="734845B4" w14:textId="77777777" w:rsidR="009C6D62" w:rsidRPr="00B400C7" w:rsidRDefault="009C6D62" w:rsidP="009C6D62">
      <w:pPr>
        <w:spacing w:after="20"/>
        <w:ind w:left="720" w:hanging="634"/>
        <w:rPr>
          <w:rFonts w:ascii="Book Antiqua" w:hAnsi="Book Antiqua"/>
          <w:b/>
        </w:rPr>
      </w:pPr>
      <w:r w:rsidRPr="00B400C7">
        <w:rPr>
          <w:rFonts w:ascii="Book Antiqua" w:hAnsi="Book Antiqua"/>
          <w:b/>
        </w:rPr>
        <w:t>Topic L3: Rule of Capture and Correlative Rights</w:t>
      </w:r>
    </w:p>
    <w:p w14:paraId="75CEE570" w14:textId="3DBEF9E1" w:rsidR="006C30DF" w:rsidRPr="006C30DF" w:rsidRDefault="006C30DF" w:rsidP="006C30DF">
      <w:pPr>
        <w:spacing w:after="20"/>
        <w:ind w:left="720" w:hanging="634"/>
        <w:rPr>
          <w:rFonts w:ascii="Book Antiqua" w:hAnsi="Book Antiqua"/>
        </w:rPr>
      </w:pPr>
      <w:r w:rsidRPr="006C30DF">
        <w:rPr>
          <w:rFonts w:ascii="Book Antiqua" w:hAnsi="Book Antiqua"/>
        </w:rPr>
        <w:t>Particularly useful for this topic is the slideshow, “Ad Coelum, Rule of Capture, and Subversions</w:t>
      </w:r>
      <w:r>
        <w:rPr>
          <w:rFonts w:ascii="Book Antiqua" w:hAnsi="Book Antiqua"/>
        </w:rPr>
        <w:t>.” While the slideshow does not contain nearly the level of detail you should be striving for in mastering this material, it is a useful touchstone for the major concepts and how the</w:t>
      </w:r>
      <w:r w:rsidR="00AF2853">
        <w:rPr>
          <w:rFonts w:ascii="Book Antiqua" w:hAnsi="Book Antiqua"/>
        </w:rPr>
        <w:t>y</w:t>
      </w:r>
      <w:r>
        <w:rPr>
          <w:rFonts w:ascii="Book Antiqua" w:hAnsi="Book Antiqua"/>
        </w:rPr>
        <w:t xml:space="preserve"> relate to each other, and I think it makes sense to review it before wading back into the depths of the cases and other readings.</w:t>
      </w:r>
    </w:p>
    <w:p w14:paraId="0860D652" w14:textId="1D44E536" w:rsidR="00B400C7" w:rsidRDefault="00B400C7" w:rsidP="009C6D62">
      <w:pPr>
        <w:spacing w:after="20"/>
        <w:ind w:left="720" w:hanging="634"/>
        <w:rPr>
          <w:rFonts w:ascii="Book Antiqua" w:hAnsi="Book Antiqua"/>
        </w:rPr>
      </w:pPr>
      <w:r>
        <w:rPr>
          <w:rFonts w:ascii="Book Antiqua" w:hAnsi="Book Antiqua"/>
        </w:rPr>
        <w:t>You should appreciate the foundational and pivotal role of the rule of capture in American oil and gas law.</w:t>
      </w:r>
    </w:p>
    <w:p w14:paraId="01A9492C" w14:textId="77777777" w:rsidR="006C30DF" w:rsidRDefault="00B400C7" w:rsidP="006C30DF">
      <w:pPr>
        <w:spacing w:after="20"/>
        <w:ind w:left="720" w:hanging="634"/>
        <w:rPr>
          <w:rFonts w:ascii="Book Antiqua" w:hAnsi="Book Antiqua"/>
        </w:rPr>
      </w:pPr>
      <w:r>
        <w:rPr>
          <w:rFonts w:ascii="Book Antiqua" w:hAnsi="Book Antiqua"/>
        </w:rPr>
        <w:t>You should be able to explain the rule of capture to a lay person, and you should b</w:t>
      </w:r>
      <w:r w:rsidR="006C30DF">
        <w:rPr>
          <w:rFonts w:ascii="Book Antiqua" w:hAnsi="Book Antiqua"/>
        </w:rPr>
        <w:t>e able to explain how oil-and-gas law is built up around it.</w:t>
      </w:r>
    </w:p>
    <w:p w14:paraId="3D28D8BA" w14:textId="2BE50FBF" w:rsidR="006C30DF" w:rsidRPr="006C30DF" w:rsidRDefault="006C30DF" w:rsidP="006C30DF">
      <w:pPr>
        <w:spacing w:after="20"/>
        <w:ind w:left="1354" w:hanging="634"/>
        <w:rPr>
          <w:rFonts w:ascii="Book Antiqua" w:hAnsi="Book Antiqua"/>
        </w:rPr>
      </w:pPr>
      <w:r>
        <w:rPr>
          <w:rFonts w:ascii="Book Antiqua" w:hAnsi="Book Antiqua"/>
        </w:rPr>
        <w:tab/>
        <w:t>In this regard, you should appreciate how misunderstanding of geophysical science helped lead to the adoption of the rule of capture. (Note that the portion of the reading that addresses this m</w:t>
      </w:r>
      <w:r w:rsidR="003B0958">
        <w:rPr>
          <w:rFonts w:ascii="Book Antiqua" w:hAnsi="Book Antiqua"/>
        </w:rPr>
        <w:t>ost directly is Ch. </w:t>
      </w:r>
      <w:r w:rsidR="00AF2853">
        <w:rPr>
          <w:rFonts w:ascii="Book Antiqua" w:hAnsi="Book Antiqua"/>
        </w:rPr>
        <w:t xml:space="preserve">1, pp. 5-6—pages </w:t>
      </w:r>
      <w:r>
        <w:rPr>
          <w:rFonts w:ascii="Book Antiqua" w:hAnsi="Book Antiqua"/>
        </w:rPr>
        <w:t xml:space="preserve">which </w:t>
      </w:r>
      <w:r w:rsidR="00AF2853">
        <w:rPr>
          <w:rFonts w:ascii="Book Antiqua" w:hAnsi="Book Antiqua"/>
        </w:rPr>
        <w:t xml:space="preserve">were </w:t>
      </w:r>
      <w:r>
        <w:rPr>
          <w:rFonts w:ascii="Book Antiqua" w:hAnsi="Book Antiqua"/>
        </w:rPr>
        <w:t>actually assigned as reading for Topic S4, but which we talked about repeatedly in relation to Topic L3.)</w:t>
      </w:r>
    </w:p>
    <w:p w14:paraId="3C773EA2" w14:textId="50A14799" w:rsidR="006C30DF" w:rsidRDefault="006C30DF" w:rsidP="009C6D62">
      <w:pPr>
        <w:spacing w:after="20"/>
        <w:ind w:left="720" w:hanging="634"/>
        <w:rPr>
          <w:rFonts w:ascii="Book Antiqua" w:hAnsi="Book Antiqua"/>
        </w:rPr>
      </w:pPr>
      <w:r>
        <w:rPr>
          <w:rFonts w:ascii="Book Antiqua" w:hAnsi="Book Antiqua"/>
        </w:rPr>
        <w:t>You should appreciate how the rul</w:t>
      </w:r>
      <w:r w:rsidR="00AF2853">
        <w:rPr>
          <w:rFonts w:ascii="Book Antiqua" w:hAnsi="Book Antiqua"/>
        </w:rPr>
        <w:t>e of capture subverts ad coelum</w:t>
      </w:r>
      <w:r>
        <w:rPr>
          <w:rFonts w:ascii="Book Antiqua" w:hAnsi="Book Antiqua"/>
        </w:rPr>
        <w:t xml:space="preserve"> but is </w:t>
      </w:r>
      <w:r w:rsidR="00AF2853">
        <w:rPr>
          <w:rFonts w:ascii="Book Antiqua" w:hAnsi="Book Antiqua"/>
        </w:rPr>
        <w:t xml:space="preserve">itself </w:t>
      </w:r>
      <w:r>
        <w:rPr>
          <w:rFonts w:ascii="Book Antiqua" w:hAnsi="Book Antiqua"/>
        </w:rPr>
        <w:t>subverted by other doctrines, including concepts concerning correlative rights.</w:t>
      </w:r>
    </w:p>
    <w:p w14:paraId="693F0ADF" w14:textId="5D3DE7C7" w:rsidR="006C30DF" w:rsidRDefault="006C30DF" w:rsidP="006C30DF">
      <w:pPr>
        <w:spacing w:after="20"/>
        <w:ind w:left="1354" w:hanging="634"/>
        <w:rPr>
          <w:rFonts w:ascii="Book Antiqua" w:hAnsi="Book Antiqua"/>
        </w:rPr>
      </w:pPr>
      <w:r>
        <w:rPr>
          <w:rFonts w:ascii="Book Antiqua" w:hAnsi="Book Antiqua"/>
        </w:rPr>
        <w:tab/>
        <w:t>In this regard, I refer you to the slideshow (“</w:t>
      </w:r>
      <w:r w:rsidRPr="006C30DF">
        <w:rPr>
          <w:rFonts w:ascii="Book Antiqua" w:hAnsi="Book Antiqua"/>
        </w:rPr>
        <w:t>Ad Coelum, Rule of Capture, and Subversions</w:t>
      </w:r>
      <w:r>
        <w:rPr>
          <w:rFonts w:ascii="Book Antiqua" w:hAnsi="Book Antiqua"/>
        </w:rPr>
        <w:t>”) which addresses this set of relations.</w:t>
      </w:r>
    </w:p>
    <w:p w14:paraId="0001B78D" w14:textId="47267C9A" w:rsidR="001F6B6C" w:rsidRDefault="001F6B6C" w:rsidP="009C6D62">
      <w:pPr>
        <w:spacing w:after="20"/>
        <w:ind w:left="720" w:hanging="634"/>
        <w:rPr>
          <w:rFonts w:ascii="Book Antiqua" w:hAnsi="Book Antiqua"/>
        </w:rPr>
      </w:pPr>
      <w:r>
        <w:rPr>
          <w:rFonts w:ascii="Book Antiqua" w:hAnsi="Book Antiqua"/>
        </w:rPr>
        <w:t xml:space="preserve">Understand and be able to apply the holding and reasoning of </w:t>
      </w:r>
      <w:r w:rsidR="006C30DF">
        <w:rPr>
          <w:rFonts w:ascii="Book Antiqua" w:hAnsi="Book Antiqua"/>
          <w:i/>
        </w:rPr>
        <w:t>Kelly</w:t>
      </w:r>
      <w:r>
        <w:rPr>
          <w:rFonts w:ascii="Book Antiqua" w:hAnsi="Book Antiqua"/>
          <w:i/>
        </w:rPr>
        <w:t xml:space="preserve"> v. Ohio</w:t>
      </w:r>
      <w:r w:rsidR="00013784">
        <w:rPr>
          <w:rFonts w:ascii="Book Antiqua" w:hAnsi="Book Antiqua"/>
          <w:i/>
        </w:rPr>
        <w:t> </w:t>
      </w:r>
      <w:r>
        <w:rPr>
          <w:rFonts w:ascii="Book Antiqua" w:hAnsi="Book Antiqua"/>
          <w:i/>
        </w:rPr>
        <w:t>Oil.</w:t>
      </w:r>
      <w:r w:rsidR="006C30DF">
        <w:rPr>
          <w:rFonts w:ascii="Book Antiqua" w:hAnsi="Book Antiqua"/>
          <w:i/>
        </w:rPr>
        <w:t xml:space="preserve"> </w:t>
      </w:r>
    </w:p>
    <w:p w14:paraId="495AD3AC" w14:textId="4EE700FF" w:rsidR="006C30DF" w:rsidRDefault="001F6B6C" w:rsidP="009C6D62">
      <w:pPr>
        <w:spacing w:after="20"/>
        <w:ind w:left="720" w:hanging="634"/>
        <w:rPr>
          <w:rFonts w:ascii="Book Antiqua" w:hAnsi="Book Antiqua"/>
        </w:rPr>
      </w:pPr>
      <w:r>
        <w:rPr>
          <w:rFonts w:ascii="Book Antiqua" w:hAnsi="Book Antiqua"/>
        </w:rPr>
        <w:t>Understand that the rule of capture does not privilege or protect a driller whose wellbore punctures the sub-surface boundaries of a neighbor’s property.</w:t>
      </w:r>
    </w:p>
    <w:p w14:paraId="216189B5" w14:textId="5544B9B1" w:rsidR="001F6B6C" w:rsidRDefault="001F6B6C" w:rsidP="001F6B6C">
      <w:pPr>
        <w:spacing w:after="20"/>
        <w:ind w:left="720" w:hanging="634"/>
        <w:rPr>
          <w:rFonts w:ascii="Book Antiqua" w:hAnsi="Book Antiqua"/>
        </w:rPr>
      </w:pPr>
      <w:r>
        <w:rPr>
          <w:rFonts w:ascii="Book Antiqua" w:hAnsi="Book Antiqua"/>
        </w:rPr>
        <w:t xml:space="preserve">Understand and be able to apply the holding and reasoning of </w:t>
      </w:r>
      <w:r>
        <w:rPr>
          <w:rFonts w:ascii="Book Antiqua" w:hAnsi="Book Antiqua"/>
          <w:i/>
        </w:rPr>
        <w:t xml:space="preserve">Coastal Oil v. Garza. </w:t>
      </w:r>
    </w:p>
    <w:p w14:paraId="082D0C1D" w14:textId="61A95070" w:rsidR="001F6B6C" w:rsidRDefault="001F6B6C" w:rsidP="001F6B6C">
      <w:pPr>
        <w:spacing w:after="20"/>
        <w:ind w:left="720" w:hanging="634"/>
        <w:rPr>
          <w:rFonts w:ascii="Book Antiqua" w:hAnsi="Book Antiqua"/>
        </w:rPr>
      </w:pPr>
      <w:r>
        <w:rPr>
          <w:rFonts w:ascii="Book Antiqua" w:hAnsi="Book Antiqua"/>
        </w:rPr>
        <w:t xml:space="preserve">Understand and be able to apply the reasoning of Willett’s concurrence in </w:t>
      </w:r>
      <w:r>
        <w:rPr>
          <w:rFonts w:ascii="Book Antiqua" w:hAnsi="Book Antiqua"/>
          <w:i/>
        </w:rPr>
        <w:t xml:space="preserve">Coastal Oil v. Garza. </w:t>
      </w:r>
    </w:p>
    <w:p w14:paraId="4336744D" w14:textId="239D80D0" w:rsidR="001F6B6C" w:rsidRDefault="001F6B6C" w:rsidP="001F6B6C">
      <w:pPr>
        <w:spacing w:after="20"/>
        <w:ind w:left="720" w:hanging="634"/>
        <w:rPr>
          <w:rFonts w:ascii="Book Antiqua" w:hAnsi="Book Antiqua"/>
          <w:i/>
        </w:rPr>
      </w:pPr>
      <w:r>
        <w:rPr>
          <w:rFonts w:ascii="Book Antiqua" w:hAnsi="Book Antiqua"/>
        </w:rPr>
        <w:t xml:space="preserve">Understand and be able to apply the reasoning of Johnson’s dissent in </w:t>
      </w:r>
      <w:r>
        <w:rPr>
          <w:rFonts w:ascii="Book Antiqua" w:hAnsi="Book Antiqua"/>
          <w:i/>
        </w:rPr>
        <w:t xml:space="preserve">Coastal Oil v. Garza. </w:t>
      </w:r>
    </w:p>
    <w:p w14:paraId="6C6382B4" w14:textId="7FFCB1C8" w:rsidR="001F6B6C" w:rsidRPr="001F6B6C" w:rsidRDefault="001F6B6C" w:rsidP="001F6B6C">
      <w:pPr>
        <w:spacing w:after="20"/>
        <w:ind w:left="720" w:hanging="634"/>
        <w:rPr>
          <w:rFonts w:ascii="Book Antiqua" w:hAnsi="Book Antiqua"/>
        </w:rPr>
      </w:pPr>
      <w:r>
        <w:rPr>
          <w:rFonts w:ascii="Book Antiqua" w:hAnsi="Book Antiqua"/>
        </w:rPr>
        <w:t xml:space="preserve">Understand the limits of the holding of </w:t>
      </w:r>
      <w:r>
        <w:rPr>
          <w:rFonts w:ascii="Book Antiqua" w:hAnsi="Book Antiqua"/>
          <w:i/>
        </w:rPr>
        <w:t>Coastal</w:t>
      </w:r>
      <w:r>
        <w:rPr>
          <w:rFonts w:ascii="Book Antiqua" w:hAnsi="Book Antiqua"/>
        </w:rPr>
        <w:t xml:space="preserve"> for wastewater trespass as described in </w:t>
      </w:r>
      <w:r>
        <w:rPr>
          <w:rFonts w:ascii="Book Antiqua" w:hAnsi="Book Antiqua"/>
          <w:i/>
        </w:rPr>
        <w:t>FPL Farming v. Environmental Processing Systems</w:t>
      </w:r>
      <w:r>
        <w:rPr>
          <w:rFonts w:ascii="Book Antiqua" w:hAnsi="Book Antiqua"/>
        </w:rPr>
        <w:t xml:space="preserve"> (a note case, discussion starting at Ch. 1, p.</w:t>
      </w:r>
      <w:r w:rsidR="0043231B">
        <w:rPr>
          <w:rFonts w:ascii="Book Antiqua" w:hAnsi="Book Antiqua"/>
        </w:rPr>
        <w:t> </w:t>
      </w:r>
      <w:r>
        <w:rPr>
          <w:rFonts w:ascii="Book Antiqua" w:hAnsi="Book Antiqua"/>
        </w:rPr>
        <w:t>87).</w:t>
      </w:r>
    </w:p>
    <w:p w14:paraId="2FF5BCEB" w14:textId="20E02626" w:rsidR="001F6B6C" w:rsidRPr="001F6B6C" w:rsidRDefault="001F6B6C" w:rsidP="001F6B6C">
      <w:pPr>
        <w:spacing w:after="20"/>
        <w:ind w:left="720" w:hanging="634"/>
        <w:rPr>
          <w:rFonts w:ascii="Book Antiqua" w:hAnsi="Book Antiqua"/>
        </w:rPr>
      </w:pPr>
      <w:r>
        <w:rPr>
          <w:rFonts w:ascii="Book Antiqua" w:hAnsi="Book Antiqua"/>
        </w:rPr>
        <w:t xml:space="preserve">Understand the holding of </w:t>
      </w:r>
      <w:r>
        <w:rPr>
          <w:rFonts w:ascii="Book Antiqua" w:hAnsi="Book Antiqua"/>
          <w:i/>
        </w:rPr>
        <w:t>Chance v. BP</w:t>
      </w:r>
      <w:r>
        <w:rPr>
          <w:rFonts w:ascii="Book Antiqua" w:hAnsi="Book Antiqua"/>
        </w:rPr>
        <w:t xml:space="preserve"> for wastewater trespass and its implications vis-à-vis </w:t>
      </w:r>
      <w:r>
        <w:rPr>
          <w:rFonts w:ascii="Book Antiqua" w:hAnsi="Book Antiqua"/>
          <w:i/>
        </w:rPr>
        <w:t>Coastal.</w:t>
      </w:r>
      <w:r>
        <w:rPr>
          <w:rFonts w:ascii="Book Antiqua" w:hAnsi="Book Antiqua"/>
        </w:rPr>
        <w:t xml:space="preserve"> (</w:t>
      </w:r>
      <w:r>
        <w:rPr>
          <w:rFonts w:ascii="Book Antiqua" w:hAnsi="Book Antiqua"/>
          <w:i/>
        </w:rPr>
        <w:t xml:space="preserve">Chance </w:t>
      </w:r>
      <w:r>
        <w:rPr>
          <w:rFonts w:ascii="Book Antiqua" w:hAnsi="Book Antiqua"/>
        </w:rPr>
        <w:t>is a note case, discussion starting at Ch. 1, p. 89).</w:t>
      </w:r>
    </w:p>
    <w:p w14:paraId="68D7F2C1" w14:textId="557F3EDC" w:rsidR="003C05B4" w:rsidRDefault="003C05B4" w:rsidP="003C05B4">
      <w:pPr>
        <w:spacing w:after="20"/>
        <w:ind w:left="720" w:hanging="634"/>
        <w:rPr>
          <w:rFonts w:ascii="Book Antiqua" w:hAnsi="Book Antiqua"/>
        </w:rPr>
      </w:pPr>
      <w:r>
        <w:rPr>
          <w:rFonts w:ascii="Book Antiqua" w:hAnsi="Book Antiqua"/>
        </w:rPr>
        <w:t xml:space="preserve">Understand and be able to apply the holding and reasoning of </w:t>
      </w:r>
      <w:r>
        <w:rPr>
          <w:rFonts w:ascii="Book Antiqua" w:hAnsi="Book Antiqua"/>
          <w:i/>
        </w:rPr>
        <w:t xml:space="preserve">People’s Gas v. Tyner. </w:t>
      </w:r>
    </w:p>
    <w:p w14:paraId="337345B0" w14:textId="77777777" w:rsidR="00237085" w:rsidRDefault="003C05B4" w:rsidP="003C05B4">
      <w:pPr>
        <w:spacing w:after="20"/>
        <w:ind w:left="720" w:hanging="634"/>
        <w:rPr>
          <w:rFonts w:ascii="Book Antiqua" w:hAnsi="Book Antiqua"/>
          <w:i/>
        </w:rPr>
      </w:pPr>
      <w:r>
        <w:rPr>
          <w:rFonts w:ascii="Book Antiqua" w:hAnsi="Book Antiqua"/>
        </w:rPr>
        <w:t xml:space="preserve">Understand and be able to apply the holding and reasoning of </w:t>
      </w:r>
      <w:r w:rsidR="00237085">
        <w:rPr>
          <w:rFonts w:ascii="Book Antiqua" w:hAnsi="Book Antiqua"/>
          <w:i/>
        </w:rPr>
        <w:t>Wrongski v. Sun Oil</w:t>
      </w:r>
      <w:r>
        <w:rPr>
          <w:rFonts w:ascii="Book Antiqua" w:hAnsi="Book Antiqua"/>
          <w:i/>
        </w:rPr>
        <w:t>.</w:t>
      </w:r>
    </w:p>
    <w:p w14:paraId="55F2C546" w14:textId="0268F203" w:rsidR="00237085" w:rsidRDefault="00237085" w:rsidP="00237085">
      <w:pPr>
        <w:spacing w:after="20"/>
        <w:ind w:left="720" w:hanging="634"/>
        <w:rPr>
          <w:rFonts w:ascii="Book Antiqua" w:hAnsi="Book Antiqua"/>
        </w:rPr>
      </w:pPr>
      <w:r>
        <w:rPr>
          <w:rFonts w:ascii="Book Antiqua" w:hAnsi="Book Antiqua"/>
        </w:rPr>
        <w:t xml:space="preserve">Understand police power as a source of limits on the rule </w:t>
      </w:r>
      <w:r w:rsidR="003B0958">
        <w:rPr>
          <w:rFonts w:ascii="Book Antiqua" w:hAnsi="Book Antiqua"/>
        </w:rPr>
        <w:t>of capture (note 1 on Ch. 1, p. </w:t>
      </w:r>
      <w:r>
        <w:rPr>
          <w:rFonts w:ascii="Book Antiqua" w:hAnsi="Book Antiqua"/>
        </w:rPr>
        <w:t xml:space="preserve">99), but appreciate </w:t>
      </w:r>
      <w:r w:rsidR="0043231B">
        <w:rPr>
          <w:rFonts w:ascii="Book Antiqua" w:hAnsi="Book Antiqua"/>
        </w:rPr>
        <w:t xml:space="preserve">that there can be </w:t>
      </w:r>
      <w:r>
        <w:rPr>
          <w:rFonts w:ascii="Book Antiqua" w:hAnsi="Book Antiqua"/>
        </w:rPr>
        <w:t>political and statutory limits to police power</w:t>
      </w:r>
      <w:r w:rsidR="0043231B">
        <w:rPr>
          <w:rFonts w:ascii="Book Antiqua" w:hAnsi="Book Antiqua"/>
        </w:rPr>
        <w:t>,</w:t>
      </w:r>
      <w:r>
        <w:rPr>
          <w:rFonts w:ascii="Book Antiqua" w:hAnsi="Book Antiqua"/>
        </w:rPr>
        <w:t xml:space="preserve"> as discussed under the heading of Topic S9.</w:t>
      </w:r>
    </w:p>
    <w:p w14:paraId="0642321D" w14:textId="65FCA482" w:rsidR="00B949E5" w:rsidRPr="001D21F0" w:rsidRDefault="00B949E5" w:rsidP="00B949E5">
      <w:pPr>
        <w:spacing w:after="20"/>
        <w:ind w:left="720" w:hanging="634"/>
        <w:rPr>
          <w:rFonts w:ascii="Book Antiqua" w:hAnsi="Book Antiqua"/>
          <w:i/>
        </w:rPr>
      </w:pPr>
      <w:r w:rsidRPr="001D21F0">
        <w:rPr>
          <w:rFonts w:ascii="Book Antiqua" w:hAnsi="Book Antiqua"/>
          <w:i/>
        </w:rPr>
        <w:t xml:space="preserve">Testing target: </w:t>
      </w:r>
      <w:r>
        <w:rPr>
          <w:rFonts w:ascii="Book Antiqua" w:hAnsi="Book Antiqua"/>
          <w:i/>
        </w:rPr>
        <w:t>M</w:t>
      </w:r>
      <w:r w:rsidRPr="001D21F0">
        <w:rPr>
          <w:rFonts w:ascii="Book Antiqua" w:hAnsi="Book Antiqua"/>
          <w:i/>
        </w:rPr>
        <w:t xml:space="preserve">ultiple-choice </w:t>
      </w:r>
      <w:r>
        <w:rPr>
          <w:rFonts w:ascii="Book Antiqua" w:hAnsi="Book Antiqua"/>
          <w:i/>
        </w:rPr>
        <w:t>and essay.</w:t>
      </w:r>
    </w:p>
    <w:p w14:paraId="043F7EC2" w14:textId="77777777" w:rsidR="00F041D3" w:rsidRDefault="00F041D3" w:rsidP="00237085">
      <w:pPr>
        <w:spacing w:after="20"/>
        <w:ind w:left="720" w:hanging="634"/>
        <w:rPr>
          <w:rFonts w:ascii="Book Antiqua" w:hAnsi="Book Antiqua"/>
        </w:rPr>
      </w:pPr>
    </w:p>
    <w:p w14:paraId="12EE7AB9" w14:textId="77777777" w:rsidR="00F041D3" w:rsidRPr="00F041D3" w:rsidRDefault="00F041D3" w:rsidP="00F041D3">
      <w:pPr>
        <w:spacing w:after="20"/>
        <w:ind w:left="720" w:hanging="634"/>
        <w:rPr>
          <w:rFonts w:ascii="Book Antiqua" w:hAnsi="Book Antiqua"/>
          <w:b/>
        </w:rPr>
      </w:pPr>
      <w:r w:rsidRPr="00F041D3">
        <w:rPr>
          <w:rFonts w:ascii="Book Antiqua" w:hAnsi="Book Antiqua"/>
          <w:b/>
        </w:rPr>
        <w:t>Topic L4: Ownership After Extraction</w:t>
      </w:r>
    </w:p>
    <w:p w14:paraId="207C980F" w14:textId="2D001C47" w:rsidR="00237085" w:rsidRDefault="00237085" w:rsidP="00237085">
      <w:pPr>
        <w:spacing w:after="20"/>
        <w:ind w:left="720" w:hanging="634"/>
        <w:rPr>
          <w:rFonts w:ascii="Book Antiqua" w:hAnsi="Book Antiqua"/>
        </w:rPr>
      </w:pPr>
      <w:r>
        <w:rPr>
          <w:rFonts w:ascii="Book Antiqua" w:hAnsi="Book Antiqua"/>
        </w:rPr>
        <w:t>Appreciate the differences in how courts have looked at the rule of capture with regard to ownership of oil and gas that has already been extracted but then is intentionally or unintentionally put back into the ground.</w:t>
      </w:r>
    </w:p>
    <w:p w14:paraId="2E1D9B5C" w14:textId="66E23197" w:rsidR="00237085" w:rsidRDefault="00237085" w:rsidP="00237085">
      <w:pPr>
        <w:spacing w:after="20"/>
        <w:ind w:left="720" w:hanging="634"/>
        <w:rPr>
          <w:rFonts w:ascii="Book Antiqua" w:hAnsi="Book Antiqua"/>
          <w:i/>
        </w:rPr>
      </w:pPr>
      <w:r>
        <w:rPr>
          <w:rFonts w:ascii="Book Antiqua" w:hAnsi="Book Antiqua"/>
        </w:rPr>
        <w:t xml:space="preserve">Understand and be able to apply the holding and reasoning of </w:t>
      </w:r>
      <w:r>
        <w:rPr>
          <w:rFonts w:ascii="Book Antiqua" w:hAnsi="Book Antiqua"/>
          <w:i/>
        </w:rPr>
        <w:t>Champlin Exploration v. Western Bridge &amp; Steel</w:t>
      </w:r>
      <w:r>
        <w:rPr>
          <w:rFonts w:ascii="Book Antiqua" w:hAnsi="Book Antiqua"/>
        </w:rPr>
        <w:t xml:space="preserve"> regarding ownership after extraction</w:t>
      </w:r>
      <w:r>
        <w:rPr>
          <w:rFonts w:ascii="Book Antiqua" w:hAnsi="Book Antiqua"/>
          <w:i/>
        </w:rPr>
        <w:t>.</w:t>
      </w:r>
    </w:p>
    <w:p w14:paraId="39E70117" w14:textId="77777777" w:rsidR="00237085" w:rsidRDefault="00237085" w:rsidP="00237085">
      <w:pPr>
        <w:spacing w:after="20"/>
        <w:ind w:left="720" w:hanging="634"/>
        <w:rPr>
          <w:rFonts w:ascii="Book Antiqua" w:hAnsi="Book Antiqua"/>
          <w:i/>
        </w:rPr>
      </w:pPr>
      <w:r>
        <w:rPr>
          <w:rFonts w:ascii="Book Antiqua" w:hAnsi="Book Antiqua"/>
        </w:rPr>
        <w:t xml:space="preserve">Understand and be able to apply the holding and reasoning of </w:t>
      </w:r>
      <w:r>
        <w:rPr>
          <w:rFonts w:ascii="Book Antiqua" w:hAnsi="Book Antiqua"/>
          <w:i/>
        </w:rPr>
        <w:t>Texas American Energy v. Citizens Fidelity Bank &amp; Trust</w:t>
      </w:r>
      <w:r>
        <w:rPr>
          <w:rFonts w:ascii="Book Antiqua" w:hAnsi="Book Antiqua"/>
        </w:rPr>
        <w:t xml:space="preserve"> regarding ownership after extraction</w:t>
      </w:r>
      <w:r>
        <w:rPr>
          <w:rFonts w:ascii="Book Antiqua" w:hAnsi="Book Antiqua"/>
          <w:i/>
        </w:rPr>
        <w:t>.</w:t>
      </w:r>
    </w:p>
    <w:p w14:paraId="3ABCB63B" w14:textId="1034C070" w:rsidR="00B949E5" w:rsidRDefault="00237085" w:rsidP="009C6D62">
      <w:pPr>
        <w:spacing w:after="20"/>
        <w:ind w:left="720" w:hanging="634"/>
        <w:rPr>
          <w:rFonts w:ascii="Book Antiqua" w:hAnsi="Book Antiqua"/>
        </w:rPr>
      </w:pPr>
      <w:r>
        <w:rPr>
          <w:rFonts w:ascii="Book Antiqua" w:hAnsi="Book Antiqua"/>
        </w:rPr>
        <w:t xml:space="preserve">Appreciate the role of permitting and statutory schemes for underground gas storage and how this subverts or provides an exception to the rule of capture. Appreciate that obtaining a permit can allow a gas utility to take underground reservoir capacity by public domain. </w:t>
      </w:r>
    </w:p>
    <w:p w14:paraId="5C3AEDDF" w14:textId="64A9AAF4" w:rsidR="001F6B6C" w:rsidRPr="00B949E5" w:rsidRDefault="00B949E5" w:rsidP="009C6D62">
      <w:pPr>
        <w:spacing w:after="20"/>
        <w:ind w:left="720" w:hanging="634"/>
        <w:rPr>
          <w:rFonts w:ascii="Book Antiqua" w:hAnsi="Book Antiqua"/>
          <w:i/>
        </w:rPr>
      </w:pPr>
      <w:r w:rsidRPr="001D21F0">
        <w:rPr>
          <w:rFonts w:ascii="Book Antiqua" w:hAnsi="Book Antiqua"/>
          <w:i/>
        </w:rPr>
        <w:t xml:space="preserve">Testing target: </w:t>
      </w:r>
      <w:r>
        <w:rPr>
          <w:rFonts w:ascii="Book Antiqua" w:hAnsi="Book Antiqua"/>
          <w:i/>
        </w:rPr>
        <w:t>M</w:t>
      </w:r>
      <w:r w:rsidRPr="001D21F0">
        <w:rPr>
          <w:rFonts w:ascii="Book Antiqua" w:hAnsi="Book Antiqua"/>
          <w:i/>
        </w:rPr>
        <w:t xml:space="preserve">ultiple-choice </w:t>
      </w:r>
      <w:r>
        <w:rPr>
          <w:rFonts w:ascii="Book Antiqua" w:hAnsi="Book Antiqua"/>
          <w:i/>
        </w:rPr>
        <w:t>and essay.</w:t>
      </w:r>
      <w:r w:rsidR="00237085">
        <w:rPr>
          <w:rFonts w:ascii="Book Antiqua" w:hAnsi="Book Antiqua"/>
        </w:rPr>
        <w:br/>
      </w:r>
    </w:p>
    <w:p w14:paraId="5FC86EA0" w14:textId="77777777" w:rsidR="009C6D62" w:rsidRPr="00F041D3" w:rsidRDefault="009C6D62" w:rsidP="009C6D62">
      <w:pPr>
        <w:spacing w:after="20"/>
        <w:ind w:left="720" w:hanging="634"/>
        <w:rPr>
          <w:rFonts w:ascii="Book Antiqua" w:hAnsi="Book Antiqua"/>
          <w:b/>
        </w:rPr>
      </w:pPr>
      <w:r w:rsidRPr="00F041D3">
        <w:rPr>
          <w:rFonts w:ascii="Book Antiqua" w:hAnsi="Book Antiqua"/>
          <w:b/>
        </w:rPr>
        <w:t>Topic L5: Common Patterns of Oil &amp; Gas Ownership</w:t>
      </w:r>
    </w:p>
    <w:p w14:paraId="5E31D6A9" w14:textId="3375F531" w:rsidR="00CC7528" w:rsidRDefault="00CC7528" w:rsidP="009C6D62">
      <w:pPr>
        <w:spacing w:after="20"/>
        <w:ind w:left="720" w:hanging="634"/>
        <w:rPr>
          <w:rFonts w:ascii="Book Antiqua" w:hAnsi="Book Antiqua"/>
        </w:rPr>
      </w:pPr>
      <w:r>
        <w:rPr>
          <w:rFonts w:ascii="Book Antiqua" w:hAnsi="Book Antiqua"/>
        </w:rPr>
        <w:t xml:space="preserve">Understand that </w:t>
      </w:r>
      <w:r w:rsidR="001611E0">
        <w:rPr>
          <w:rFonts w:ascii="Book Antiqua" w:hAnsi="Book Antiqua"/>
        </w:rPr>
        <w:t xml:space="preserve">the </w:t>
      </w:r>
      <w:r>
        <w:rPr>
          <w:rFonts w:ascii="Book Antiqua" w:hAnsi="Book Antiqua"/>
        </w:rPr>
        <w:t xml:space="preserve">real property </w:t>
      </w:r>
      <w:r w:rsidR="001611E0">
        <w:rPr>
          <w:rFonts w:ascii="Book Antiqua" w:hAnsi="Book Antiqua"/>
        </w:rPr>
        <w:t xml:space="preserve">interest in a tract of land </w:t>
      </w:r>
      <w:r>
        <w:rPr>
          <w:rFonts w:ascii="Book Antiqua" w:hAnsi="Book Antiqua"/>
        </w:rPr>
        <w:t>can be severed, separating the surface ownership from the mineral ownership.</w:t>
      </w:r>
    </w:p>
    <w:p w14:paraId="45C5D86A" w14:textId="178E6070" w:rsidR="00CC7528" w:rsidRDefault="00CC7528" w:rsidP="009C6D62">
      <w:pPr>
        <w:spacing w:after="20"/>
        <w:ind w:left="720" w:hanging="634"/>
        <w:rPr>
          <w:rFonts w:ascii="Book Antiqua" w:hAnsi="Book Antiqua"/>
        </w:rPr>
      </w:pPr>
      <w:r>
        <w:rPr>
          <w:rFonts w:ascii="Book Antiqua" w:hAnsi="Book Antiqua"/>
        </w:rPr>
        <w:t>Understand that both the surface and the minerals are real property interests capable of indefinite duration, ownable in fee.</w:t>
      </w:r>
    </w:p>
    <w:p w14:paraId="6C3C7099" w14:textId="008C15A6" w:rsidR="00F041D3" w:rsidRDefault="00F84480" w:rsidP="009C6D62">
      <w:pPr>
        <w:spacing w:after="20"/>
        <w:ind w:left="720" w:hanging="634"/>
        <w:rPr>
          <w:rFonts w:ascii="Book Antiqua" w:hAnsi="Book Antiqua"/>
        </w:rPr>
      </w:pPr>
      <w:r>
        <w:rPr>
          <w:rFonts w:ascii="Book Antiqua" w:hAnsi="Book Antiqua"/>
        </w:rPr>
        <w:t>Know and be able to apply the incidents of mineral ownership</w:t>
      </w:r>
      <w:r w:rsidR="003B0958">
        <w:rPr>
          <w:rFonts w:ascii="Book Antiqua" w:hAnsi="Book Antiqua"/>
        </w:rPr>
        <w:t>, commonly formulated </w:t>
      </w:r>
      <w:r w:rsidR="00264D86">
        <w:rPr>
          <w:rFonts w:ascii="Book Antiqua" w:hAnsi="Book Antiqua"/>
        </w:rPr>
        <w:t>as</w:t>
      </w:r>
      <w:r>
        <w:rPr>
          <w:rFonts w:ascii="Book Antiqua" w:hAnsi="Book Antiqua"/>
        </w:rPr>
        <w:t>:</w:t>
      </w:r>
    </w:p>
    <w:p w14:paraId="2DDCBC61" w14:textId="3F078403" w:rsidR="00F84480" w:rsidRDefault="00F84480" w:rsidP="00F84480">
      <w:pPr>
        <w:spacing w:after="20"/>
        <w:ind w:left="2074" w:hanging="634"/>
        <w:rPr>
          <w:rFonts w:ascii="Book Antiqua" w:hAnsi="Book Antiqua"/>
        </w:rPr>
      </w:pPr>
      <w:r>
        <w:rPr>
          <w:rFonts w:ascii="Book Antiqua" w:hAnsi="Book Antiqua"/>
        </w:rPr>
        <w:t>1. The right of access to and use of the surface</w:t>
      </w:r>
    </w:p>
    <w:p w14:paraId="08339C80" w14:textId="6B8594B4" w:rsidR="00F84480" w:rsidRDefault="00F84480" w:rsidP="00F84480">
      <w:pPr>
        <w:spacing w:after="20"/>
        <w:ind w:left="2074" w:hanging="634"/>
        <w:rPr>
          <w:rFonts w:ascii="Book Antiqua" w:hAnsi="Book Antiqua"/>
        </w:rPr>
      </w:pPr>
      <w:r>
        <w:rPr>
          <w:rFonts w:ascii="Book Antiqua" w:hAnsi="Book Antiqua"/>
        </w:rPr>
        <w:t>2. The right to incur costs and retain profits</w:t>
      </w:r>
    </w:p>
    <w:p w14:paraId="1E6032B2" w14:textId="37C9CC87" w:rsidR="00F84480" w:rsidRDefault="00F84480" w:rsidP="00F84480">
      <w:pPr>
        <w:spacing w:after="20"/>
        <w:ind w:left="2074" w:hanging="634"/>
        <w:rPr>
          <w:rFonts w:ascii="Book Antiqua" w:hAnsi="Book Antiqua"/>
        </w:rPr>
      </w:pPr>
      <w:r>
        <w:rPr>
          <w:rFonts w:ascii="Book Antiqua" w:hAnsi="Book Antiqua"/>
        </w:rPr>
        <w:t>3. The right to alienate</w:t>
      </w:r>
      <w:r w:rsidR="00264D86">
        <w:rPr>
          <w:rFonts w:ascii="Book Antiqua" w:hAnsi="Book Antiqua"/>
        </w:rPr>
        <w:t xml:space="preserve"> (to transfer the mineral interest, such as by a “mineral deed”)</w:t>
      </w:r>
    </w:p>
    <w:p w14:paraId="293AF842" w14:textId="1779F2C8" w:rsidR="00F84480" w:rsidRDefault="00F84480" w:rsidP="00CC7528">
      <w:pPr>
        <w:spacing w:after="20"/>
        <w:ind w:left="2074" w:hanging="634"/>
        <w:rPr>
          <w:rFonts w:ascii="Book Antiqua" w:hAnsi="Book Antiqua"/>
        </w:rPr>
      </w:pPr>
      <w:r>
        <w:rPr>
          <w:rFonts w:ascii="Book Antiqua" w:hAnsi="Book Antiqua"/>
        </w:rPr>
        <w:t>4. The right to lease and retain lease benefits</w:t>
      </w:r>
      <w:r w:rsidR="00F43481">
        <w:rPr>
          <w:rFonts w:ascii="Book Antiqua" w:hAnsi="Book Antiqua"/>
        </w:rPr>
        <w:t xml:space="preserve"> (often called</w:t>
      </w:r>
      <w:r w:rsidR="001611E0">
        <w:rPr>
          <w:rFonts w:ascii="Book Antiqua" w:hAnsi="Book Antiqua"/>
        </w:rPr>
        <w:t xml:space="preserve"> the “executive right,” as we fou</w:t>
      </w:r>
      <w:r w:rsidR="00F43481">
        <w:rPr>
          <w:rFonts w:ascii="Book Antiqua" w:hAnsi="Book Antiqua"/>
        </w:rPr>
        <w:t>nd out in later reading)</w:t>
      </w:r>
    </w:p>
    <w:p w14:paraId="3E18FBB1" w14:textId="3C639F46" w:rsidR="00F84480" w:rsidRDefault="00E57844" w:rsidP="009C6D62">
      <w:pPr>
        <w:spacing w:after="20"/>
        <w:ind w:left="720" w:hanging="634"/>
        <w:rPr>
          <w:rFonts w:ascii="Book Antiqua" w:hAnsi="Book Antiqua"/>
        </w:rPr>
      </w:pPr>
      <w:r>
        <w:rPr>
          <w:rFonts w:ascii="Book Antiqua" w:hAnsi="Book Antiqua"/>
        </w:rPr>
        <w:t>Understand t</w:t>
      </w:r>
      <w:r w:rsidRPr="00F43481">
        <w:rPr>
          <w:rFonts w:ascii="Book Antiqua" w:hAnsi="Book Antiqua"/>
        </w:rPr>
        <w:t>hat a royalty interest</w:t>
      </w:r>
      <w:r>
        <w:rPr>
          <w:rFonts w:ascii="Book Antiqua" w:hAnsi="Book Antiqua"/>
        </w:rPr>
        <w:t xml:space="preserve"> by itself does not give its owner a right of access and surface use</w:t>
      </w:r>
      <w:r w:rsidR="00264D86">
        <w:rPr>
          <w:rFonts w:ascii="Book Antiqua" w:hAnsi="Book Antiqua"/>
        </w:rPr>
        <w:t>,</w:t>
      </w:r>
      <w:r>
        <w:rPr>
          <w:rFonts w:ascii="Book Antiqua" w:hAnsi="Book Antiqua"/>
        </w:rPr>
        <w:t xml:space="preserve"> or a right </w:t>
      </w:r>
      <w:r w:rsidR="00264D86">
        <w:rPr>
          <w:rFonts w:ascii="Book Antiqua" w:hAnsi="Book Antiqua"/>
        </w:rPr>
        <w:t>to lease.</w:t>
      </w:r>
    </w:p>
    <w:p w14:paraId="39E75A03" w14:textId="19784A69" w:rsidR="00264D86" w:rsidRDefault="00264D86" w:rsidP="009C6D62">
      <w:pPr>
        <w:spacing w:after="20"/>
        <w:ind w:left="720" w:hanging="634"/>
        <w:rPr>
          <w:rFonts w:ascii="Book Antiqua" w:hAnsi="Book Antiqua"/>
        </w:rPr>
      </w:pPr>
      <w:r>
        <w:rPr>
          <w:rFonts w:ascii="Book Antiqua" w:hAnsi="Book Antiqua"/>
        </w:rPr>
        <w:t>Understand that a mineral lease creates a leasehold interest</w:t>
      </w:r>
      <w:r w:rsidR="001611E0">
        <w:rPr>
          <w:rFonts w:ascii="Book Antiqua" w:hAnsi="Book Antiqua"/>
        </w:rPr>
        <w:t xml:space="preserve"> (or “</w:t>
      </w:r>
      <w:r w:rsidRPr="00264D86">
        <w:rPr>
          <w:rFonts w:ascii="Book Antiqua" w:hAnsi="Book Antiqua"/>
        </w:rPr>
        <w:t>operating interest</w:t>
      </w:r>
      <w:r w:rsidR="001611E0">
        <w:rPr>
          <w:rFonts w:ascii="Book Antiqua" w:hAnsi="Book Antiqua"/>
        </w:rPr>
        <w:t xml:space="preserve">” </w:t>
      </w:r>
      <w:r w:rsidRPr="00264D86">
        <w:rPr>
          <w:rFonts w:ascii="Book Antiqua" w:hAnsi="Book Antiqua"/>
        </w:rPr>
        <w:t xml:space="preserve">or </w:t>
      </w:r>
      <w:r w:rsidR="001611E0">
        <w:rPr>
          <w:rFonts w:ascii="Book Antiqua" w:hAnsi="Book Antiqua"/>
        </w:rPr>
        <w:t>“</w:t>
      </w:r>
      <w:r w:rsidRPr="00264D86">
        <w:rPr>
          <w:rFonts w:ascii="Book Antiqua" w:hAnsi="Book Antiqua"/>
        </w:rPr>
        <w:t>working interest</w:t>
      </w:r>
      <w:r w:rsidR="001611E0">
        <w:rPr>
          <w:rFonts w:ascii="Book Antiqua" w:hAnsi="Book Antiqua"/>
        </w:rPr>
        <w:t>”), which</w:t>
      </w:r>
      <w:r w:rsidRPr="00264D86">
        <w:rPr>
          <w:rFonts w:ascii="Book Antiqua" w:hAnsi="Book Antiqua"/>
        </w:rPr>
        <w:t xml:space="preserve"> gives the lessee the present right of access and </w:t>
      </w:r>
      <w:r>
        <w:rPr>
          <w:rFonts w:ascii="Book Antiqua" w:hAnsi="Book Antiqua"/>
        </w:rPr>
        <w:t>surface use.</w:t>
      </w:r>
    </w:p>
    <w:p w14:paraId="77F3064F" w14:textId="69B1DB3C" w:rsidR="00264D86" w:rsidRDefault="00264D86" w:rsidP="009C6D62">
      <w:pPr>
        <w:spacing w:after="20"/>
        <w:ind w:left="720" w:hanging="634"/>
        <w:rPr>
          <w:rFonts w:ascii="Book Antiqua" w:hAnsi="Book Antiqua"/>
        </w:rPr>
      </w:pPr>
      <w:r>
        <w:rPr>
          <w:rFonts w:ascii="Book Antiqua" w:hAnsi="Book Antiqua"/>
        </w:rPr>
        <w:t>(Note that these incidents of mineral ownership, sketched out briefly in this unit, are explored in more depth in later units.)</w:t>
      </w:r>
    </w:p>
    <w:p w14:paraId="5C104056" w14:textId="77777777" w:rsidR="00B949E5" w:rsidRPr="001D21F0" w:rsidRDefault="00B949E5" w:rsidP="00B949E5">
      <w:pPr>
        <w:spacing w:after="20"/>
        <w:ind w:left="720" w:hanging="634"/>
        <w:rPr>
          <w:rFonts w:ascii="Book Antiqua" w:hAnsi="Book Antiqua"/>
          <w:i/>
        </w:rPr>
      </w:pPr>
      <w:r w:rsidRPr="001D21F0">
        <w:rPr>
          <w:rFonts w:ascii="Book Antiqua" w:hAnsi="Book Antiqua"/>
          <w:i/>
        </w:rPr>
        <w:t xml:space="preserve">Testing target: </w:t>
      </w:r>
      <w:r>
        <w:rPr>
          <w:rFonts w:ascii="Book Antiqua" w:hAnsi="Book Antiqua"/>
          <w:i/>
        </w:rPr>
        <w:t>M</w:t>
      </w:r>
      <w:r w:rsidRPr="001D21F0">
        <w:rPr>
          <w:rFonts w:ascii="Book Antiqua" w:hAnsi="Book Antiqua"/>
          <w:i/>
        </w:rPr>
        <w:t xml:space="preserve">ultiple-choice </w:t>
      </w:r>
      <w:r>
        <w:rPr>
          <w:rFonts w:ascii="Book Antiqua" w:hAnsi="Book Antiqua"/>
          <w:i/>
        </w:rPr>
        <w:t>and essay.</w:t>
      </w:r>
    </w:p>
    <w:p w14:paraId="631236D4" w14:textId="77777777" w:rsidR="00E57844" w:rsidRPr="009C6D62" w:rsidRDefault="00E57844" w:rsidP="009C6D62">
      <w:pPr>
        <w:spacing w:after="20"/>
        <w:ind w:left="720" w:hanging="634"/>
        <w:rPr>
          <w:rFonts w:ascii="Book Antiqua" w:hAnsi="Book Antiqua"/>
        </w:rPr>
      </w:pPr>
    </w:p>
    <w:p w14:paraId="2748C8FE" w14:textId="77777777" w:rsidR="009C6D62" w:rsidRPr="00CC7528" w:rsidRDefault="009C6D62" w:rsidP="009C6D62">
      <w:pPr>
        <w:spacing w:after="20"/>
        <w:ind w:left="720" w:hanging="634"/>
        <w:rPr>
          <w:rFonts w:ascii="Book Antiqua" w:hAnsi="Book Antiqua"/>
          <w:b/>
        </w:rPr>
      </w:pPr>
      <w:r w:rsidRPr="00CC7528">
        <w:rPr>
          <w:rFonts w:ascii="Book Antiqua" w:hAnsi="Book Antiqua"/>
          <w:b/>
        </w:rPr>
        <w:t>Topic L6: Trespass and Trespass-Related Claims</w:t>
      </w:r>
    </w:p>
    <w:p w14:paraId="636276B6" w14:textId="48B453A6" w:rsidR="009C5D2F" w:rsidRDefault="009C5D2F" w:rsidP="009C5D2F">
      <w:pPr>
        <w:spacing w:after="20"/>
        <w:ind w:left="720" w:hanging="634"/>
        <w:rPr>
          <w:rFonts w:ascii="Book Antiqua" w:hAnsi="Book Antiqua"/>
        </w:rPr>
      </w:pPr>
      <w:r>
        <w:rPr>
          <w:rFonts w:ascii="Book Antiqua" w:hAnsi="Book Antiqua"/>
        </w:rPr>
        <w:t xml:space="preserve">Understand and be able to apply </w:t>
      </w:r>
      <w:r>
        <w:rPr>
          <w:rFonts w:ascii="Book Antiqua" w:hAnsi="Book Antiqua"/>
          <w:i/>
        </w:rPr>
        <w:t>Enron v. Worth</w:t>
      </w:r>
      <w:r>
        <w:rPr>
          <w:rFonts w:ascii="Book Antiqua" w:hAnsi="Book Antiqua"/>
        </w:rPr>
        <w:t xml:space="preserve"> regarding the exclusive rights of mineral owners to enter </w:t>
      </w:r>
      <w:r w:rsidR="00B949E5">
        <w:rPr>
          <w:rFonts w:ascii="Book Antiqua" w:hAnsi="Book Antiqua"/>
        </w:rPr>
        <w:t>the surface for geophysical exploration</w:t>
      </w:r>
      <w:r>
        <w:rPr>
          <w:rFonts w:ascii="Book Antiqua" w:hAnsi="Book Antiqua"/>
          <w:i/>
        </w:rPr>
        <w:t>.</w:t>
      </w:r>
    </w:p>
    <w:p w14:paraId="7CD2CCA3" w14:textId="32E9FCB5" w:rsidR="00B949E5" w:rsidRDefault="00B949E5" w:rsidP="009C5D2F">
      <w:pPr>
        <w:spacing w:after="20"/>
        <w:ind w:left="720" w:hanging="634"/>
        <w:rPr>
          <w:rFonts w:ascii="Book Antiqua" w:hAnsi="Book Antiqua"/>
        </w:rPr>
      </w:pPr>
      <w:r>
        <w:rPr>
          <w:rFonts w:ascii="Book Antiqua" w:hAnsi="Book Antiqua"/>
        </w:rPr>
        <w:t xml:space="preserve">Understand that many states, by statute, require </w:t>
      </w:r>
      <w:r w:rsidR="008515FC">
        <w:rPr>
          <w:rFonts w:ascii="Book Antiqua" w:hAnsi="Book Antiqua"/>
        </w:rPr>
        <w:t>payments to surface owners for damage caused by exploration, development, and production. (</w:t>
      </w:r>
      <w:r w:rsidR="001611E0">
        <w:rPr>
          <w:rFonts w:ascii="Book Antiqua" w:hAnsi="Book Antiqua"/>
        </w:rPr>
        <w:t xml:space="preserve">See </w:t>
      </w:r>
      <w:r w:rsidR="008515FC">
        <w:rPr>
          <w:rFonts w:ascii="Book Antiqua" w:hAnsi="Book Antiqua"/>
        </w:rPr>
        <w:t>Ch. 1, p. 122, n. 4.)</w:t>
      </w:r>
    </w:p>
    <w:p w14:paraId="383025FA" w14:textId="36287243" w:rsidR="008515FC" w:rsidRDefault="008515FC" w:rsidP="009C5D2F">
      <w:pPr>
        <w:spacing w:after="20"/>
        <w:ind w:left="720" w:hanging="634"/>
        <w:rPr>
          <w:rFonts w:ascii="Book Antiqua" w:hAnsi="Book Antiqua"/>
          <w:i/>
        </w:rPr>
      </w:pPr>
      <w:r>
        <w:rPr>
          <w:rFonts w:ascii="Book Antiqua" w:hAnsi="Book Antiqua"/>
        </w:rPr>
        <w:t xml:space="preserve">Understand and be able to apply </w:t>
      </w:r>
      <w:r>
        <w:rPr>
          <w:rFonts w:ascii="Book Antiqua" w:hAnsi="Book Antiqua"/>
          <w:i/>
        </w:rPr>
        <w:t>Mosser v. Denbury</w:t>
      </w:r>
      <w:r>
        <w:rPr>
          <w:rFonts w:ascii="Book Antiqua" w:hAnsi="Book Antiqua"/>
        </w:rPr>
        <w:t xml:space="preserve"> regarding the right of surface owners to compensation for salt-water disposal into pore space</w:t>
      </w:r>
      <w:r>
        <w:rPr>
          <w:rFonts w:ascii="Book Antiqua" w:hAnsi="Book Antiqua"/>
          <w:i/>
        </w:rPr>
        <w:t>.</w:t>
      </w:r>
    </w:p>
    <w:p w14:paraId="30D131E3" w14:textId="32BB1FD8" w:rsidR="008515FC" w:rsidRDefault="008515FC" w:rsidP="008515FC">
      <w:pPr>
        <w:spacing w:after="20"/>
        <w:ind w:left="720" w:hanging="634"/>
        <w:rPr>
          <w:rFonts w:ascii="Book Antiqua" w:hAnsi="Book Antiqua"/>
          <w:i/>
        </w:rPr>
      </w:pPr>
      <w:r>
        <w:rPr>
          <w:rFonts w:ascii="Book Antiqua" w:hAnsi="Book Antiqua"/>
        </w:rPr>
        <w:t xml:space="preserve">Understand and be able to apply </w:t>
      </w:r>
      <w:r>
        <w:rPr>
          <w:rFonts w:ascii="Book Antiqua" w:hAnsi="Book Antiqua"/>
          <w:i/>
        </w:rPr>
        <w:t>Lightning Oil v. Anadarko E&amp;P Onshore</w:t>
      </w:r>
      <w:r>
        <w:rPr>
          <w:rFonts w:ascii="Book Antiqua" w:hAnsi="Book Antiqua"/>
        </w:rPr>
        <w:t xml:space="preserve"> regarding whether it is trespass against the mineral owner of a tract of land for an operator, with permission of the surface owner, to drill through the subsurface of that tract to reach minerals in a neighboring tract, where the operator has the rights to those neighboring-tract minerals</w:t>
      </w:r>
      <w:r>
        <w:rPr>
          <w:rFonts w:ascii="Book Antiqua" w:hAnsi="Book Antiqua"/>
          <w:i/>
        </w:rPr>
        <w:t>.</w:t>
      </w:r>
    </w:p>
    <w:p w14:paraId="51531891" w14:textId="1F9D2B46" w:rsidR="00EC545D" w:rsidRDefault="00EC545D" w:rsidP="008515FC">
      <w:pPr>
        <w:spacing w:after="20"/>
        <w:ind w:left="720" w:hanging="634"/>
        <w:rPr>
          <w:rFonts w:ascii="Book Antiqua" w:hAnsi="Book Antiqua"/>
        </w:rPr>
      </w:pPr>
      <w:r>
        <w:rPr>
          <w:rFonts w:ascii="Book Antiqua" w:hAnsi="Book Antiqua"/>
        </w:rPr>
        <w:t xml:space="preserve">Regarding “geophysical trespass,” where the claim is in essence about the wrongful gathering of information about minerals (e.g., by seismic survey), appreciate the variety of theories that potentially could be used for such a claim, and have </w:t>
      </w:r>
      <w:r w:rsidR="00C75207">
        <w:rPr>
          <w:rFonts w:ascii="Book Antiqua" w:hAnsi="Book Antiqua"/>
        </w:rPr>
        <w:t>a sense of the possibility of bringing a successful claim on this basis. In this regard, pay particular attention to the slideshow “</w:t>
      </w:r>
      <w:r w:rsidR="00C75207" w:rsidRPr="00EE1303">
        <w:rPr>
          <w:rFonts w:ascii="Book Antiqua" w:hAnsi="Book Antiqua"/>
        </w:rPr>
        <w:t>Geophysical Trespass</w:t>
      </w:r>
      <w:r w:rsidR="00C75207">
        <w:rPr>
          <w:rFonts w:ascii="Book Antiqua" w:hAnsi="Book Antiqua"/>
        </w:rPr>
        <w:t xml:space="preserve">” and </w:t>
      </w:r>
      <w:r w:rsidR="001611E0">
        <w:rPr>
          <w:rFonts w:ascii="Book Antiqua" w:hAnsi="Book Antiqua"/>
        </w:rPr>
        <w:t xml:space="preserve">the cases of </w:t>
      </w:r>
      <w:r w:rsidR="00C75207">
        <w:rPr>
          <w:rFonts w:ascii="Book Antiqua" w:hAnsi="Book Antiqua"/>
          <w:i/>
        </w:rPr>
        <w:t>Grynberg v. City of Northglenn</w:t>
      </w:r>
      <w:r w:rsidR="00A718BF">
        <w:rPr>
          <w:rFonts w:ascii="Book Antiqua" w:hAnsi="Book Antiqua"/>
        </w:rPr>
        <w:t xml:space="preserve"> and </w:t>
      </w:r>
      <w:r w:rsidR="00A718BF">
        <w:rPr>
          <w:rFonts w:ascii="Book Antiqua" w:hAnsi="Book Antiqua"/>
          <w:i/>
        </w:rPr>
        <w:t>Humble Oil v. Kishi.</w:t>
      </w:r>
    </w:p>
    <w:p w14:paraId="70185D33" w14:textId="64DE2B3F" w:rsidR="005B6F2F" w:rsidRDefault="00A718BF" w:rsidP="008515FC">
      <w:pPr>
        <w:spacing w:after="20"/>
        <w:ind w:left="720" w:hanging="634"/>
        <w:rPr>
          <w:rFonts w:ascii="Book Antiqua" w:hAnsi="Book Antiqua"/>
        </w:rPr>
      </w:pPr>
      <w:r>
        <w:rPr>
          <w:rFonts w:ascii="Book Antiqua" w:hAnsi="Book Antiqua"/>
        </w:rPr>
        <w:t xml:space="preserve">Regarding trespass involving wrongfully taken minerals, </w:t>
      </w:r>
      <w:r w:rsidR="005B6F2F">
        <w:rPr>
          <w:rFonts w:ascii="Book Antiqua" w:hAnsi="Book Antiqua"/>
        </w:rPr>
        <w:t xml:space="preserve">understand the relationship of a determination of good faith to the amount of damages </w:t>
      </w:r>
      <w:r w:rsidR="001611E0">
        <w:rPr>
          <w:rFonts w:ascii="Book Antiqua" w:hAnsi="Book Antiqua"/>
        </w:rPr>
        <w:t xml:space="preserve">recoverable. In other words, understand how the determination of </w:t>
      </w:r>
      <w:r>
        <w:rPr>
          <w:rFonts w:ascii="Book Antiqua" w:hAnsi="Book Antiqua"/>
        </w:rPr>
        <w:t>whether the developer</w:t>
      </w:r>
      <w:r w:rsidR="005B6F2F">
        <w:rPr>
          <w:rFonts w:ascii="Book Antiqua" w:hAnsi="Book Antiqua"/>
        </w:rPr>
        <w:t>/operator</w:t>
      </w:r>
      <w:r>
        <w:rPr>
          <w:rFonts w:ascii="Book Antiqua" w:hAnsi="Book Antiqua"/>
        </w:rPr>
        <w:t xml:space="preserve"> can </w:t>
      </w:r>
      <w:r w:rsidR="005B6F2F">
        <w:rPr>
          <w:rFonts w:ascii="Book Antiqua" w:hAnsi="Book Antiqua"/>
        </w:rPr>
        <w:t>deduct development/operating costs often depends on the trespasser’s good faith</w:t>
      </w:r>
      <w:r w:rsidR="001611E0">
        <w:rPr>
          <w:rFonts w:ascii="Book Antiqua" w:hAnsi="Book Antiqua"/>
        </w:rPr>
        <w:t>. (See Ch. 1, p. 152-155.)</w:t>
      </w:r>
    </w:p>
    <w:p w14:paraId="753102D2" w14:textId="43D3966C" w:rsidR="005B6F2F" w:rsidRDefault="005B6F2F" w:rsidP="008515FC">
      <w:pPr>
        <w:spacing w:after="20"/>
        <w:ind w:left="720" w:hanging="634"/>
        <w:rPr>
          <w:rFonts w:ascii="Book Antiqua" w:hAnsi="Book Antiqua"/>
        </w:rPr>
      </w:pPr>
      <w:r>
        <w:rPr>
          <w:rFonts w:ascii="Book Antiqua" w:hAnsi="Book Antiqua"/>
        </w:rPr>
        <w:t>Know that an operator who had a lease who stays in possession after the expiration of the lease is usually treated as a trespasser, but in some states might be treated only as a party in breach of contract with limited damages</w:t>
      </w:r>
      <w:r w:rsidR="001611E0">
        <w:rPr>
          <w:rFonts w:ascii="Book Antiqua" w:hAnsi="Book Antiqua"/>
        </w:rPr>
        <w:t>. (See Ch. 1, p. 153.)</w:t>
      </w:r>
    </w:p>
    <w:p w14:paraId="76E56470" w14:textId="16A8AEEE" w:rsidR="008515FC" w:rsidRPr="005B6F2F" w:rsidRDefault="005B6F2F" w:rsidP="009C5D2F">
      <w:pPr>
        <w:spacing w:after="20"/>
        <w:ind w:left="720" w:hanging="634"/>
        <w:rPr>
          <w:rFonts w:ascii="Book Antiqua" w:hAnsi="Book Antiqua"/>
          <w:i/>
        </w:rPr>
      </w:pPr>
      <w:r>
        <w:rPr>
          <w:rFonts w:ascii="Book Antiqua" w:hAnsi="Book Antiqua"/>
        </w:rPr>
        <w:t xml:space="preserve">Understand and be able to analyze a cause of action for slander of title, particularly in the </w:t>
      </w:r>
      <w:r w:rsidRPr="005B6F2F">
        <w:rPr>
          <w:rFonts w:ascii="Book Antiqua" w:hAnsi="Book Antiqua"/>
        </w:rPr>
        <w:t xml:space="preserve">context of failure to release an expired lease as exemplified by </w:t>
      </w:r>
      <w:r w:rsidRPr="005B6F2F">
        <w:rPr>
          <w:rFonts w:ascii="Book Antiqua" w:hAnsi="Book Antiqua"/>
          <w:i/>
        </w:rPr>
        <w:t>Kidd v. Hoggett.</w:t>
      </w:r>
    </w:p>
    <w:p w14:paraId="7680FA15" w14:textId="77777777" w:rsidR="00B949E5" w:rsidRPr="001D21F0" w:rsidRDefault="00B949E5" w:rsidP="00B949E5">
      <w:pPr>
        <w:spacing w:after="20"/>
        <w:ind w:left="720" w:hanging="634"/>
        <w:rPr>
          <w:rFonts w:ascii="Book Antiqua" w:hAnsi="Book Antiqua"/>
          <w:i/>
        </w:rPr>
      </w:pPr>
      <w:r w:rsidRPr="001D21F0">
        <w:rPr>
          <w:rFonts w:ascii="Book Antiqua" w:hAnsi="Book Antiqua"/>
          <w:i/>
        </w:rPr>
        <w:t xml:space="preserve">Testing target: </w:t>
      </w:r>
      <w:r>
        <w:rPr>
          <w:rFonts w:ascii="Book Antiqua" w:hAnsi="Book Antiqua"/>
          <w:i/>
        </w:rPr>
        <w:t>M</w:t>
      </w:r>
      <w:r w:rsidRPr="001D21F0">
        <w:rPr>
          <w:rFonts w:ascii="Book Antiqua" w:hAnsi="Book Antiqua"/>
          <w:i/>
        </w:rPr>
        <w:t xml:space="preserve">ultiple-choice </w:t>
      </w:r>
      <w:r>
        <w:rPr>
          <w:rFonts w:ascii="Book Antiqua" w:hAnsi="Book Antiqua"/>
          <w:i/>
        </w:rPr>
        <w:t>and essay.</w:t>
      </w:r>
    </w:p>
    <w:p w14:paraId="28417641" w14:textId="77777777" w:rsidR="00CC7528" w:rsidRDefault="00CC7528" w:rsidP="009C6D62">
      <w:pPr>
        <w:spacing w:after="20"/>
        <w:ind w:left="720" w:hanging="634"/>
        <w:rPr>
          <w:rFonts w:ascii="Book Antiqua" w:hAnsi="Book Antiqua"/>
        </w:rPr>
      </w:pPr>
    </w:p>
    <w:p w14:paraId="0838A28F" w14:textId="77777777" w:rsidR="009C6D62" w:rsidRPr="005B6F2F" w:rsidRDefault="009C6D62" w:rsidP="009C6D62">
      <w:pPr>
        <w:spacing w:after="20"/>
        <w:ind w:left="720" w:hanging="634"/>
        <w:rPr>
          <w:rFonts w:ascii="Book Antiqua" w:hAnsi="Book Antiqua"/>
          <w:b/>
        </w:rPr>
      </w:pPr>
      <w:r w:rsidRPr="005B6F2F">
        <w:rPr>
          <w:rFonts w:ascii="Book Antiqua" w:hAnsi="Book Antiqua"/>
          <w:b/>
        </w:rPr>
        <w:t>Topic L7: Loss of Mineral Ownership</w:t>
      </w:r>
    </w:p>
    <w:p w14:paraId="7FC0ECE3" w14:textId="4BD17B0A" w:rsidR="009C6D62" w:rsidRDefault="00C93129" w:rsidP="009C6D62">
      <w:pPr>
        <w:spacing w:after="20"/>
        <w:ind w:left="720" w:hanging="634"/>
        <w:rPr>
          <w:rFonts w:ascii="Book Antiqua" w:hAnsi="Book Antiqua"/>
        </w:rPr>
      </w:pPr>
      <w:r>
        <w:rPr>
          <w:rFonts w:ascii="Book Antiqua" w:hAnsi="Book Antiqua"/>
        </w:rPr>
        <w:t>Be able to use and apply basic aspects of doctrine regarding adverse possession as set forth in Ch. 1, pp. 162-164, including what it takes to establ</w:t>
      </w:r>
      <w:r w:rsidR="001611E0">
        <w:rPr>
          <w:rFonts w:ascii="Book Antiqua" w:hAnsi="Book Antiqua"/>
        </w:rPr>
        <w:t xml:space="preserve">ish title by adverse possession and how adverse-possession analysis differs depending on whether </w:t>
      </w:r>
      <w:r>
        <w:rPr>
          <w:rFonts w:ascii="Book Antiqua" w:hAnsi="Book Antiqua"/>
        </w:rPr>
        <w:t xml:space="preserve">the mineral interest has been severed from the surface estate. </w:t>
      </w:r>
    </w:p>
    <w:p w14:paraId="055DA963" w14:textId="77777777" w:rsidR="00C93129" w:rsidRDefault="00C93129" w:rsidP="009C6D62">
      <w:pPr>
        <w:spacing w:after="20"/>
        <w:ind w:left="720" w:hanging="634"/>
        <w:rPr>
          <w:rFonts w:ascii="Book Antiqua" w:hAnsi="Book Antiqua"/>
        </w:rPr>
      </w:pPr>
      <w:r>
        <w:rPr>
          <w:rFonts w:ascii="Book Antiqua" w:hAnsi="Book Antiqua"/>
        </w:rPr>
        <w:t xml:space="preserve">Understand and be able to apply </w:t>
      </w:r>
      <w:r>
        <w:rPr>
          <w:rFonts w:ascii="Book Antiqua" w:hAnsi="Book Antiqua"/>
          <w:i/>
        </w:rPr>
        <w:t xml:space="preserve">Diederich v. Ware, </w:t>
      </w:r>
      <w:r w:rsidRPr="00C93129">
        <w:rPr>
          <w:rFonts w:ascii="Book Antiqua" w:hAnsi="Book Antiqua"/>
        </w:rPr>
        <w:t>and appreciate the</w:t>
      </w:r>
      <w:r>
        <w:rPr>
          <w:rFonts w:ascii="Book Antiqua" w:hAnsi="Book Antiqua"/>
        </w:rPr>
        <w:t xml:space="preserve"> reasoning of the dissent.</w:t>
      </w:r>
    </w:p>
    <w:p w14:paraId="4B98B6DE" w14:textId="5D3302DE" w:rsidR="00C93129" w:rsidRDefault="00C93129" w:rsidP="009C6D62">
      <w:pPr>
        <w:spacing w:after="20"/>
        <w:ind w:left="720" w:hanging="634"/>
        <w:rPr>
          <w:rFonts w:ascii="Book Antiqua" w:hAnsi="Book Antiqua"/>
        </w:rPr>
      </w:pPr>
      <w:r>
        <w:rPr>
          <w:rFonts w:ascii="Book Antiqua" w:hAnsi="Book Antiqua"/>
        </w:rPr>
        <w:t>Be able to use and apply basic doctrine regarding abandonment as set forth in Ch. 1, pp. 169-</w:t>
      </w:r>
      <w:r w:rsidR="00133B4B">
        <w:rPr>
          <w:rFonts w:ascii="Book Antiqua" w:hAnsi="Book Antiqua"/>
        </w:rPr>
        <w:t>171. In particular, understand that abandonment can only be found where there is nonuse coupled with a finding of intent to abandon. And appreciate that because mineral interests are commonly held for very long time periods without being developed, nonuse alone tends not to support finding that the mineral-interest owner has abandoned the interest.</w:t>
      </w:r>
    </w:p>
    <w:p w14:paraId="7D4283D4" w14:textId="30078CA7" w:rsidR="00013784" w:rsidRDefault="00133B4B" w:rsidP="00133B4B">
      <w:pPr>
        <w:spacing w:after="20"/>
        <w:ind w:left="720" w:hanging="634"/>
        <w:rPr>
          <w:rFonts w:ascii="Book Antiqua" w:hAnsi="Book Antiqua"/>
        </w:rPr>
      </w:pPr>
      <w:r>
        <w:rPr>
          <w:rFonts w:ascii="Book Antiqua" w:hAnsi="Book Antiqua"/>
        </w:rPr>
        <w:t>Appreciate the problem of the splintering of ownership of a severed mineral interest among a large number of co-owners, and understand that this can impede mineral development</w:t>
      </w:r>
      <w:r w:rsidR="001611E0">
        <w:rPr>
          <w:rFonts w:ascii="Book Antiqua" w:hAnsi="Book Antiqua"/>
        </w:rPr>
        <w:t>.</w:t>
      </w:r>
      <w:r>
        <w:rPr>
          <w:rFonts w:ascii="Book Antiqua" w:hAnsi="Book Antiqua"/>
        </w:rPr>
        <w:t xml:space="preserve"> (</w:t>
      </w:r>
      <w:r w:rsidR="001611E0">
        <w:rPr>
          <w:rFonts w:ascii="Book Antiqua" w:hAnsi="Book Antiqua"/>
        </w:rPr>
        <w:t>See Ch. 1, p. 176.)</w:t>
      </w:r>
      <w:r>
        <w:rPr>
          <w:rFonts w:ascii="Book Antiqua" w:hAnsi="Book Antiqua"/>
        </w:rPr>
        <w:t xml:space="preserve"> </w:t>
      </w:r>
    </w:p>
    <w:p w14:paraId="05112489" w14:textId="71F4F20B" w:rsidR="00013784" w:rsidRDefault="00013784" w:rsidP="00133B4B">
      <w:pPr>
        <w:spacing w:after="20"/>
        <w:ind w:left="720" w:hanging="634"/>
        <w:rPr>
          <w:rFonts w:ascii="Book Antiqua" w:hAnsi="Book Antiqua"/>
        </w:rPr>
      </w:pPr>
      <w:r>
        <w:rPr>
          <w:rFonts w:ascii="Book Antiqua" w:hAnsi="Book Antiqua"/>
        </w:rPr>
        <w:t>U</w:t>
      </w:r>
      <w:r w:rsidR="00133B4B">
        <w:rPr>
          <w:rFonts w:ascii="Book Antiqua" w:hAnsi="Book Antiqua"/>
        </w:rPr>
        <w:t xml:space="preserve">nderstand that many states have attempted solutions to </w:t>
      </w:r>
      <w:r>
        <w:rPr>
          <w:rFonts w:ascii="Book Antiqua" w:hAnsi="Book Antiqua"/>
        </w:rPr>
        <w:t xml:space="preserve">the ownership-splintering problem </w:t>
      </w:r>
      <w:r w:rsidR="00133B4B">
        <w:rPr>
          <w:rFonts w:ascii="Book Antiqua" w:hAnsi="Book Antiqua"/>
        </w:rPr>
        <w:t xml:space="preserve">with </w:t>
      </w:r>
      <w:r>
        <w:rPr>
          <w:rFonts w:ascii="Book Antiqua" w:hAnsi="Book Antiqua"/>
        </w:rPr>
        <w:t xml:space="preserve">statutes called </w:t>
      </w:r>
      <w:r w:rsidR="00133B4B">
        <w:rPr>
          <w:rFonts w:ascii="Book Antiqua" w:hAnsi="Book Antiqua"/>
        </w:rPr>
        <w:t xml:space="preserve">dormant mineral interests acts </w:t>
      </w:r>
      <w:r>
        <w:rPr>
          <w:rFonts w:ascii="Book Antiqua" w:hAnsi="Book Antiqua"/>
        </w:rPr>
        <w:t xml:space="preserve">or mineral lapse acts, some of which </w:t>
      </w:r>
      <w:r w:rsidR="00133B4B">
        <w:rPr>
          <w:rFonts w:ascii="Book Antiqua" w:hAnsi="Book Antiqua"/>
        </w:rPr>
        <w:t>allow termination of mineral interests that are unused for a</w:t>
      </w:r>
      <w:r w:rsidR="001611E0">
        <w:rPr>
          <w:rFonts w:ascii="Book Antiqua" w:hAnsi="Book Antiqua"/>
        </w:rPr>
        <w:t xml:space="preserve"> </w:t>
      </w:r>
      <w:r w:rsidR="00133B4B">
        <w:rPr>
          <w:rFonts w:ascii="Book Antiqua" w:hAnsi="Book Antiqua"/>
        </w:rPr>
        <w:t>long time coupled with a failure to file a statement of claim</w:t>
      </w:r>
      <w:r>
        <w:rPr>
          <w:rFonts w:ascii="Book Antiqua" w:hAnsi="Book Antiqua"/>
        </w:rPr>
        <w:t>, and some of which are principally concerned with identifying mineral-interest owners</w:t>
      </w:r>
      <w:r w:rsidR="001611E0">
        <w:rPr>
          <w:rFonts w:ascii="Book Antiqua" w:hAnsi="Book Antiqua"/>
        </w:rPr>
        <w:t>. (See Ch. 1, p. 176-177.)</w:t>
      </w:r>
      <w:r>
        <w:rPr>
          <w:rFonts w:ascii="Book Antiqua" w:hAnsi="Book Antiqua"/>
        </w:rPr>
        <w:t xml:space="preserve"> </w:t>
      </w:r>
    </w:p>
    <w:p w14:paraId="1E6CF77B" w14:textId="77777777" w:rsidR="00DF4A8D" w:rsidRDefault="00013784" w:rsidP="00133B4B">
      <w:pPr>
        <w:spacing w:after="20"/>
        <w:ind w:left="720" w:hanging="634"/>
        <w:rPr>
          <w:rFonts w:ascii="Book Antiqua" w:hAnsi="Book Antiqua"/>
          <w:i/>
        </w:rPr>
      </w:pPr>
      <w:r w:rsidRPr="001D21F0">
        <w:rPr>
          <w:rFonts w:ascii="Book Antiqua" w:hAnsi="Book Antiqua"/>
          <w:i/>
        </w:rPr>
        <w:t xml:space="preserve">Testing target: </w:t>
      </w:r>
      <w:r>
        <w:rPr>
          <w:rFonts w:ascii="Book Antiqua" w:hAnsi="Book Antiqua"/>
          <w:i/>
        </w:rPr>
        <w:t>M</w:t>
      </w:r>
      <w:r w:rsidRPr="001D21F0">
        <w:rPr>
          <w:rFonts w:ascii="Book Antiqua" w:hAnsi="Book Antiqua"/>
          <w:i/>
        </w:rPr>
        <w:t xml:space="preserve">ultiple-choice </w:t>
      </w:r>
      <w:r>
        <w:rPr>
          <w:rFonts w:ascii="Book Antiqua" w:hAnsi="Book Antiqua"/>
          <w:i/>
        </w:rPr>
        <w:t>and essay.</w:t>
      </w:r>
    </w:p>
    <w:p w14:paraId="51E5CABD" w14:textId="77777777" w:rsidR="00013784" w:rsidRDefault="00013784" w:rsidP="009C6D62">
      <w:pPr>
        <w:spacing w:after="20"/>
        <w:ind w:left="720" w:hanging="634"/>
        <w:rPr>
          <w:rFonts w:ascii="Book Antiqua" w:hAnsi="Book Antiqua"/>
        </w:rPr>
      </w:pPr>
    </w:p>
    <w:p w14:paraId="6299F62E" w14:textId="00112731" w:rsidR="00A16934" w:rsidRPr="00BA0ED6" w:rsidRDefault="00A16934" w:rsidP="00A16934">
      <w:pPr>
        <w:spacing w:after="20"/>
        <w:ind w:left="720" w:hanging="634"/>
        <w:rPr>
          <w:rFonts w:ascii="Book Antiqua" w:hAnsi="Book Antiqua"/>
          <w:b/>
        </w:rPr>
      </w:pPr>
      <w:r w:rsidRPr="00BA0ED6">
        <w:rPr>
          <w:rFonts w:ascii="Book Antiqua" w:hAnsi="Book Antiqua"/>
          <w:b/>
        </w:rPr>
        <w:t>Topic</w:t>
      </w:r>
      <w:r>
        <w:rPr>
          <w:rFonts w:ascii="Book Antiqua" w:hAnsi="Book Antiqua"/>
          <w:b/>
        </w:rPr>
        <w:t>s</w:t>
      </w:r>
      <w:r w:rsidRPr="00BA0ED6">
        <w:rPr>
          <w:rFonts w:ascii="Book Antiqua" w:hAnsi="Book Antiqua"/>
          <w:b/>
        </w:rPr>
        <w:t xml:space="preserve"> L8</w:t>
      </w:r>
      <w:r>
        <w:rPr>
          <w:rFonts w:ascii="Book Antiqua" w:hAnsi="Book Antiqua"/>
          <w:b/>
        </w:rPr>
        <w:t>-L11A</w:t>
      </w:r>
      <w:r w:rsidRPr="00BA0ED6">
        <w:rPr>
          <w:rFonts w:ascii="Book Antiqua" w:hAnsi="Book Antiqua"/>
          <w:b/>
        </w:rPr>
        <w:t>: Oil &amp; Gas Leases</w:t>
      </w:r>
      <w:r>
        <w:rPr>
          <w:rFonts w:ascii="Book Antiqua" w:hAnsi="Book Antiqua"/>
          <w:b/>
        </w:rPr>
        <w:t xml:space="preserve"> (in general)</w:t>
      </w:r>
    </w:p>
    <w:p w14:paraId="485E9A54" w14:textId="77777777" w:rsidR="0079087A" w:rsidRDefault="00A16934" w:rsidP="00A16934">
      <w:pPr>
        <w:spacing w:after="20"/>
        <w:ind w:left="720" w:hanging="634"/>
        <w:rPr>
          <w:rFonts w:ascii="Book Antiqua" w:hAnsi="Book Antiqua"/>
        </w:rPr>
      </w:pPr>
      <w:r>
        <w:rPr>
          <w:rFonts w:ascii="Book Antiqua" w:hAnsi="Book Antiqua"/>
        </w:rPr>
        <w:t>Be able to analyze a lease</w:t>
      </w:r>
      <w:r w:rsidR="0079087A">
        <w:rPr>
          <w:rFonts w:ascii="Book Antiqua" w:hAnsi="Book Antiqua"/>
        </w:rPr>
        <w:t>.</w:t>
      </w:r>
      <w:r>
        <w:rPr>
          <w:rFonts w:ascii="Book Antiqua" w:hAnsi="Book Antiqua"/>
        </w:rPr>
        <w:t xml:space="preserve"> </w:t>
      </w:r>
    </w:p>
    <w:p w14:paraId="45867E73" w14:textId="7A7F80D7" w:rsidR="00A16934" w:rsidRDefault="0079087A" w:rsidP="00A16934">
      <w:pPr>
        <w:spacing w:after="20"/>
        <w:ind w:left="720" w:hanging="634"/>
        <w:rPr>
          <w:rFonts w:ascii="Book Antiqua" w:hAnsi="Book Antiqua"/>
        </w:rPr>
      </w:pPr>
      <w:r>
        <w:rPr>
          <w:rFonts w:ascii="Book Antiqua" w:hAnsi="Book Antiqua"/>
        </w:rPr>
        <w:t>P</w:t>
      </w:r>
      <w:r w:rsidR="00A16934">
        <w:rPr>
          <w:rFonts w:ascii="Book Antiqua" w:hAnsi="Book Antiqua"/>
        </w:rPr>
        <w:t xml:space="preserve">erceive lessors’ and lessees’ interests in various </w:t>
      </w:r>
      <w:r w:rsidR="001611E0">
        <w:rPr>
          <w:rFonts w:ascii="Book Antiqua" w:hAnsi="Book Antiqua"/>
        </w:rPr>
        <w:t xml:space="preserve">lease </w:t>
      </w:r>
      <w:r w:rsidR="00A16934">
        <w:rPr>
          <w:rFonts w:ascii="Book Antiqua" w:hAnsi="Book Antiqua"/>
        </w:rPr>
        <w:t>provisions.</w:t>
      </w:r>
    </w:p>
    <w:p w14:paraId="7F2EFC1B" w14:textId="4DFC3307" w:rsidR="0079087A" w:rsidRDefault="00A16934" w:rsidP="00A16934">
      <w:pPr>
        <w:spacing w:after="20"/>
        <w:ind w:left="720" w:hanging="634"/>
        <w:rPr>
          <w:rFonts w:ascii="Book Antiqua" w:hAnsi="Book Antiqua"/>
        </w:rPr>
      </w:pPr>
      <w:r>
        <w:rPr>
          <w:rFonts w:ascii="Book Antiqua" w:hAnsi="Book Antiqua"/>
        </w:rPr>
        <w:t xml:space="preserve">Be able to mark up a draft on behalf of </w:t>
      </w:r>
      <w:r w:rsidR="0079087A">
        <w:rPr>
          <w:rFonts w:ascii="Book Antiqua" w:hAnsi="Book Antiqua"/>
        </w:rPr>
        <w:t xml:space="preserve">a given party (i.e., </w:t>
      </w:r>
      <w:r>
        <w:rPr>
          <w:rFonts w:ascii="Book Antiqua" w:hAnsi="Book Antiqua"/>
        </w:rPr>
        <w:t xml:space="preserve">lessor </w:t>
      </w:r>
      <w:r w:rsidR="0079087A">
        <w:rPr>
          <w:rFonts w:ascii="Book Antiqua" w:hAnsi="Book Antiqua"/>
        </w:rPr>
        <w:t xml:space="preserve">or </w:t>
      </w:r>
      <w:r>
        <w:rPr>
          <w:rFonts w:ascii="Book Antiqua" w:hAnsi="Book Antiqua"/>
        </w:rPr>
        <w:t>lessee</w:t>
      </w:r>
      <w:r w:rsidR="0079087A">
        <w:rPr>
          <w:rFonts w:ascii="Book Antiqua" w:hAnsi="Book Antiqua"/>
        </w:rPr>
        <w:t>).</w:t>
      </w:r>
    </w:p>
    <w:p w14:paraId="46F9FA50" w14:textId="537D6202" w:rsidR="0079087A" w:rsidRDefault="0079087A" w:rsidP="00A16934">
      <w:pPr>
        <w:spacing w:after="20"/>
        <w:ind w:left="720" w:hanging="634"/>
        <w:rPr>
          <w:rFonts w:ascii="Book Antiqua" w:hAnsi="Book Antiqua"/>
        </w:rPr>
      </w:pPr>
      <w:r>
        <w:rPr>
          <w:rFonts w:ascii="Book Antiqua" w:hAnsi="Book Antiqua"/>
        </w:rPr>
        <w:t xml:space="preserve">Be able to perceive </w:t>
      </w:r>
      <w:r w:rsidR="00A16934">
        <w:rPr>
          <w:rFonts w:ascii="Book Antiqua" w:hAnsi="Book Antiqua"/>
        </w:rPr>
        <w:t xml:space="preserve">which </w:t>
      </w:r>
      <w:r>
        <w:rPr>
          <w:rFonts w:ascii="Book Antiqua" w:hAnsi="Book Antiqua"/>
        </w:rPr>
        <w:t xml:space="preserve">aspects of a lease agreement are fundamental to the object of leasing (and therefore will </w:t>
      </w:r>
      <w:r w:rsidR="001611E0">
        <w:rPr>
          <w:rFonts w:ascii="Book Antiqua" w:hAnsi="Book Antiqua"/>
        </w:rPr>
        <w:t xml:space="preserve">virtually have to </w:t>
      </w:r>
      <w:r>
        <w:rPr>
          <w:rFonts w:ascii="Book Antiqua" w:hAnsi="Book Antiqua"/>
        </w:rPr>
        <w:t xml:space="preserve">be included in an agreed upon lease), and which </w:t>
      </w:r>
      <w:r w:rsidR="00A16934">
        <w:rPr>
          <w:rFonts w:ascii="Book Antiqua" w:hAnsi="Book Antiqua"/>
        </w:rPr>
        <w:t xml:space="preserve">provisions </w:t>
      </w:r>
      <w:r>
        <w:rPr>
          <w:rFonts w:ascii="Book Antiqua" w:hAnsi="Book Antiqua"/>
        </w:rPr>
        <w:t xml:space="preserve">are potentially </w:t>
      </w:r>
      <w:r w:rsidR="00A16934">
        <w:rPr>
          <w:rFonts w:ascii="Book Antiqua" w:hAnsi="Book Antiqua"/>
        </w:rPr>
        <w:t>negotiable</w:t>
      </w:r>
      <w:r>
        <w:rPr>
          <w:rFonts w:ascii="Book Antiqua" w:hAnsi="Book Antiqua"/>
        </w:rPr>
        <w:t xml:space="preserve"> (and therefore might be </w:t>
      </w:r>
      <w:r w:rsidR="001611E0">
        <w:rPr>
          <w:rFonts w:ascii="Book Antiqua" w:hAnsi="Book Antiqua"/>
        </w:rPr>
        <w:t xml:space="preserve">varied </w:t>
      </w:r>
      <w:r>
        <w:rPr>
          <w:rFonts w:ascii="Book Antiqua" w:hAnsi="Book Antiqua"/>
        </w:rPr>
        <w:t xml:space="preserve">depending on things like bargaining power, </w:t>
      </w:r>
      <w:r w:rsidR="001611E0">
        <w:rPr>
          <w:rFonts w:ascii="Book Antiqua" w:hAnsi="Book Antiqua"/>
        </w:rPr>
        <w:t xml:space="preserve">parties’ </w:t>
      </w:r>
      <w:r>
        <w:rPr>
          <w:rFonts w:ascii="Book Antiqua" w:hAnsi="Book Antiqua"/>
        </w:rPr>
        <w:t>knowledge of the law, etc.).</w:t>
      </w:r>
    </w:p>
    <w:p w14:paraId="5F623F95" w14:textId="7C0631E2" w:rsidR="00A16934" w:rsidRDefault="0079087A" w:rsidP="00A16934">
      <w:pPr>
        <w:spacing w:after="20"/>
        <w:ind w:left="720" w:hanging="634"/>
        <w:rPr>
          <w:rFonts w:ascii="Book Antiqua" w:hAnsi="Book Antiqua"/>
        </w:rPr>
      </w:pPr>
      <w:r>
        <w:rPr>
          <w:rFonts w:ascii="Book Antiqua" w:hAnsi="Book Antiqua"/>
        </w:rPr>
        <w:t xml:space="preserve">You should spend time going back </w:t>
      </w:r>
      <w:r w:rsidR="001611E0">
        <w:rPr>
          <w:rFonts w:ascii="Book Antiqua" w:hAnsi="Book Antiqua"/>
        </w:rPr>
        <w:t>to study</w:t>
      </w:r>
      <w:r>
        <w:rPr>
          <w:rFonts w:ascii="Book Antiqua" w:hAnsi="Book Antiqua"/>
        </w:rPr>
        <w:t xml:space="preserve"> the leases we reviewed in class </w:t>
      </w:r>
      <w:r w:rsidR="001611E0">
        <w:rPr>
          <w:rFonts w:ascii="Book Antiqua" w:hAnsi="Book Antiqua"/>
        </w:rPr>
        <w:t>as well as</w:t>
      </w:r>
      <w:r>
        <w:rPr>
          <w:rFonts w:ascii="Book Antiqua" w:hAnsi="Book Antiqua"/>
        </w:rPr>
        <w:t xml:space="preserve"> your notes about our discussions of them. Seek to understand why the leases are, in their variations, favorable to the lessee or favorable to the lessor, and to what extent </w:t>
      </w:r>
      <w:r w:rsidR="001611E0">
        <w:rPr>
          <w:rFonts w:ascii="Book Antiqua" w:hAnsi="Book Antiqua"/>
        </w:rPr>
        <w:t xml:space="preserve">the language </w:t>
      </w:r>
      <w:r w:rsidR="003B0958">
        <w:rPr>
          <w:rFonts w:ascii="Book Antiqua" w:hAnsi="Book Antiqua"/>
        </w:rPr>
        <w:t>harbors</w:t>
      </w:r>
      <w:r w:rsidR="001611E0">
        <w:rPr>
          <w:rFonts w:ascii="Book Antiqua" w:hAnsi="Book Antiqua"/>
        </w:rPr>
        <w:t xml:space="preserve"> or </w:t>
      </w:r>
      <w:r w:rsidR="003B0958">
        <w:rPr>
          <w:rFonts w:ascii="Book Antiqua" w:hAnsi="Book Antiqua"/>
        </w:rPr>
        <w:t>avoids</w:t>
      </w:r>
      <w:r w:rsidR="001611E0">
        <w:rPr>
          <w:rFonts w:ascii="Book Antiqua" w:hAnsi="Book Antiqua"/>
        </w:rPr>
        <w:t xml:space="preserve"> </w:t>
      </w:r>
      <w:r>
        <w:rPr>
          <w:rFonts w:ascii="Book Antiqua" w:hAnsi="Book Antiqua"/>
        </w:rPr>
        <w:t>potential ambiguities.</w:t>
      </w:r>
    </w:p>
    <w:p w14:paraId="0F564EFB" w14:textId="7FE6A912" w:rsidR="0079087A" w:rsidRDefault="0079087A" w:rsidP="00A16934">
      <w:pPr>
        <w:spacing w:after="20"/>
        <w:ind w:left="720" w:hanging="634"/>
        <w:rPr>
          <w:rFonts w:ascii="Book Antiqua" w:hAnsi="Book Antiqua"/>
        </w:rPr>
      </w:pPr>
      <w:r>
        <w:rPr>
          <w:rFonts w:ascii="Book Antiqua" w:hAnsi="Book Antiqua"/>
        </w:rPr>
        <w:t>Appreciate the role of caselaw in developing interpretations of common lease provisions, and appreciate that this law can differ among jurisdictions.</w:t>
      </w:r>
      <w:r w:rsidR="001611E0">
        <w:rPr>
          <w:rFonts w:ascii="Book Antiqua" w:hAnsi="Book Antiqua"/>
        </w:rPr>
        <w:t xml:space="preserve"> In this regard, appreciate the historical role played by the Producer’s 88.</w:t>
      </w:r>
    </w:p>
    <w:p w14:paraId="7F1EDD99" w14:textId="77777777" w:rsidR="00A16934" w:rsidRPr="001D21F0" w:rsidRDefault="00A16934" w:rsidP="00A16934">
      <w:pPr>
        <w:spacing w:after="20"/>
        <w:ind w:left="720" w:hanging="634"/>
        <w:rPr>
          <w:rFonts w:ascii="Book Antiqua" w:hAnsi="Book Antiqua"/>
          <w:i/>
        </w:rPr>
      </w:pPr>
      <w:r w:rsidRPr="001D21F0">
        <w:rPr>
          <w:rFonts w:ascii="Book Antiqua" w:hAnsi="Book Antiqua"/>
          <w:i/>
        </w:rPr>
        <w:t xml:space="preserve">Testing target: </w:t>
      </w:r>
      <w:r>
        <w:rPr>
          <w:rFonts w:ascii="Book Antiqua" w:hAnsi="Book Antiqua"/>
          <w:i/>
        </w:rPr>
        <w:t>M</w:t>
      </w:r>
      <w:r w:rsidRPr="001D21F0">
        <w:rPr>
          <w:rFonts w:ascii="Book Antiqua" w:hAnsi="Book Antiqua"/>
          <w:i/>
        </w:rPr>
        <w:t xml:space="preserve">ultiple-choice </w:t>
      </w:r>
      <w:r>
        <w:rPr>
          <w:rFonts w:ascii="Book Antiqua" w:hAnsi="Book Antiqua"/>
          <w:i/>
        </w:rPr>
        <w:t>and essay.</w:t>
      </w:r>
    </w:p>
    <w:p w14:paraId="5E28337C" w14:textId="77777777" w:rsidR="00A16934" w:rsidRDefault="00A16934" w:rsidP="00A16934">
      <w:pPr>
        <w:spacing w:after="20"/>
        <w:ind w:left="720" w:hanging="634"/>
        <w:rPr>
          <w:rFonts w:ascii="Book Antiqua" w:hAnsi="Book Antiqua"/>
        </w:rPr>
      </w:pPr>
    </w:p>
    <w:p w14:paraId="474C1475" w14:textId="77777777" w:rsidR="00A16934" w:rsidRPr="00BA0ED6" w:rsidRDefault="00A16934" w:rsidP="001611E0">
      <w:pPr>
        <w:keepNext/>
        <w:spacing w:after="20"/>
        <w:ind w:left="720" w:hanging="634"/>
        <w:rPr>
          <w:rFonts w:ascii="Book Antiqua" w:hAnsi="Book Antiqua"/>
          <w:b/>
        </w:rPr>
      </w:pPr>
      <w:r w:rsidRPr="00BA0ED6">
        <w:rPr>
          <w:rFonts w:ascii="Book Antiqua" w:hAnsi="Book Antiqua"/>
          <w:b/>
        </w:rPr>
        <w:t>Topic L8: Oil &amp; Gas Leases – Purpose and Nature of Rights</w:t>
      </w:r>
    </w:p>
    <w:p w14:paraId="4CB9A25F" w14:textId="77777777" w:rsidR="00A16934" w:rsidRDefault="00A16934" w:rsidP="00A16934">
      <w:pPr>
        <w:spacing w:after="20"/>
        <w:ind w:left="720" w:hanging="634"/>
        <w:rPr>
          <w:rFonts w:ascii="Book Antiqua" w:hAnsi="Book Antiqua"/>
        </w:rPr>
      </w:pPr>
      <w:r>
        <w:rPr>
          <w:rFonts w:ascii="Book Antiqua" w:hAnsi="Book Antiqua"/>
        </w:rPr>
        <w:t>Concentrate on the doctrine and concepts found in the slideshow “</w:t>
      </w:r>
      <w:r w:rsidRPr="00EE1303">
        <w:rPr>
          <w:rFonts w:ascii="Book Antiqua" w:hAnsi="Book Antiqua"/>
        </w:rPr>
        <w:t>Oil &amp; Gas Leases - Purpose and Nature of Rights</w:t>
      </w:r>
      <w:r>
        <w:rPr>
          <w:rFonts w:ascii="Book Antiqua" w:hAnsi="Book Antiqua"/>
        </w:rPr>
        <w:t>,” and allow that slideshow to guide you to the most important parts of the reading.</w:t>
      </w:r>
    </w:p>
    <w:p w14:paraId="0896F680" w14:textId="77777777" w:rsidR="00A16934" w:rsidRPr="001D21F0" w:rsidRDefault="00A16934" w:rsidP="00A16934">
      <w:pPr>
        <w:spacing w:after="20"/>
        <w:ind w:left="720" w:hanging="634"/>
        <w:rPr>
          <w:rFonts w:ascii="Book Antiqua" w:hAnsi="Book Antiqua"/>
          <w:i/>
        </w:rPr>
      </w:pPr>
      <w:r w:rsidRPr="001D21F0">
        <w:rPr>
          <w:rFonts w:ascii="Book Antiqua" w:hAnsi="Book Antiqua"/>
          <w:i/>
        </w:rPr>
        <w:t xml:space="preserve">Testing target: </w:t>
      </w:r>
      <w:r>
        <w:rPr>
          <w:rFonts w:ascii="Book Antiqua" w:hAnsi="Book Antiqua"/>
          <w:i/>
        </w:rPr>
        <w:t>M</w:t>
      </w:r>
      <w:r w:rsidRPr="001D21F0">
        <w:rPr>
          <w:rFonts w:ascii="Book Antiqua" w:hAnsi="Book Antiqua"/>
          <w:i/>
        </w:rPr>
        <w:t xml:space="preserve">ultiple-choice </w:t>
      </w:r>
      <w:r>
        <w:rPr>
          <w:rFonts w:ascii="Book Antiqua" w:hAnsi="Book Antiqua"/>
          <w:i/>
        </w:rPr>
        <w:t>and essay.</w:t>
      </w:r>
    </w:p>
    <w:p w14:paraId="227B33C4" w14:textId="77777777" w:rsidR="00A16934" w:rsidRDefault="00A16934" w:rsidP="00A16934">
      <w:pPr>
        <w:spacing w:after="20"/>
        <w:ind w:left="720" w:hanging="634"/>
        <w:rPr>
          <w:rFonts w:ascii="Book Antiqua" w:hAnsi="Book Antiqua"/>
        </w:rPr>
      </w:pPr>
    </w:p>
    <w:p w14:paraId="43624D47" w14:textId="77777777" w:rsidR="00EE1303" w:rsidRPr="00EE1303" w:rsidRDefault="00EE1303" w:rsidP="00EE1303">
      <w:pPr>
        <w:spacing w:after="20"/>
        <w:ind w:left="720" w:hanging="634"/>
        <w:rPr>
          <w:rFonts w:ascii="Book Antiqua" w:hAnsi="Book Antiqua"/>
          <w:b/>
        </w:rPr>
      </w:pPr>
      <w:r w:rsidRPr="00EE1303">
        <w:rPr>
          <w:rFonts w:ascii="Book Antiqua" w:hAnsi="Book Antiqua"/>
          <w:b/>
        </w:rPr>
        <w:t>Topic L9: Oil &amp; Gas Leases – The Granting Clause</w:t>
      </w:r>
    </w:p>
    <w:p w14:paraId="4C3A48AE" w14:textId="29FAAD1C" w:rsidR="00EE1303" w:rsidRDefault="00EE1303" w:rsidP="00EE1303">
      <w:pPr>
        <w:spacing w:after="20"/>
        <w:ind w:left="720" w:hanging="634"/>
        <w:rPr>
          <w:rFonts w:ascii="Book Antiqua" w:hAnsi="Book Antiqua"/>
        </w:rPr>
      </w:pPr>
      <w:r>
        <w:rPr>
          <w:rFonts w:ascii="Book Antiqua" w:hAnsi="Book Antiqua"/>
        </w:rPr>
        <w:t>Concentrate on the doctrine and concepts found in the slideshow “</w:t>
      </w:r>
      <w:r w:rsidRPr="00EE1303">
        <w:rPr>
          <w:rFonts w:ascii="Book Antiqua" w:hAnsi="Book Antiqua"/>
        </w:rPr>
        <w:t>Oil &amp; Gas Leases - The Granting Clause</w:t>
      </w:r>
      <w:r>
        <w:rPr>
          <w:rFonts w:ascii="Book Antiqua" w:hAnsi="Book Antiqua"/>
        </w:rPr>
        <w:t>,” and allow that slideshow to guide you to the most important parts of the reading.</w:t>
      </w:r>
    </w:p>
    <w:p w14:paraId="73030982" w14:textId="77777777" w:rsidR="00EE1303" w:rsidRPr="001D21F0" w:rsidRDefault="00EE1303" w:rsidP="00EE1303">
      <w:pPr>
        <w:spacing w:after="20"/>
        <w:ind w:left="720" w:hanging="634"/>
        <w:rPr>
          <w:rFonts w:ascii="Book Antiqua" w:hAnsi="Book Antiqua"/>
          <w:i/>
        </w:rPr>
      </w:pPr>
      <w:r w:rsidRPr="001D21F0">
        <w:rPr>
          <w:rFonts w:ascii="Book Antiqua" w:hAnsi="Book Antiqua"/>
          <w:i/>
        </w:rPr>
        <w:t xml:space="preserve">Testing target: </w:t>
      </w:r>
      <w:r>
        <w:rPr>
          <w:rFonts w:ascii="Book Antiqua" w:hAnsi="Book Antiqua"/>
          <w:i/>
        </w:rPr>
        <w:t>M</w:t>
      </w:r>
      <w:r w:rsidRPr="001D21F0">
        <w:rPr>
          <w:rFonts w:ascii="Book Antiqua" w:hAnsi="Book Antiqua"/>
          <w:i/>
        </w:rPr>
        <w:t xml:space="preserve">ultiple-choice </w:t>
      </w:r>
      <w:r>
        <w:rPr>
          <w:rFonts w:ascii="Book Antiqua" w:hAnsi="Book Antiqua"/>
          <w:i/>
        </w:rPr>
        <w:t>and essay.</w:t>
      </w:r>
    </w:p>
    <w:p w14:paraId="5690B94F" w14:textId="77777777" w:rsidR="00EE1303" w:rsidRDefault="00EE1303" w:rsidP="00EE1303">
      <w:pPr>
        <w:spacing w:after="20"/>
        <w:ind w:left="720" w:hanging="634"/>
        <w:rPr>
          <w:rFonts w:ascii="Book Antiqua" w:hAnsi="Book Antiqua"/>
        </w:rPr>
      </w:pPr>
    </w:p>
    <w:p w14:paraId="4E31724B" w14:textId="77777777" w:rsidR="00EE1303" w:rsidRPr="00CF0E8F" w:rsidRDefault="00EE1303" w:rsidP="00EE1303">
      <w:pPr>
        <w:spacing w:after="20"/>
        <w:ind w:left="720" w:hanging="634"/>
        <w:rPr>
          <w:rFonts w:ascii="Book Antiqua" w:hAnsi="Book Antiqua"/>
          <w:b/>
        </w:rPr>
      </w:pPr>
      <w:r w:rsidRPr="00CF0E8F">
        <w:rPr>
          <w:rFonts w:ascii="Book Antiqua" w:hAnsi="Book Antiqua"/>
          <w:b/>
        </w:rPr>
        <w:t>Topic L10: Oil &amp; Gas Leases – The Habendum Clause</w:t>
      </w:r>
    </w:p>
    <w:p w14:paraId="74D1DE65" w14:textId="7ABD5CE9" w:rsidR="00CF0E8F" w:rsidRDefault="00CF0E8F" w:rsidP="00CF0E8F">
      <w:pPr>
        <w:spacing w:after="20"/>
        <w:ind w:left="720" w:hanging="634"/>
        <w:rPr>
          <w:rFonts w:ascii="Book Antiqua" w:hAnsi="Book Antiqua"/>
        </w:rPr>
      </w:pPr>
      <w:r>
        <w:rPr>
          <w:rFonts w:ascii="Book Antiqua" w:hAnsi="Book Antiqua"/>
        </w:rPr>
        <w:t>Concentrate on the doctrine and concepts found in the slideshow “</w:t>
      </w:r>
      <w:r w:rsidRPr="00EE1303">
        <w:rPr>
          <w:rFonts w:ascii="Book Antiqua" w:hAnsi="Book Antiqua"/>
        </w:rPr>
        <w:t xml:space="preserve">Oil &amp; Gas Leases - The </w:t>
      </w:r>
      <w:r>
        <w:rPr>
          <w:rFonts w:ascii="Book Antiqua" w:hAnsi="Book Antiqua"/>
        </w:rPr>
        <w:t>Habendum</w:t>
      </w:r>
      <w:r w:rsidRPr="00EE1303">
        <w:rPr>
          <w:rFonts w:ascii="Book Antiqua" w:hAnsi="Book Antiqua"/>
        </w:rPr>
        <w:t xml:space="preserve"> Clause</w:t>
      </w:r>
      <w:r>
        <w:rPr>
          <w:rFonts w:ascii="Book Antiqua" w:hAnsi="Book Antiqua"/>
        </w:rPr>
        <w:t>,” and allow that slideshow to guide you to the most important parts of the reading.</w:t>
      </w:r>
    </w:p>
    <w:p w14:paraId="206D2A22" w14:textId="368DA46A" w:rsidR="001E6D3B" w:rsidRDefault="00DF4A8D" w:rsidP="00CF0E8F">
      <w:pPr>
        <w:spacing w:after="20"/>
        <w:ind w:left="720" w:hanging="634"/>
        <w:rPr>
          <w:rFonts w:ascii="Book Antiqua" w:hAnsi="Book Antiqua"/>
        </w:rPr>
      </w:pPr>
      <w:r>
        <w:rPr>
          <w:rFonts w:ascii="Book Antiqua" w:hAnsi="Book Antiqua"/>
        </w:rPr>
        <w:t xml:space="preserve">Additionally, understand the </w:t>
      </w:r>
      <w:r w:rsidR="001E6D3B">
        <w:rPr>
          <w:rFonts w:ascii="Book Antiqua" w:hAnsi="Book Antiqua"/>
        </w:rPr>
        <w:t>basics of “savings clauses” as substitutes for production for the purpose of keeping the lease from terminating</w:t>
      </w:r>
      <w:r w:rsidR="001E6436">
        <w:rPr>
          <w:rFonts w:ascii="Book Antiqua" w:hAnsi="Book Antiqua"/>
        </w:rPr>
        <w:t>.</w:t>
      </w:r>
      <w:r w:rsidR="001E6D3B">
        <w:rPr>
          <w:rFonts w:ascii="Book Antiqua" w:hAnsi="Book Antiqua"/>
        </w:rPr>
        <w:t xml:space="preserve"> (</w:t>
      </w:r>
      <w:r w:rsidR="001E6436">
        <w:rPr>
          <w:rFonts w:ascii="Book Antiqua" w:hAnsi="Book Antiqua"/>
        </w:rPr>
        <w:t>See Ch. 1, pp. 90-114.)</w:t>
      </w:r>
    </w:p>
    <w:p w14:paraId="4CA0EC7A" w14:textId="77777777" w:rsidR="001E6D3B" w:rsidRDefault="001E6D3B" w:rsidP="00CF0E8F">
      <w:pPr>
        <w:spacing w:after="20"/>
        <w:ind w:left="720" w:hanging="634"/>
        <w:rPr>
          <w:rFonts w:ascii="Book Antiqua" w:hAnsi="Book Antiqua"/>
        </w:rPr>
      </w:pPr>
      <w:r>
        <w:rPr>
          <w:rFonts w:ascii="Book Antiqua" w:hAnsi="Book Antiqua"/>
        </w:rPr>
        <w:t xml:space="preserve">In particular: </w:t>
      </w:r>
    </w:p>
    <w:p w14:paraId="3A279F79" w14:textId="34C121A5" w:rsidR="001E6D3B" w:rsidRPr="001E6D3B" w:rsidRDefault="001E6D3B" w:rsidP="001E6D3B">
      <w:pPr>
        <w:pStyle w:val="ListParagraph"/>
        <w:numPr>
          <w:ilvl w:val="0"/>
          <w:numId w:val="18"/>
        </w:numPr>
        <w:spacing w:after="20"/>
        <w:rPr>
          <w:rFonts w:ascii="Book Antiqua" w:hAnsi="Book Antiqua"/>
        </w:rPr>
      </w:pPr>
      <w:r w:rsidRPr="001E6D3B">
        <w:rPr>
          <w:rFonts w:ascii="Book Antiqua" w:hAnsi="Book Antiqua"/>
        </w:rPr>
        <w:t>Understand the basics of shut-in clauses (Ch. 1, pp. 91, et seq.)</w:t>
      </w:r>
      <w:r>
        <w:rPr>
          <w:rFonts w:ascii="Book Antiqua" w:hAnsi="Book Antiqua"/>
        </w:rPr>
        <w:t xml:space="preserve">, including that depending on the wording of the shut-in clause and the courts’ interpretation of shut-in clauses in that jurisdiction, a lease may or may not terminate for a shut-in payment being </w:t>
      </w:r>
      <w:r w:rsidR="001E6436">
        <w:rPr>
          <w:rFonts w:ascii="Book Antiqua" w:hAnsi="Book Antiqua"/>
        </w:rPr>
        <w:t xml:space="preserve">made </w:t>
      </w:r>
      <w:r>
        <w:rPr>
          <w:rFonts w:ascii="Book Antiqua" w:hAnsi="Book Antiqua"/>
        </w:rPr>
        <w:t>late, or delivered to the wrong place or person. And understand how much money can be lost for the lessee or gained for the lessor if a shut-in payment isn’</w:t>
      </w:r>
      <w:r w:rsidR="001E6436">
        <w:rPr>
          <w:rFonts w:ascii="Book Antiqua" w:hAnsi="Book Antiqua"/>
        </w:rPr>
        <w:t>t made</w:t>
      </w:r>
      <w:r>
        <w:rPr>
          <w:rFonts w:ascii="Book Antiqua" w:hAnsi="Book Antiqua"/>
        </w:rPr>
        <w:t xml:space="preserve">. </w:t>
      </w:r>
    </w:p>
    <w:p w14:paraId="4B9FBCF9" w14:textId="64306C6F" w:rsidR="00DF4A8D" w:rsidRPr="001E6D3B" w:rsidRDefault="001E6D3B" w:rsidP="001E6D3B">
      <w:pPr>
        <w:pStyle w:val="ListParagraph"/>
        <w:numPr>
          <w:ilvl w:val="0"/>
          <w:numId w:val="18"/>
        </w:numPr>
        <w:spacing w:after="20"/>
        <w:rPr>
          <w:rFonts w:ascii="Book Antiqua" w:hAnsi="Book Antiqua"/>
        </w:rPr>
      </w:pPr>
      <w:r w:rsidRPr="001E6D3B">
        <w:rPr>
          <w:rFonts w:ascii="Book Antiqua" w:hAnsi="Book Antiqua"/>
        </w:rPr>
        <w:t>Understand the “temporary cessation-of-production doctrine” built from an implied lease term</w:t>
      </w:r>
      <w:r w:rsidR="001E6436">
        <w:rPr>
          <w:rFonts w:ascii="Book Antiqua" w:hAnsi="Book Antiqua"/>
        </w:rPr>
        <w:t>.</w:t>
      </w:r>
      <w:r w:rsidRPr="001E6D3B">
        <w:rPr>
          <w:rFonts w:ascii="Book Antiqua" w:hAnsi="Book Antiqua"/>
        </w:rPr>
        <w:t xml:space="preserve"> (</w:t>
      </w:r>
      <w:r w:rsidR="001E6436">
        <w:rPr>
          <w:rFonts w:ascii="Book Antiqua" w:hAnsi="Book Antiqua"/>
        </w:rPr>
        <w:t xml:space="preserve">See </w:t>
      </w:r>
      <w:r w:rsidRPr="001E6D3B">
        <w:rPr>
          <w:rFonts w:ascii="Book Antiqua" w:hAnsi="Book Antiqua"/>
        </w:rPr>
        <w:t xml:space="preserve">Ch. 1, pp. </w:t>
      </w:r>
      <w:r>
        <w:rPr>
          <w:rFonts w:ascii="Book Antiqua" w:hAnsi="Book Antiqua"/>
        </w:rPr>
        <w:t>100, et seq.)</w:t>
      </w:r>
    </w:p>
    <w:p w14:paraId="350CCC93" w14:textId="77777777" w:rsidR="00D948CA" w:rsidRDefault="00D948CA" w:rsidP="00D948CA">
      <w:pPr>
        <w:spacing w:after="20"/>
        <w:ind w:left="720" w:hanging="634"/>
        <w:rPr>
          <w:rFonts w:ascii="Book Antiqua" w:hAnsi="Book Antiqua"/>
        </w:rPr>
      </w:pPr>
      <w:r>
        <w:rPr>
          <w:rFonts w:ascii="Book Antiqua" w:hAnsi="Book Antiqua"/>
        </w:rPr>
        <w:t>Appreciate the role of the Producer’s 88 in creating problems along these lines.</w:t>
      </w:r>
    </w:p>
    <w:p w14:paraId="4711045C" w14:textId="5F946816" w:rsidR="00D948CA" w:rsidRPr="00481782" w:rsidRDefault="00D948CA" w:rsidP="00D948CA">
      <w:pPr>
        <w:spacing w:after="20"/>
        <w:ind w:left="720" w:hanging="634"/>
        <w:rPr>
          <w:rFonts w:ascii="Book Antiqua" w:hAnsi="Book Antiqua"/>
        </w:rPr>
      </w:pPr>
      <w:r>
        <w:rPr>
          <w:rFonts w:ascii="Book Antiqua" w:hAnsi="Book Antiqua"/>
        </w:rPr>
        <w:t xml:space="preserve">Recall what we discussed as attributes for a transactional attorney: imagination, pessimism (or skepticism), creativity, perseverance, assertiveness, </w:t>
      </w:r>
      <w:r w:rsidR="001E6436">
        <w:rPr>
          <w:rFonts w:ascii="Book Antiqua" w:hAnsi="Book Antiqua"/>
        </w:rPr>
        <w:t>and curiosity. A</w:t>
      </w:r>
      <w:r>
        <w:rPr>
          <w:rFonts w:ascii="Book Antiqua" w:hAnsi="Book Antiqua"/>
        </w:rPr>
        <w:t>ppreciate how these attributes can allow a transactional attorney to avoid problems like those that motivated disputes in this unit.</w:t>
      </w:r>
    </w:p>
    <w:p w14:paraId="6CBD0716" w14:textId="5969B0E8" w:rsidR="001E6D3B" w:rsidRDefault="001E6D3B" w:rsidP="00CF0E8F">
      <w:pPr>
        <w:spacing w:after="20"/>
        <w:ind w:left="720" w:hanging="634"/>
        <w:rPr>
          <w:rFonts w:ascii="Book Antiqua" w:hAnsi="Book Antiqua"/>
        </w:rPr>
      </w:pPr>
      <w:r>
        <w:rPr>
          <w:rFonts w:ascii="Book Antiqua" w:hAnsi="Book Antiqua"/>
        </w:rPr>
        <w:t>Understand that modern leases use a cessation-of-production clause, a dry-hole clause, and an operations clause to provide for constructive production</w:t>
      </w:r>
      <w:r w:rsidR="001E6436">
        <w:rPr>
          <w:rFonts w:ascii="Book Antiqua" w:hAnsi="Book Antiqua"/>
        </w:rPr>
        <w:t>. (See Ch. 1, pp. 103.)</w:t>
      </w:r>
      <w:r>
        <w:rPr>
          <w:rFonts w:ascii="Book Antiqua" w:hAnsi="Book Antiqua"/>
        </w:rPr>
        <w:t xml:space="preserve"> </w:t>
      </w:r>
    </w:p>
    <w:p w14:paraId="324DBE1B" w14:textId="77777777" w:rsidR="00CF0E8F" w:rsidRPr="001D21F0" w:rsidRDefault="00CF0E8F" w:rsidP="00CF0E8F">
      <w:pPr>
        <w:spacing w:after="20"/>
        <w:ind w:left="720" w:hanging="634"/>
        <w:rPr>
          <w:rFonts w:ascii="Book Antiqua" w:hAnsi="Book Antiqua"/>
          <w:i/>
        </w:rPr>
      </w:pPr>
      <w:r w:rsidRPr="001D21F0">
        <w:rPr>
          <w:rFonts w:ascii="Book Antiqua" w:hAnsi="Book Antiqua"/>
          <w:i/>
        </w:rPr>
        <w:t xml:space="preserve">Testing target: </w:t>
      </w:r>
      <w:r>
        <w:rPr>
          <w:rFonts w:ascii="Book Antiqua" w:hAnsi="Book Antiqua"/>
          <w:i/>
        </w:rPr>
        <w:t>M</w:t>
      </w:r>
      <w:r w:rsidRPr="001D21F0">
        <w:rPr>
          <w:rFonts w:ascii="Book Antiqua" w:hAnsi="Book Antiqua"/>
          <w:i/>
        </w:rPr>
        <w:t xml:space="preserve">ultiple-choice </w:t>
      </w:r>
      <w:r>
        <w:rPr>
          <w:rFonts w:ascii="Book Antiqua" w:hAnsi="Book Antiqua"/>
          <w:i/>
        </w:rPr>
        <w:t>and essay.</w:t>
      </w:r>
    </w:p>
    <w:p w14:paraId="6B82DD8F" w14:textId="77777777" w:rsidR="00CF0E8F" w:rsidRDefault="00CF0E8F" w:rsidP="00EE1303">
      <w:pPr>
        <w:spacing w:after="20"/>
        <w:ind w:left="720" w:hanging="634"/>
        <w:rPr>
          <w:rFonts w:ascii="Book Antiqua" w:hAnsi="Book Antiqua"/>
        </w:rPr>
      </w:pPr>
      <w:bookmarkStart w:id="0" w:name="_GoBack"/>
      <w:bookmarkEnd w:id="0"/>
    </w:p>
    <w:p w14:paraId="2A5A4241" w14:textId="77777777" w:rsidR="00EE1303" w:rsidRPr="00A16934" w:rsidRDefault="00EE1303" w:rsidP="009A6B84">
      <w:pPr>
        <w:keepNext/>
        <w:spacing w:after="20"/>
        <w:ind w:left="720" w:hanging="634"/>
        <w:rPr>
          <w:rFonts w:ascii="Book Antiqua" w:hAnsi="Book Antiqua"/>
          <w:b/>
        </w:rPr>
      </w:pPr>
      <w:r w:rsidRPr="00A16934">
        <w:rPr>
          <w:rFonts w:ascii="Book Antiqua" w:hAnsi="Book Antiqua"/>
          <w:b/>
        </w:rPr>
        <w:t>Topic L11: Oil &amp; Gas Leases – Other Issues and Concerns</w:t>
      </w:r>
    </w:p>
    <w:p w14:paraId="28FC7963" w14:textId="0B121B1C" w:rsidR="00A16934" w:rsidRDefault="00A16934" w:rsidP="009A6B84">
      <w:pPr>
        <w:keepNext/>
        <w:spacing w:after="20"/>
        <w:ind w:left="720" w:hanging="634"/>
        <w:rPr>
          <w:rFonts w:ascii="Book Antiqua" w:hAnsi="Book Antiqua"/>
        </w:rPr>
      </w:pPr>
      <w:r>
        <w:rPr>
          <w:rFonts w:ascii="Book Antiqua" w:hAnsi="Book Antiqua"/>
        </w:rPr>
        <w:t>Understand the doctrine and concepts found in the slideshow “</w:t>
      </w:r>
      <w:r w:rsidRPr="00EE1303">
        <w:rPr>
          <w:rFonts w:ascii="Book Antiqua" w:hAnsi="Book Antiqua"/>
        </w:rPr>
        <w:t xml:space="preserve">Oil &amp; Gas Leases - </w:t>
      </w:r>
      <w:r>
        <w:rPr>
          <w:rFonts w:ascii="Book Antiqua" w:hAnsi="Book Antiqua"/>
        </w:rPr>
        <w:t>Other Issues and Concerns.”</w:t>
      </w:r>
    </w:p>
    <w:p w14:paraId="0A5B3CD2" w14:textId="1932BC20" w:rsidR="00A16934" w:rsidRDefault="00A16934" w:rsidP="001E6436">
      <w:pPr>
        <w:keepNext/>
        <w:spacing w:after="20"/>
        <w:ind w:left="720" w:hanging="634"/>
        <w:rPr>
          <w:rFonts w:ascii="Book Antiqua" w:hAnsi="Book Antiqua"/>
        </w:rPr>
      </w:pPr>
      <w:r>
        <w:rPr>
          <w:rFonts w:ascii="Book Antiqua" w:hAnsi="Book Antiqua"/>
        </w:rPr>
        <w:t xml:space="preserve">Appreciate the means by which lessors and lessees come into dispute about lease royalties, including in ways that are inconsistent with lessor expectations, as </w:t>
      </w:r>
      <w:r w:rsidR="001E6436">
        <w:rPr>
          <w:rFonts w:ascii="Book Antiqua" w:hAnsi="Book Antiqua"/>
        </w:rPr>
        <w:t>explored</w:t>
      </w:r>
      <w:r>
        <w:rPr>
          <w:rFonts w:ascii="Book Antiqua" w:hAnsi="Book Antiqua"/>
        </w:rPr>
        <w:t xml:space="preserve"> in the ProPublica article we read.</w:t>
      </w:r>
    </w:p>
    <w:p w14:paraId="7D1BCA56" w14:textId="77777777" w:rsidR="0006064E" w:rsidRPr="001D21F0" w:rsidRDefault="0006064E" w:rsidP="0006064E">
      <w:pPr>
        <w:spacing w:after="20"/>
        <w:ind w:left="720" w:hanging="634"/>
        <w:rPr>
          <w:rFonts w:ascii="Book Antiqua" w:hAnsi="Book Antiqua"/>
          <w:i/>
        </w:rPr>
      </w:pPr>
      <w:r w:rsidRPr="001D21F0">
        <w:rPr>
          <w:rFonts w:ascii="Book Antiqua" w:hAnsi="Book Antiqua"/>
          <w:i/>
        </w:rPr>
        <w:t xml:space="preserve">Testing target: </w:t>
      </w:r>
      <w:r>
        <w:rPr>
          <w:rFonts w:ascii="Book Antiqua" w:hAnsi="Book Antiqua"/>
          <w:i/>
        </w:rPr>
        <w:t>M</w:t>
      </w:r>
      <w:r w:rsidRPr="001D21F0">
        <w:rPr>
          <w:rFonts w:ascii="Book Antiqua" w:hAnsi="Book Antiqua"/>
          <w:i/>
        </w:rPr>
        <w:t xml:space="preserve">ultiple-choice </w:t>
      </w:r>
      <w:r>
        <w:rPr>
          <w:rFonts w:ascii="Book Antiqua" w:hAnsi="Book Antiqua"/>
          <w:i/>
        </w:rPr>
        <w:t>and essay.</w:t>
      </w:r>
    </w:p>
    <w:p w14:paraId="3FE0D1F6" w14:textId="77777777" w:rsidR="00A16934" w:rsidRDefault="00A16934" w:rsidP="00A16934">
      <w:pPr>
        <w:spacing w:after="20"/>
        <w:ind w:left="720" w:hanging="634"/>
        <w:rPr>
          <w:rFonts w:ascii="Book Antiqua" w:hAnsi="Book Antiqua"/>
        </w:rPr>
      </w:pPr>
    </w:p>
    <w:p w14:paraId="2BF86C2B" w14:textId="77777777" w:rsidR="0006064E" w:rsidRPr="0006064E" w:rsidRDefault="0006064E" w:rsidP="0006064E">
      <w:pPr>
        <w:spacing w:after="20"/>
        <w:ind w:left="720" w:hanging="634"/>
        <w:rPr>
          <w:rFonts w:ascii="Book Antiqua" w:hAnsi="Book Antiqua"/>
          <w:b/>
        </w:rPr>
      </w:pPr>
      <w:r w:rsidRPr="0006064E">
        <w:rPr>
          <w:rFonts w:ascii="Book Antiqua" w:hAnsi="Book Antiqua"/>
          <w:b/>
        </w:rPr>
        <w:t>Topic L11A: Oil &amp; Gas Leases – Pugh Clauses and Retained Acreage Provisions</w:t>
      </w:r>
    </w:p>
    <w:p w14:paraId="4F761243" w14:textId="6AB2CE42" w:rsidR="0006064E" w:rsidRDefault="0006064E" w:rsidP="0006064E">
      <w:pPr>
        <w:spacing w:after="20"/>
        <w:ind w:left="720" w:hanging="634"/>
        <w:rPr>
          <w:rFonts w:ascii="Book Antiqua" w:hAnsi="Book Antiqua"/>
        </w:rPr>
      </w:pPr>
      <w:r>
        <w:rPr>
          <w:rFonts w:ascii="Book Antiqua" w:hAnsi="Book Antiqua"/>
        </w:rPr>
        <w:t>Understand the doctrine and concepts found in the slideshow “</w:t>
      </w:r>
      <w:r w:rsidRPr="00EE1303">
        <w:rPr>
          <w:rFonts w:ascii="Book Antiqua" w:hAnsi="Book Antiqua"/>
        </w:rPr>
        <w:t>Oil &amp; Gas Leases – Pugh Clauses and Retained Acreage Provisions</w:t>
      </w:r>
      <w:r>
        <w:rPr>
          <w:rFonts w:ascii="Book Antiqua" w:hAnsi="Book Antiqua"/>
        </w:rPr>
        <w:t>.”</w:t>
      </w:r>
    </w:p>
    <w:p w14:paraId="5F141BDD" w14:textId="217DCA59" w:rsidR="008D391D" w:rsidRDefault="008D391D" w:rsidP="0006064E">
      <w:pPr>
        <w:spacing w:after="20"/>
        <w:ind w:left="720" w:hanging="634"/>
        <w:rPr>
          <w:rFonts w:ascii="Book Antiqua" w:hAnsi="Book Antiqua"/>
        </w:rPr>
      </w:pPr>
      <w:r>
        <w:rPr>
          <w:rFonts w:ascii="Book Antiqua" w:hAnsi="Book Antiqua"/>
        </w:rPr>
        <w:t>Be able to do the problem in the slideshow.</w:t>
      </w:r>
    </w:p>
    <w:p w14:paraId="6FD80731" w14:textId="77777777" w:rsidR="0006064E" w:rsidRPr="001D21F0" w:rsidRDefault="0006064E" w:rsidP="0006064E">
      <w:pPr>
        <w:spacing w:after="20"/>
        <w:ind w:left="720" w:hanging="634"/>
        <w:rPr>
          <w:rFonts w:ascii="Book Antiqua" w:hAnsi="Book Antiqua"/>
          <w:i/>
        </w:rPr>
      </w:pPr>
      <w:r w:rsidRPr="001D21F0">
        <w:rPr>
          <w:rFonts w:ascii="Book Antiqua" w:hAnsi="Book Antiqua"/>
          <w:i/>
        </w:rPr>
        <w:t xml:space="preserve">Testing target: </w:t>
      </w:r>
      <w:r>
        <w:rPr>
          <w:rFonts w:ascii="Book Antiqua" w:hAnsi="Book Antiqua"/>
          <w:i/>
        </w:rPr>
        <w:t>M</w:t>
      </w:r>
      <w:r w:rsidRPr="001D21F0">
        <w:rPr>
          <w:rFonts w:ascii="Book Antiqua" w:hAnsi="Book Antiqua"/>
          <w:i/>
        </w:rPr>
        <w:t xml:space="preserve">ultiple-choice </w:t>
      </w:r>
      <w:r>
        <w:rPr>
          <w:rFonts w:ascii="Book Antiqua" w:hAnsi="Book Antiqua"/>
          <w:i/>
        </w:rPr>
        <w:t>and essay.</w:t>
      </w:r>
    </w:p>
    <w:p w14:paraId="3F882CF1" w14:textId="77777777" w:rsidR="0006064E" w:rsidRDefault="0006064E" w:rsidP="00A16934">
      <w:pPr>
        <w:spacing w:after="20"/>
        <w:ind w:left="720" w:hanging="634"/>
        <w:rPr>
          <w:rFonts w:ascii="Book Antiqua" w:hAnsi="Book Antiqua"/>
        </w:rPr>
      </w:pPr>
    </w:p>
    <w:p w14:paraId="4D44D8AD" w14:textId="77777777" w:rsidR="00F54306" w:rsidRPr="00F54306" w:rsidRDefault="00F54306" w:rsidP="00F54306">
      <w:pPr>
        <w:spacing w:after="20"/>
        <w:ind w:left="720" w:hanging="634"/>
        <w:rPr>
          <w:rFonts w:ascii="Book Antiqua" w:hAnsi="Book Antiqua"/>
          <w:b/>
        </w:rPr>
      </w:pPr>
      <w:r w:rsidRPr="00F54306">
        <w:rPr>
          <w:rFonts w:ascii="Book Antiqua" w:hAnsi="Book Antiqua"/>
          <w:b/>
        </w:rPr>
        <w:t>Topic L12: Titles and Conveyances in Oil &amp; Gas Interests</w:t>
      </w:r>
    </w:p>
    <w:p w14:paraId="1BA93FE3" w14:textId="6DCE534C" w:rsidR="00EE1303" w:rsidRPr="00F54306" w:rsidRDefault="00F54306" w:rsidP="00F54306">
      <w:pPr>
        <w:spacing w:after="20"/>
        <w:ind w:left="720" w:hanging="634"/>
        <w:rPr>
          <w:rFonts w:ascii="Book Antiqua" w:hAnsi="Book Antiqua"/>
        </w:rPr>
      </w:pPr>
      <w:r>
        <w:rPr>
          <w:rFonts w:ascii="Book Antiqua" w:hAnsi="Book Antiqua"/>
        </w:rPr>
        <w:t>Understand the doctrine and concepts found in the slideshow “</w:t>
      </w:r>
      <w:r w:rsidR="00EE1303" w:rsidRPr="00F54306">
        <w:rPr>
          <w:rFonts w:ascii="Book Antiqua" w:hAnsi="Book Antiqua"/>
        </w:rPr>
        <w:t>Titles and Conveyances in Oil &amp; Gas Interests</w:t>
      </w:r>
      <w:r>
        <w:rPr>
          <w:rFonts w:ascii="Book Antiqua" w:hAnsi="Book Antiqua"/>
        </w:rPr>
        <w:t>.”</w:t>
      </w:r>
    </w:p>
    <w:p w14:paraId="5F949935" w14:textId="15314422" w:rsidR="00B03D15" w:rsidRDefault="00B03D15" w:rsidP="009C6D62">
      <w:pPr>
        <w:spacing w:after="20"/>
        <w:ind w:left="720" w:hanging="634"/>
        <w:rPr>
          <w:rFonts w:ascii="Book Antiqua" w:hAnsi="Book Antiqua"/>
        </w:rPr>
      </w:pPr>
      <w:r>
        <w:rPr>
          <w:rFonts w:ascii="Book Antiqua" w:hAnsi="Book Antiqua"/>
        </w:rPr>
        <w:t xml:space="preserve">Understand and be able to apply </w:t>
      </w:r>
      <w:r w:rsidR="00F54306" w:rsidRPr="00B03D15">
        <w:rPr>
          <w:rFonts w:ascii="Book Antiqua" w:hAnsi="Book Antiqua"/>
          <w:i/>
        </w:rPr>
        <w:t>Veteran’s Land Board v. Lesley</w:t>
      </w:r>
      <w:r>
        <w:rPr>
          <w:rFonts w:ascii="Book Antiqua" w:hAnsi="Book Antiqua"/>
        </w:rPr>
        <w:t xml:space="preserve"> regarding </w:t>
      </w:r>
      <w:r w:rsidR="00E146F8">
        <w:rPr>
          <w:rFonts w:ascii="Book Antiqua" w:hAnsi="Book Antiqua"/>
        </w:rPr>
        <w:t xml:space="preserve">duties owed by </w:t>
      </w:r>
      <w:r w:rsidR="007C2D85">
        <w:rPr>
          <w:rFonts w:ascii="Book Antiqua" w:hAnsi="Book Antiqua"/>
        </w:rPr>
        <w:t>the owner of the executive right to non-executive mineral-interest owners.</w:t>
      </w:r>
    </w:p>
    <w:p w14:paraId="3F5A467F" w14:textId="54EC8B13" w:rsidR="00B03D15" w:rsidRDefault="00B03D15" w:rsidP="009C6D62">
      <w:pPr>
        <w:spacing w:after="20"/>
        <w:ind w:left="720" w:hanging="634"/>
        <w:rPr>
          <w:rFonts w:ascii="Book Antiqua" w:hAnsi="Book Antiqua"/>
        </w:rPr>
      </w:pPr>
      <w:r>
        <w:rPr>
          <w:rFonts w:ascii="Book Antiqua" w:hAnsi="Book Antiqua"/>
        </w:rPr>
        <w:t xml:space="preserve">Understand and be able to apply </w:t>
      </w:r>
      <w:r w:rsidR="00F54306" w:rsidRPr="00B03D15">
        <w:rPr>
          <w:rFonts w:ascii="Book Antiqua" w:hAnsi="Book Antiqua"/>
          <w:i/>
        </w:rPr>
        <w:t>Moser v. U.S. Steel</w:t>
      </w:r>
      <w:r w:rsidR="00F54306" w:rsidRPr="00F54306">
        <w:rPr>
          <w:rFonts w:ascii="Book Antiqua" w:hAnsi="Book Antiqua"/>
        </w:rPr>
        <w:t xml:space="preserve"> </w:t>
      </w:r>
      <w:r>
        <w:rPr>
          <w:rFonts w:ascii="Book Antiqua" w:hAnsi="Book Antiqua"/>
        </w:rPr>
        <w:t xml:space="preserve">regarding </w:t>
      </w:r>
      <w:r w:rsidR="007C2D85">
        <w:rPr>
          <w:rFonts w:ascii="Book Antiqua" w:hAnsi="Book Antiqua"/>
        </w:rPr>
        <w:t>what qualifies as a mineral in the context of conveyances of mineral rights.</w:t>
      </w:r>
    </w:p>
    <w:p w14:paraId="11A02BFA" w14:textId="6F9B53C3" w:rsidR="007C2D85" w:rsidRDefault="007C2D85" w:rsidP="009C6D62">
      <w:pPr>
        <w:spacing w:after="20"/>
        <w:ind w:left="720" w:hanging="634"/>
        <w:rPr>
          <w:rFonts w:ascii="Book Antiqua" w:hAnsi="Book Antiqua"/>
        </w:rPr>
      </w:pPr>
      <w:r>
        <w:rPr>
          <w:rFonts w:ascii="Book Antiqua" w:hAnsi="Book Antiqua"/>
        </w:rPr>
        <w:t xml:space="preserve">Also for this topic, review your notes of the special guest lecture by Ken G. Hedge (listed under Topic </w:t>
      </w:r>
      <w:r w:rsidRPr="007C2D85">
        <w:rPr>
          <w:rFonts w:ascii="Book Antiqua" w:hAnsi="Book Antiqua"/>
        </w:rPr>
        <w:t>L12A/S13A</w:t>
      </w:r>
      <w:r>
        <w:rPr>
          <w:rFonts w:ascii="Book Antiqua" w:hAnsi="Book Antiqua"/>
        </w:rPr>
        <w:t>).</w:t>
      </w:r>
    </w:p>
    <w:p w14:paraId="08AA28E5" w14:textId="77777777" w:rsidR="00B03D15" w:rsidRPr="001D21F0" w:rsidRDefault="00B03D15" w:rsidP="00B03D15">
      <w:pPr>
        <w:spacing w:after="20"/>
        <w:ind w:left="720" w:hanging="634"/>
        <w:rPr>
          <w:rFonts w:ascii="Book Antiqua" w:hAnsi="Book Antiqua"/>
          <w:i/>
        </w:rPr>
      </w:pPr>
      <w:r w:rsidRPr="001D21F0">
        <w:rPr>
          <w:rFonts w:ascii="Book Antiqua" w:hAnsi="Book Antiqua"/>
          <w:i/>
        </w:rPr>
        <w:t xml:space="preserve">Testing target: </w:t>
      </w:r>
      <w:r>
        <w:rPr>
          <w:rFonts w:ascii="Book Antiqua" w:hAnsi="Book Antiqua"/>
          <w:i/>
        </w:rPr>
        <w:t>M</w:t>
      </w:r>
      <w:r w:rsidRPr="001D21F0">
        <w:rPr>
          <w:rFonts w:ascii="Book Antiqua" w:hAnsi="Book Antiqua"/>
          <w:i/>
        </w:rPr>
        <w:t xml:space="preserve">ultiple-choice </w:t>
      </w:r>
      <w:r>
        <w:rPr>
          <w:rFonts w:ascii="Book Antiqua" w:hAnsi="Book Antiqua"/>
          <w:i/>
        </w:rPr>
        <w:t>and essay.</w:t>
      </w:r>
    </w:p>
    <w:p w14:paraId="139EE3EE" w14:textId="77777777" w:rsidR="00F54306" w:rsidRPr="0083053C" w:rsidRDefault="00F54306" w:rsidP="009C6D62">
      <w:pPr>
        <w:spacing w:after="20"/>
        <w:ind w:left="720" w:hanging="634"/>
        <w:rPr>
          <w:rFonts w:ascii="Book Antiqua" w:hAnsi="Book Antiqua"/>
        </w:rPr>
      </w:pPr>
    </w:p>
    <w:p w14:paraId="7CBB99A7" w14:textId="29486F02" w:rsidR="007C2D85" w:rsidRPr="0083053C" w:rsidRDefault="007C2D85" w:rsidP="007C2D85">
      <w:pPr>
        <w:spacing w:after="20"/>
        <w:ind w:left="720" w:hanging="634"/>
        <w:rPr>
          <w:rFonts w:ascii="Book Antiqua" w:hAnsi="Book Antiqua"/>
          <w:b/>
        </w:rPr>
      </w:pPr>
      <w:r w:rsidRPr="0083053C">
        <w:rPr>
          <w:rFonts w:ascii="Book Antiqua" w:hAnsi="Book Antiqua"/>
          <w:b/>
        </w:rPr>
        <w:t>Topic L12A/S13A: SPECIAL GUEST LECTURE by Ken G. Hedge</w:t>
      </w:r>
    </w:p>
    <w:p w14:paraId="4D24C343" w14:textId="17768051" w:rsidR="0083053C" w:rsidRPr="00D24B68" w:rsidRDefault="0083053C" w:rsidP="0083053C">
      <w:pPr>
        <w:spacing w:after="20"/>
        <w:ind w:left="720" w:hanging="634"/>
        <w:rPr>
          <w:rFonts w:ascii="Book Antiqua" w:hAnsi="Book Antiqua"/>
        </w:rPr>
      </w:pPr>
      <w:r w:rsidRPr="0083053C">
        <w:rPr>
          <w:rFonts w:ascii="Book Antiqua" w:hAnsi="Book Antiqua"/>
        </w:rPr>
        <w:t>Review your notes of the guest lecture. Pay particu</w:t>
      </w:r>
      <w:r w:rsidRPr="00D24B68">
        <w:rPr>
          <w:rFonts w:ascii="Book Antiqua" w:hAnsi="Book Antiqua"/>
        </w:rPr>
        <w:t xml:space="preserve">lar attention to lessons </w:t>
      </w:r>
      <w:r w:rsidR="001E6436">
        <w:rPr>
          <w:rFonts w:ascii="Book Antiqua" w:hAnsi="Book Antiqua"/>
        </w:rPr>
        <w:t>Mr. Hedge</w:t>
      </w:r>
      <w:r w:rsidRPr="00D24B68">
        <w:rPr>
          <w:rFonts w:ascii="Book Antiqua" w:hAnsi="Book Antiqua"/>
        </w:rPr>
        <w:t xml:space="preserve"> drew while reviewing the packet of select title materials that was assigned as reading, and pay particular attention to what he had to say about mineral transactions and about his practice.</w:t>
      </w:r>
    </w:p>
    <w:p w14:paraId="44029DAB" w14:textId="26EEDDB5" w:rsidR="007C2D85" w:rsidRPr="00D24B68" w:rsidRDefault="007C2D85" w:rsidP="009C6D62">
      <w:pPr>
        <w:spacing w:after="20"/>
        <w:ind w:left="720" w:hanging="634"/>
        <w:rPr>
          <w:rFonts w:ascii="Book Antiqua" w:hAnsi="Book Antiqua"/>
        </w:rPr>
      </w:pPr>
      <w:r w:rsidRPr="00D24B68">
        <w:rPr>
          <w:rFonts w:ascii="Book Antiqua" w:hAnsi="Book Antiqua"/>
          <w:i/>
        </w:rPr>
        <w:t xml:space="preserve">Testing target: </w:t>
      </w:r>
      <w:r w:rsidR="0083053C" w:rsidRPr="00D24B68">
        <w:rPr>
          <w:rFonts w:ascii="Book Antiqua" w:hAnsi="Book Antiqua"/>
          <w:i/>
        </w:rPr>
        <w:t>Expect at least one multiple-choice question squarely on this, and possibly another multiple-choice question that implicates this material. Additionally, this material may be useful for you in answering Essay Question 1</w:t>
      </w:r>
      <w:r w:rsidRPr="00D24B68">
        <w:rPr>
          <w:rFonts w:ascii="Book Antiqua" w:hAnsi="Book Antiqua"/>
          <w:i/>
        </w:rPr>
        <w:t>.</w:t>
      </w:r>
    </w:p>
    <w:p w14:paraId="336788A8" w14:textId="77777777" w:rsidR="007C2D85" w:rsidRPr="00D24B68" w:rsidRDefault="007C2D85" w:rsidP="009C6D62">
      <w:pPr>
        <w:spacing w:after="20"/>
        <w:ind w:left="720" w:hanging="634"/>
        <w:rPr>
          <w:rFonts w:ascii="Book Antiqua" w:hAnsi="Book Antiqua"/>
        </w:rPr>
      </w:pPr>
    </w:p>
    <w:p w14:paraId="506CD718" w14:textId="77777777" w:rsidR="0083053C" w:rsidRPr="00D24B68" w:rsidRDefault="0083053C" w:rsidP="0083053C">
      <w:pPr>
        <w:spacing w:after="20"/>
        <w:ind w:left="720" w:hanging="634"/>
        <w:rPr>
          <w:rFonts w:ascii="Book Antiqua" w:hAnsi="Book Antiqua"/>
          <w:b/>
        </w:rPr>
      </w:pPr>
      <w:r w:rsidRPr="00D24B68">
        <w:rPr>
          <w:rFonts w:ascii="Book Antiqua" w:hAnsi="Book Antiqua"/>
          <w:b/>
        </w:rPr>
        <w:t>Topic L13: Conservation Law and Regulation</w:t>
      </w:r>
    </w:p>
    <w:p w14:paraId="3181E38E" w14:textId="7D5DA62D" w:rsidR="0083053C" w:rsidRPr="00D24B68" w:rsidRDefault="0083053C" w:rsidP="0083053C">
      <w:pPr>
        <w:spacing w:after="20"/>
        <w:ind w:left="720" w:hanging="634"/>
        <w:rPr>
          <w:rFonts w:ascii="Book Antiqua" w:hAnsi="Book Antiqua"/>
        </w:rPr>
      </w:pPr>
      <w:r w:rsidRPr="00D24B68">
        <w:rPr>
          <w:rFonts w:ascii="Book Antiqua" w:hAnsi="Book Antiqua"/>
        </w:rPr>
        <w:t>Concentrate on the doctrine and concepts found in the slideshow “Conservation Law and Regulation,” and allow that slideshow to guide you to the most important parts of the reading.</w:t>
      </w:r>
    </w:p>
    <w:p w14:paraId="237AB322" w14:textId="0C41650F" w:rsidR="0083053C" w:rsidRPr="00D24B68" w:rsidRDefault="0083053C" w:rsidP="0083053C">
      <w:pPr>
        <w:spacing w:after="20"/>
        <w:ind w:left="720" w:hanging="634"/>
        <w:rPr>
          <w:rFonts w:ascii="Book Antiqua" w:hAnsi="Book Antiqua"/>
        </w:rPr>
      </w:pPr>
      <w:r w:rsidRPr="00D24B68">
        <w:rPr>
          <w:rFonts w:ascii="Book Antiqua" w:hAnsi="Book Antiqua"/>
        </w:rPr>
        <w:t xml:space="preserve">Understand, be able to apply, and be able to analogize to the </w:t>
      </w:r>
      <w:r w:rsidR="001E6436">
        <w:rPr>
          <w:rFonts w:ascii="Book Antiqua" w:hAnsi="Book Antiqua"/>
        </w:rPr>
        <w:t xml:space="preserve">administrative legal structure </w:t>
      </w:r>
      <w:r w:rsidRPr="00D24B68">
        <w:rPr>
          <w:rFonts w:ascii="Book Antiqua" w:hAnsi="Book Antiqua"/>
        </w:rPr>
        <w:t xml:space="preserve">discussed in </w:t>
      </w:r>
      <w:r w:rsidRPr="00D24B68">
        <w:rPr>
          <w:rFonts w:ascii="Book Antiqua" w:hAnsi="Book Antiqua"/>
          <w:i/>
        </w:rPr>
        <w:t xml:space="preserve">Larsen v. Oil &amp; Gas Conservation Commission. </w:t>
      </w:r>
    </w:p>
    <w:p w14:paraId="247F5752" w14:textId="77777777" w:rsidR="00BD65AF" w:rsidRPr="00D24B68" w:rsidRDefault="00BD65AF" w:rsidP="00BD65AF">
      <w:pPr>
        <w:spacing w:after="20"/>
        <w:ind w:left="720" w:hanging="634"/>
        <w:rPr>
          <w:rFonts w:ascii="Book Antiqua" w:hAnsi="Book Antiqua"/>
          <w:i/>
        </w:rPr>
      </w:pPr>
      <w:r w:rsidRPr="00D24B68">
        <w:rPr>
          <w:rFonts w:ascii="Book Antiqua" w:hAnsi="Book Antiqua"/>
          <w:i/>
        </w:rPr>
        <w:t>Testing target: Multiple-choice and essay.</w:t>
      </w:r>
    </w:p>
    <w:p w14:paraId="7A848EC1" w14:textId="77777777" w:rsidR="0083053C" w:rsidRPr="00D24B68" w:rsidRDefault="0083053C" w:rsidP="009C6D62">
      <w:pPr>
        <w:spacing w:after="20"/>
        <w:ind w:left="720" w:hanging="634"/>
        <w:rPr>
          <w:rFonts w:ascii="Book Antiqua" w:hAnsi="Book Antiqua"/>
        </w:rPr>
      </w:pPr>
    </w:p>
    <w:p w14:paraId="09BEF947" w14:textId="77777777" w:rsidR="00BC4CD8" w:rsidRPr="00D24B68" w:rsidRDefault="00BC4CD8" w:rsidP="00BC4CD8">
      <w:pPr>
        <w:spacing w:after="20"/>
        <w:ind w:left="720" w:hanging="634"/>
        <w:rPr>
          <w:rFonts w:ascii="Book Antiqua" w:hAnsi="Book Antiqua"/>
          <w:b/>
        </w:rPr>
      </w:pPr>
      <w:r w:rsidRPr="00D24B68">
        <w:rPr>
          <w:rFonts w:ascii="Book Antiqua" w:hAnsi="Book Antiqua"/>
          <w:b/>
        </w:rPr>
        <w:t>Topic L14: Trade Secrets in Oil &amp; Gas</w:t>
      </w:r>
    </w:p>
    <w:p w14:paraId="0015744E" w14:textId="7706E755" w:rsidR="00EE1303" w:rsidRPr="00D24B68" w:rsidRDefault="007C3A6D" w:rsidP="009C6D62">
      <w:pPr>
        <w:spacing w:after="20"/>
        <w:ind w:left="720" w:hanging="634"/>
        <w:rPr>
          <w:rFonts w:ascii="Book Antiqua" w:hAnsi="Book Antiqua"/>
        </w:rPr>
      </w:pPr>
      <w:r w:rsidRPr="00D24B68">
        <w:rPr>
          <w:rFonts w:ascii="Book Antiqua" w:hAnsi="Book Antiqua"/>
        </w:rPr>
        <w:t>Understand the doctrine and concepts found in the slideshows (“</w:t>
      </w:r>
      <w:r w:rsidR="00EE1303" w:rsidRPr="00D24B68">
        <w:rPr>
          <w:rFonts w:ascii="Book Antiqua" w:hAnsi="Book Antiqua"/>
        </w:rPr>
        <w:t>Trade Secrets in Oil &amp; Gas (Part 1)</w:t>
      </w:r>
      <w:r w:rsidRPr="00D24B68">
        <w:rPr>
          <w:rFonts w:ascii="Book Antiqua" w:hAnsi="Book Antiqua"/>
        </w:rPr>
        <w:t>” and “</w:t>
      </w:r>
      <w:r w:rsidR="00EE1303" w:rsidRPr="00D24B68">
        <w:rPr>
          <w:rFonts w:ascii="Book Antiqua" w:hAnsi="Book Antiqua"/>
        </w:rPr>
        <w:t>Trade Secrets in Oil &amp; Gas (Part 2)</w:t>
      </w:r>
      <w:r w:rsidRPr="00D24B68">
        <w:rPr>
          <w:rFonts w:ascii="Book Antiqua" w:hAnsi="Book Antiqua"/>
        </w:rPr>
        <w:t>”</w:t>
      </w:r>
      <w:r w:rsidR="00EE1303" w:rsidRPr="00D24B68">
        <w:rPr>
          <w:rFonts w:ascii="Book Antiqua" w:hAnsi="Book Antiqua"/>
        </w:rPr>
        <w:t>)</w:t>
      </w:r>
      <w:r w:rsidRPr="00D24B68">
        <w:rPr>
          <w:rFonts w:ascii="Book Antiqua" w:hAnsi="Book Antiqua"/>
        </w:rPr>
        <w:t>.</w:t>
      </w:r>
    </w:p>
    <w:p w14:paraId="28A23FA8" w14:textId="19BA2072" w:rsidR="007C3A6D" w:rsidRPr="00D24B68" w:rsidRDefault="007C3A6D" w:rsidP="009C6D62">
      <w:pPr>
        <w:spacing w:after="20"/>
        <w:ind w:left="720" w:hanging="634"/>
        <w:rPr>
          <w:rFonts w:ascii="Book Antiqua" w:hAnsi="Book Antiqua"/>
        </w:rPr>
      </w:pPr>
      <w:r w:rsidRPr="00D24B68">
        <w:rPr>
          <w:rFonts w:ascii="Book Antiqua" w:hAnsi="Book Antiqua"/>
        </w:rPr>
        <w:t>Be aware of the ways in which trade-secret law is used in the oil-and-gas context.</w:t>
      </w:r>
    </w:p>
    <w:p w14:paraId="5F32FABE" w14:textId="7370C753" w:rsidR="007C3A6D" w:rsidRPr="00D24B68" w:rsidRDefault="007C3A6D" w:rsidP="009C6D62">
      <w:pPr>
        <w:spacing w:after="20"/>
        <w:ind w:left="720" w:hanging="634"/>
        <w:rPr>
          <w:rFonts w:ascii="Book Antiqua" w:hAnsi="Book Antiqua"/>
        </w:rPr>
      </w:pPr>
      <w:r w:rsidRPr="00D24B68">
        <w:rPr>
          <w:rFonts w:ascii="Book Antiqua" w:hAnsi="Book Antiqua"/>
        </w:rPr>
        <w:t>Appreciate how assertions of trade secrecy interact with environmental regulation, as explored in the Gosman article.</w:t>
      </w:r>
    </w:p>
    <w:p w14:paraId="4445B3C3" w14:textId="77777777" w:rsidR="00BD65AF" w:rsidRPr="00D24B68" w:rsidRDefault="00BD65AF" w:rsidP="00BD65AF">
      <w:pPr>
        <w:spacing w:after="20"/>
        <w:ind w:left="720" w:hanging="634"/>
        <w:rPr>
          <w:rFonts w:ascii="Book Antiqua" w:hAnsi="Book Antiqua"/>
          <w:i/>
        </w:rPr>
      </w:pPr>
      <w:r w:rsidRPr="00D24B68">
        <w:rPr>
          <w:rFonts w:ascii="Book Antiqua" w:hAnsi="Book Antiqua"/>
          <w:i/>
        </w:rPr>
        <w:t>Testing target: Multiple-choice and essay.</w:t>
      </w:r>
    </w:p>
    <w:p w14:paraId="0A7847AC" w14:textId="77777777" w:rsidR="00EE1303" w:rsidRPr="00D24B68" w:rsidRDefault="00EE1303" w:rsidP="009C6D62">
      <w:pPr>
        <w:spacing w:after="20"/>
        <w:ind w:left="720" w:hanging="634"/>
        <w:rPr>
          <w:rFonts w:ascii="Book Antiqua" w:hAnsi="Book Antiqua"/>
        </w:rPr>
      </w:pPr>
    </w:p>
    <w:p w14:paraId="67ECA046" w14:textId="77777777" w:rsidR="009C6D62" w:rsidRPr="00D24B68" w:rsidRDefault="009C6D62" w:rsidP="009C6D62">
      <w:pPr>
        <w:spacing w:after="20"/>
        <w:ind w:left="720" w:hanging="634"/>
        <w:rPr>
          <w:rFonts w:ascii="Book Antiqua" w:hAnsi="Book Antiqua"/>
          <w:b/>
        </w:rPr>
      </w:pPr>
      <w:r w:rsidRPr="00D24B68">
        <w:rPr>
          <w:rFonts w:ascii="Book Antiqua" w:hAnsi="Book Antiqua"/>
          <w:b/>
        </w:rPr>
        <w:t>Topic L15: Environmental Regulation and Liability</w:t>
      </w:r>
    </w:p>
    <w:p w14:paraId="54A33861" w14:textId="2DFD2AF0" w:rsidR="009C6D62" w:rsidRPr="00D24B68" w:rsidRDefault="00BC4CD8" w:rsidP="009C6D62">
      <w:pPr>
        <w:spacing w:after="20"/>
        <w:ind w:left="720" w:hanging="634"/>
        <w:rPr>
          <w:rFonts w:ascii="Book Antiqua" w:hAnsi="Book Antiqua"/>
        </w:rPr>
      </w:pPr>
      <w:r w:rsidRPr="00D24B68">
        <w:rPr>
          <w:rFonts w:ascii="Book Antiqua" w:hAnsi="Book Antiqua"/>
        </w:rPr>
        <w:t xml:space="preserve">At the time of this writing, we have not yet covered Topic L15. But at this point I can say that you </w:t>
      </w:r>
      <w:r w:rsidR="007C3A6D" w:rsidRPr="00D24B68">
        <w:rPr>
          <w:rFonts w:ascii="Book Antiqua" w:hAnsi="Book Antiqua"/>
        </w:rPr>
        <w:t xml:space="preserve">should certainly aim to </w:t>
      </w:r>
      <w:r w:rsidRPr="00D24B68">
        <w:rPr>
          <w:rFonts w:ascii="Book Antiqua" w:hAnsi="Book Antiqua"/>
        </w:rPr>
        <w:t xml:space="preserve">take away </w:t>
      </w:r>
      <w:r w:rsidR="007C3A6D" w:rsidRPr="00D24B68">
        <w:rPr>
          <w:rFonts w:ascii="Book Antiqua" w:hAnsi="Book Antiqua"/>
        </w:rPr>
        <w:t>big-picture-level information about environmental regulation—including how it is structured and its basic function—</w:t>
      </w:r>
      <w:r w:rsidRPr="00D24B68">
        <w:rPr>
          <w:rFonts w:ascii="Book Antiqua" w:hAnsi="Book Antiqua"/>
        </w:rPr>
        <w:t xml:space="preserve">as </w:t>
      </w:r>
      <w:r w:rsidR="007C3A6D" w:rsidRPr="00D24B68">
        <w:rPr>
          <w:rFonts w:ascii="Book Antiqua" w:hAnsi="Book Antiqua"/>
        </w:rPr>
        <w:t xml:space="preserve">explored </w:t>
      </w:r>
      <w:r w:rsidRPr="00D24B68">
        <w:rPr>
          <w:rFonts w:ascii="Book Antiqua" w:hAnsi="Book Antiqua"/>
        </w:rPr>
        <w:t>in the Gosman article. Additionally, you should reference what we learned about environmental regulation in regard to the Dakota Access Pipeline</w:t>
      </w:r>
      <w:r w:rsidR="007C3A6D" w:rsidRPr="00D24B68">
        <w:rPr>
          <w:rFonts w:ascii="Book Antiqua" w:hAnsi="Book Antiqua"/>
        </w:rPr>
        <w:t xml:space="preserve"> (Topic S13)</w:t>
      </w:r>
      <w:r w:rsidRPr="00D24B68">
        <w:rPr>
          <w:rFonts w:ascii="Book Antiqua" w:hAnsi="Book Antiqua"/>
        </w:rPr>
        <w:t>,</w:t>
      </w:r>
      <w:r w:rsidR="00D24B68" w:rsidRPr="00D24B68">
        <w:rPr>
          <w:rFonts w:ascii="Book Antiqua" w:hAnsi="Book Antiqua"/>
        </w:rPr>
        <w:t xml:space="preserve"> including</w:t>
      </w:r>
      <w:r w:rsidRPr="00D24B68">
        <w:rPr>
          <w:rFonts w:ascii="Book Antiqua" w:hAnsi="Book Antiqua"/>
        </w:rPr>
        <w:t xml:space="preserve"> the reading about that, the slideshow concerning it, and what Professor Jim Grijalva told us about </w:t>
      </w:r>
      <w:r w:rsidR="00D24B68" w:rsidRPr="00D24B68">
        <w:rPr>
          <w:rFonts w:ascii="Book Antiqua" w:hAnsi="Book Antiqua"/>
        </w:rPr>
        <w:t xml:space="preserve">it </w:t>
      </w:r>
      <w:r w:rsidRPr="00D24B68">
        <w:rPr>
          <w:rFonts w:ascii="Book Antiqua" w:hAnsi="Book Antiqua"/>
        </w:rPr>
        <w:t>in his guest lecture.</w:t>
      </w:r>
    </w:p>
    <w:p w14:paraId="6F29016C" w14:textId="6464F641" w:rsidR="0085021E" w:rsidRPr="00D24B68" w:rsidRDefault="00BD65AF" w:rsidP="001D21F0">
      <w:pPr>
        <w:spacing w:after="20"/>
        <w:ind w:left="720" w:hanging="634"/>
        <w:rPr>
          <w:rFonts w:ascii="Book Antiqua" w:hAnsi="Book Antiqua"/>
          <w:i/>
        </w:rPr>
      </w:pPr>
      <w:r w:rsidRPr="00D24B68">
        <w:rPr>
          <w:rFonts w:ascii="Book Antiqua" w:hAnsi="Book Antiqua"/>
          <w:i/>
        </w:rPr>
        <w:t>Testing target: Multiple-choice and essay.</w:t>
      </w:r>
    </w:p>
    <w:sectPr w:rsidR="0085021E" w:rsidRPr="00D24B68" w:rsidSect="001D21F0">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8043C7" w14:textId="77777777" w:rsidR="001611E0" w:rsidRDefault="001611E0" w:rsidP="00B03CCB">
      <w:r>
        <w:separator/>
      </w:r>
    </w:p>
  </w:endnote>
  <w:endnote w:type="continuationSeparator" w:id="0">
    <w:p w14:paraId="18C87617" w14:textId="77777777" w:rsidR="001611E0" w:rsidRDefault="001611E0" w:rsidP="00B03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Garamond">
    <w:panose1 w:val="02020404030301010803"/>
    <w:charset w:val="00"/>
    <w:family w:val="auto"/>
    <w:pitch w:val="variable"/>
    <w:sig w:usb0="00000003" w:usb1="00000000" w:usb2="00000000" w:usb3="00000000" w:csb0="00000001" w:csb1="00000000"/>
  </w:font>
  <w:font w:name="ヒラギノ角ゴ Pro W3">
    <w:altName w:val="Optima ExtraBlack"/>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8EE23" w14:textId="197858CC" w:rsidR="001611E0" w:rsidRPr="001E6436" w:rsidRDefault="001611E0">
    <w:pPr>
      <w:pStyle w:val="Footer"/>
      <w:rPr>
        <w:rFonts w:ascii="Book Antiqua" w:hAnsi="Book Antiqua"/>
        <w:sz w:val="22"/>
        <w:szCs w:val="22"/>
      </w:rPr>
    </w:pPr>
    <w:r w:rsidRPr="001E6436">
      <w:rPr>
        <w:rFonts w:ascii="Book Antiqua" w:hAnsi="Book Antiqua"/>
        <w:sz w:val="22"/>
        <w:szCs w:val="22"/>
      </w:rPr>
      <w:t>© 2018 Eric E. Johnson</w:t>
    </w:r>
    <w:r w:rsidR="001E6436" w:rsidRPr="001E6436">
      <w:rPr>
        <w:rFonts w:ascii="Book Antiqua" w:hAnsi="Book Antiqua"/>
        <w:sz w:val="22"/>
        <w:szCs w:val="22"/>
      </w:rPr>
      <w:tab/>
      <w:t xml:space="preserve">- </w:t>
    </w:r>
    <w:r w:rsidR="001E6436" w:rsidRPr="001E6436">
      <w:rPr>
        <w:rFonts w:ascii="Book Antiqua" w:hAnsi="Book Antiqua"/>
      </w:rPr>
      <w:fldChar w:fldCharType="begin"/>
    </w:r>
    <w:r w:rsidR="001E6436" w:rsidRPr="001E6436">
      <w:rPr>
        <w:rFonts w:ascii="Book Antiqua" w:hAnsi="Book Antiqua"/>
      </w:rPr>
      <w:instrText xml:space="preserve"> PAGE  \* MERGEFORMAT </w:instrText>
    </w:r>
    <w:r w:rsidR="001E6436" w:rsidRPr="001E6436">
      <w:rPr>
        <w:rFonts w:ascii="Book Antiqua" w:hAnsi="Book Antiqua"/>
      </w:rPr>
      <w:fldChar w:fldCharType="separate"/>
    </w:r>
    <w:r w:rsidR="009A6B84">
      <w:rPr>
        <w:rFonts w:ascii="Book Antiqua" w:hAnsi="Book Antiqua"/>
        <w:noProof/>
      </w:rPr>
      <w:t>1</w:t>
    </w:r>
    <w:r w:rsidR="001E6436" w:rsidRPr="001E6436">
      <w:rPr>
        <w:rFonts w:ascii="Book Antiqua" w:hAnsi="Book Antiqua"/>
      </w:rPr>
      <w:fldChar w:fldCharType="end"/>
    </w:r>
    <w:r w:rsidR="001E6436" w:rsidRPr="001E6436">
      <w:rPr>
        <w:rFonts w:ascii="Book Antiqua" w:hAnsi="Book Antiqua"/>
        <w:sz w:val="22"/>
        <w:szCs w:val="22"/>
      </w:rPr>
      <w:t xml:space="preserve"> -</w:t>
    </w:r>
    <w:r w:rsidR="001E6436" w:rsidRPr="001E6436">
      <w:rPr>
        <w:rFonts w:ascii="Book Antiqua" w:hAnsi="Book Antiqua"/>
        <w:sz w:val="22"/>
        <w:szCs w:val="22"/>
      </w:rPr>
      <w:tab/>
      <w:t>ericejohnson.com</w:t>
    </w:r>
    <w:r w:rsidR="001E6436" w:rsidRPr="001E6436">
      <w:rPr>
        <w:rFonts w:ascii="Book Antiqua" w:hAnsi="Book Antiqua"/>
        <w:sz w:val="22"/>
        <w:szCs w:val="22"/>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0FCB79" w14:textId="77777777" w:rsidR="001611E0" w:rsidRDefault="001611E0" w:rsidP="00B03CCB">
      <w:r>
        <w:separator/>
      </w:r>
    </w:p>
  </w:footnote>
  <w:footnote w:type="continuationSeparator" w:id="0">
    <w:p w14:paraId="7DDFCA85" w14:textId="77777777" w:rsidR="001611E0" w:rsidRDefault="001611E0" w:rsidP="00B03CCB">
      <w:r>
        <w:continuationSeparator/>
      </w:r>
    </w:p>
  </w:footnote>
  <w:footnote w:id="1">
    <w:p w14:paraId="53FD2E59" w14:textId="6551F8CE" w:rsidR="001611E0" w:rsidRPr="0033637A" w:rsidRDefault="001611E0">
      <w:pPr>
        <w:pStyle w:val="FootnoteText"/>
        <w:rPr>
          <w:rFonts w:ascii="Book Antiqua" w:hAnsi="Book Antiqua"/>
        </w:rPr>
      </w:pPr>
      <w:r w:rsidRPr="0033637A">
        <w:rPr>
          <w:rStyle w:val="FootnoteReference"/>
          <w:rFonts w:ascii="Book Antiqua" w:hAnsi="Book Antiqua"/>
        </w:rPr>
        <w:footnoteRef/>
      </w:r>
      <w:r w:rsidRPr="0033637A">
        <w:rPr>
          <w:rFonts w:ascii="Book Antiqua" w:hAnsi="Book Antiqua"/>
        </w:rPr>
        <w:t xml:space="preserve"> </w:t>
      </w:r>
      <w:r>
        <w:rPr>
          <w:rFonts w:ascii="Book Antiqua" w:hAnsi="Book Antiqua"/>
        </w:rPr>
        <w:tab/>
      </w:r>
      <w:r w:rsidRPr="0033637A">
        <w:rPr>
          <w:rFonts w:ascii="Book Antiqua" w:hAnsi="Book Antiqua"/>
        </w:rPr>
        <w:t>http://www.ericejohnson.com/courses/oil_gas_18/Oil_and_Gas_Law_Exam_Prospectus.pdf</w:t>
      </w:r>
    </w:p>
  </w:footnote>
  <w:footnote w:id="2">
    <w:p w14:paraId="291DE6CC" w14:textId="6A76C828" w:rsidR="001611E0" w:rsidRPr="0033637A" w:rsidRDefault="001611E0">
      <w:pPr>
        <w:pStyle w:val="FootnoteText"/>
        <w:rPr>
          <w:rFonts w:ascii="Book Antiqua" w:hAnsi="Book Antiqua"/>
        </w:rPr>
      </w:pPr>
      <w:r w:rsidRPr="0033637A">
        <w:rPr>
          <w:rStyle w:val="FootnoteReference"/>
          <w:rFonts w:ascii="Book Antiqua" w:hAnsi="Book Antiqua"/>
        </w:rPr>
        <w:footnoteRef/>
      </w:r>
      <w:r w:rsidRPr="0033637A">
        <w:rPr>
          <w:rFonts w:ascii="Book Antiqua" w:hAnsi="Book Antiqua"/>
        </w:rPr>
        <w:t xml:space="preserve"> </w:t>
      </w:r>
      <w:r>
        <w:rPr>
          <w:rFonts w:ascii="Book Antiqua" w:hAnsi="Book Antiqua"/>
        </w:rPr>
        <w:tab/>
      </w:r>
      <w:r w:rsidRPr="0033637A">
        <w:rPr>
          <w:rFonts w:ascii="Book Antiqua" w:hAnsi="Book Antiqua"/>
          <w:lang w:bidi="en-US"/>
        </w:rPr>
        <w:t xml:space="preserve">Also, note that just because a topic is not listed as having Essay Question 1 as its “testing </w:t>
      </w:r>
      <w:r w:rsidR="001E6436">
        <w:rPr>
          <w:rFonts w:ascii="Book Antiqua" w:hAnsi="Book Antiqua"/>
          <w:lang w:bidi="en-US"/>
        </w:rPr>
        <w:t xml:space="preserve">target” does not mean </w:t>
      </w:r>
      <w:r w:rsidRPr="0033637A">
        <w:rPr>
          <w:rFonts w:ascii="Book Antiqua" w:hAnsi="Book Antiqua"/>
          <w:lang w:bidi="en-US"/>
        </w:rPr>
        <w:t>that you can’t make use of it on Essay Question 1</w:t>
      </w:r>
      <w:r>
        <w:rPr>
          <w:rFonts w:ascii="Book Antiqua" w:hAnsi="Book Antiqua"/>
          <w:lang w:bidi="en-US"/>
        </w:rPr>
        <w:t xml:space="preserve">. If </w:t>
      </w:r>
      <w:r w:rsidRPr="0033637A">
        <w:rPr>
          <w:rFonts w:ascii="Book Antiqua" w:hAnsi="Book Antiqua"/>
          <w:lang w:bidi="en-US"/>
        </w:rPr>
        <w:t>you’ve got a point that’s relevant and compelling</w:t>
      </w:r>
      <w:r>
        <w:rPr>
          <w:rFonts w:ascii="Book Antiqua" w:hAnsi="Book Antiqua"/>
          <w:lang w:bidi="en-US"/>
        </w:rPr>
        <w:t>, go for it</w:t>
      </w:r>
      <w:r w:rsidRPr="0033637A">
        <w:rPr>
          <w:rFonts w:ascii="Book Antiqua" w:hAnsi="Book Antiqua"/>
          <w:lang w:bidi="en-US"/>
        </w:rPr>
        <w:t xml:space="preserve">. But I wouldn’t strain </w:t>
      </w:r>
      <w:r>
        <w:rPr>
          <w:rFonts w:ascii="Book Antiqua" w:hAnsi="Book Antiqua"/>
          <w:lang w:bidi="en-US"/>
        </w:rPr>
        <w:t xml:space="preserve">your </w:t>
      </w:r>
      <w:r w:rsidRPr="0033637A">
        <w:rPr>
          <w:rFonts w:ascii="Book Antiqua" w:hAnsi="Book Antiqua"/>
          <w:lang w:bidi="en-US"/>
        </w:rPr>
        <w:t xml:space="preserve">argument just for the purpose of </w:t>
      </w:r>
      <w:r>
        <w:rPr>
          <w:rFonts w:ascii="Book Antiqua" w:hAnsi="Book Antiqua"/>
          <w:lang w:bidi="en-US"/>
        </w:rPr>
        <w:t xml:space="preserve">incorporating something </w:t>
      </w:r>
      <w:r w:rsidRPr="0033637A">
        <w:rPr>
          <w:rFonts w:ascii="Book Antiqua" w:hAnsi="Book Antiqua"/>
          <w:lang w:bidi="en-US"/>
        </w:rPr>
        <w:t>offbeat or exotic.</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355FD"/>
    <w:multiLevelType w:val="multilevel"/>
    <w:tmpl w:val="35F0A4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3B42224"/>
    <w:multiLevelType w:val="hybridMultilevel"/>
    <w:tmpl w:val="E9C83146"/>
    <w:lvl w:ilvl="0" w:tplc="BF3CE692">
      <w:start w:val="1"/>
      <w:numFmt w:val="bullet"/>
      <w:pStyle w:val="LL1"/>
      <w:lvlText w:val=""/>
      <w:lvlJc w:val="left"/>
      <w:pPr>
        <w:tabs>
          <w:tab w:val="num" w:pos="216"/>
        </w:tabs>
        <w:ind w:left="216" w:hanging="216"/>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9370AB"/>
    <w:multiLevelType w:val="hybridMultilevel"/>
    <w:tmpl w:val="3FBEE980"/>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nsid w:val="17653DC6"/>
    <w:multiLevelType w:val="multilevel"/>
    <w:tmpl w:val="00000000"/>
    <w:lvl w:ilvl="0">
      <w:start w:val="1"/>
      <w:numFmt w:val="decimal"/>
      <w:pStyle w:val="Normal"/>
      <w:lvlText w:val="%1."/>
      <w:lvlJc w:val="left"/>
      <w:pPr>
        <w:tabs>
          <w:tab w:val="num" w:pos="360"/>
        </w:tabs>
        <w:ind w:left="360" w:hanging="360"/>
      </w:pPr>
    </w:lvl>
    <w:lvl w:ilvl="1">
      <w:start w:val="1"/>
      <w:numFmt w:val="decimal"/>
      <w:pStyle w:val="Normal"/>
      <w:lvlText w:val="%1.%2."/>
      <w:lvlJc w:val="left"/>
      <w:pPr>
        <w:tabs>
          <w:tab w:val="num" w:pos="792"/>
        </w:tabs>
        <w:ind w:left="792" w:hanging="432"/>
      </w:pPr>
    </w:lvl>
    <w:lvl w:ilvl="2">
      <w:start w:val="1"/>
      <w:numFmt w:val="decimal"/>
      <w:pStyle w:val="Normal"/>
      <w:lvlText w:val="%1.%2.%3."/>
      <w:lvlJc w:val="left"/>
      <w:pPr>
        <w:tabs>
          <w:tab w:val="num" w:pos="1440"/>
        </w:tabs>
        <w:ind w:left="1224" w:hanging="504"/>
      </w:pPr>
    </w:lvl>
    <w:lvl w:ilvl="3">
      <w:start w:val="1"/>
      <w:numFmt w:val="decimal"/>
      <w:pStyle w:val="Normal"/>
      <w:lvlText w:val="%1.%2.%3.%4."/>
      <w:lvlJc w:val="left"/>
      <w:pPr>
        <w:tabs>
          <w:tab w:val="num" w:pos="1800"/>
        </w:tabs>
        <w:ind w:left="1728" w:hanging="648"/>
      </w:pPr>
    </w:lvl>
    <w:lvl w:ilvl="4">
      <w:start w:val="1"/>
      <w:numFmt w:val="decimal"/>
      <w:pStyle w:val="Normal"/>
      <w:lvlText w:val="%1.%2.%3.%4.%5."/>
      <w:lvlJc w:val="left"/>
      <w:pPr>
        <w:tabs>
          <w:tab w:val="num" w:pos="2520"/>
        </w:tabs>
        <w:ind w:left="2232" w:hanging="792"/>
      </w:pPr>
    </w:lvl>
    <w:lvl w:ilvl="5">
      <w:start w:val="1"/>
      <w:numFmt w:val="decimal"/>
      <w:pStyle w:val="Normal"/>
      <w:lvlText w:val="%1.%2.%3.%4.%5.%6."/>
      <w:lvlJc w:val="left"/>
      <w:pPr>
        <w:tabs>
          <w:tab w:val="num" w:pos="2880"/>
        </w:tabs>
        <w:ind w:left="2736" w:hanging="936"/>
      </w:pPr>
    </w:lvl>
    <w:lvl w:ilvl="6">
      <w:start w:val="1"/>
      <w:numFmt w:val="decimal"/>
      <w:pStyle w:val="Normal"/>
      <w:lvlText w:val="%1.%2.%3.%4.%5.%6.%7."/>
      <w:lvlJc w:val="left"/>
      <w:pPr>
        <w:tabs>
          <w:tab w:val="num" w:pos="3600"/>
        </w:tabs>
        <w:ind w:left="3240" w:hanging="1080"/>
      </w:pPr>
    </w:lvl>
    <w:lvl w:ilvl="7">
      <w:start w:val="1"/>
      <w:numFmt w:val="decimal"/>
      <w:pStyle w:val="Nor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2A861973"/>
    <w:multiLevelType w:val="hybridMultilevel"/>
    <w:tmpl w:val="149616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C5A296F"/>
    <w:multiLevelType w:val="hybridMultilevel"/>
    <w:tmpl w:val="6546A0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6A64851"/>
    <w:multiLevelType w:val="hybridMultilevel"/>
    <w:tmpl w:val="3F1465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A423BAF"/>
    <w:multiLevelType w:val="hybridMultilevel"/>
    <w:tmpl w:val="D6AABFD8"/>
    <w:lvl w:ilvl="0" w:tplc="7180CC84">
      <w:start w:val="1"/>
      <w:numFmt w:val="bullet"/>
      <w:pStyle w:val="MemoxList1"/>
      <w:lvlText w:val=""/>
      <w:lvlJc w:val="left"/>
      <w:pPr>
        <w:ind w:left="1008" w:hanging="360"/>
      </w:pPr>
      <w:rPr>
        <w:rFonts w:ascii="Symbol" w:hAnsi="Symbol" w:hint="default"/>
      </w:rPr>
    </w:lvl>
    <w:lvl w:ilvl="1" w:tplc="BD2CE552">
      <w:start w:val="1"/>
      <w:numFmt w:val="bullet"/>
      <w:pStyle w:val="MemoxList2"/>
      <w:lvlText w:val="o"/>
      <w:lvlJc w:val="left"/>
      <w:pPr>
        <w:ind w:left="1728" w:hanging="360"/>
      </w:pPr>
      <w:rPr>
        <w:rFonts w:ascii="Courier New" w:hAnsi="Courier New" w:hint="default"/>
      </w:rPr>
    </w:lvl>
    <w:lvl w:ilvl="2" w:tplc="04090005">
      <w:start w:val="1"/>
      <w:numFmt w:val="bullet"/>
      <w:pStyle w:val="MemoxList3"/>
      <w:lvlText w:val=""/>
      <w:lvlJc w:val="left"/>
      <w:pPr>
        <w:ind w:left="2448" w:hanging="360"/>
      </w:pPr>
      <w:rPr>
        <w:rFonts w:ascii="Wingdings" w:hAnsi="Wingdings" w:hint="default"/>
      </w:rPr>
    </w:lvl>
    <w:lvl w:ilvl="3" w:tplc="04090001">
      <w:start w:val="1"/>
      <w:numFmt w:val="bullet"/>
      <w:pStyle w:val="MemoxList4"/>
      <w:lvlText w:val=""/>
      <w:lvlJc w:val="left"/>
      <w:pPr>
        <w:ind w:left="3168" w:hanging="360"/>
      </w:pPr>
      <w:rPr>
        <w:rFonts w:ascii="Symbol" w:hAnsi="Symbol" w:hint="default"/>
      </w:rPr>
    </w:lvl>
    <w:lvl w:ilvl="4" w:tplc="04090003">
      <w:start w:val="1"/>
      <w:numFmt w:val="bullet"/>
      <w:pStyle w:val="MemoxList5"/>
      <w:lvlText w:val="o"/>
      <w:lvlJc w:val="left"/>
      <w:pPr>
        <w:ind w:left="3888" w:hanging="360"/>
      </w:pPr>
      <w:rPr>
        <w:rFonts w:ascii="Courier New" w:hAnsi="Courier New" w:hint="default"/>
      </w:rPr>
    </w:lvl>
    <w:lvl w:ilvl="5" w:tplc="04090005">
      <w:start w:val="1"/>
      <w:numFmt w:val="bullet"/>
      <w:pStyle w:val="MemoxList6"/>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
    <w:nsid w:val="49DE20F1"/>
    <w:multiLevelType w:val="hybridMultilevel"/>
    <w:tmpl w:val="DB3C2B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50767D39"/>
    <w:multiLevelType w:val="multilevel"/>
    <w:tmpl w:val="00000000"/>
    <w:lvl w:ilvl="0">
      <w:start w:val="1"/>
      <w:numFmt w:val="decimal"/>
      <w:pStyle w:val="Normal"/>
      <w:lvlText w:val="%1."/>
      <w:lvlJc w:val="left"/>
      <w:pPr>
        <w:tabs>
          <w:tab w:val="num" w:pos="360"/>
        </w:tabs>
        <w:ind w:left="360" w:hanging="360"/>
      </w:pPr>
    </w:lvl>
    <w:lvl w:ilvl="1">
      <w:start w:val="1"/>
      <w:numFmt w:val="decimal"/>
      <w:pStyle w:val="Normal"/>
      <w:lvlText w:val="%1.%2."/>
      <w:lvlJc w:val="left"/>
      <w:pPr>
        <w:tabs>
          <w:tab w:val="num" w:pos="792"/>
        </w:tabs>
        <w:ind w:left="792" w:hanging="432"/>
      </w:pPr>
    </w:lvl>
    <w:lvl w:ilvl="2">
      <w:start w:val="1"/>
      <w:numFmt w:val="decimal"/>
      <w:pStyle w:val="Normal"/>
      <w:lvlText w:val="%1.%2.%3."/>
      <w:lvlJc w:val="left"/>
      <w:pPr>
        <w:tabs>
          <w:tab w:val="num" w:pos="1440"/>
        </w:tabs>
        <w:ind w:left="1224" w:hanging="504"/>
      </w:pPr>
    </w:lvl>
    <w:lvl w:ilvl="3">
      <w:start w:val="1"/>
      <w:numFmt w:val="decimal"/>
      <w:pStyle w:val="Normal"/>
      <w:lvlText w:val="%1.%2.%3.%4."/>
      <w:lvlJc w:val="left"/>
      <w:pPr>
        <w:tabs>
          <w:tab w:val="num" w:pos="1800"/>
        </w:tabs>
        <w:ind w:left="1728" w:hanging="648"/>
      </w:pPr>
    </w:lvl>
    <w:lvl w:ilvl="4">
      <w:start w:val="1"/>
      <w:numFmt w:val="decimal"/>
      <w:pStyle w:val="Normal"/>
      <w:lvlText w:val="%1.%2.%3.%4.%5."/>
      <w:lvlJc w:val="left"/>
      <w:pPr>
        <w:tabs>
          <w:tab w:val="num" w:pos="2520"/>
        </w:tabs>
        <w:ind w:left="2232" w:hanging="792"/>
      </w:pPr>
    </w:lvl>
    <w:lvl w:ilvl="5">
      <w:start w:val="1"/>
      <w:numFmt w:val="decimal"/>
      <w:pStyle w:val="Normal"/>
      <w:lvlText w:val="%1.%2.%3.%4.%5.%6."/>
      <w:lvlJc w:val="left"/>
      <w:pPr>
        <w:tabs>
          <w:tab w:val="num" w:pos="2880"/>
        </w:tabs>
        <w:ind w:left="2736" w:hanging="936"/>
      </w:pPr>
    </w:lvl>
    <w:lvl w:ilvl="6">
      <w:start w:val="1"/>
      <w:numFmt w:val="decimal"/>
      <w:pStyle w:val="Normal"/>
      <w:lvlText w:val="%1.%2.%3.%4.%5.%6.%7."/>
      <w:lvlJc w:val="left"/>
      <w:pPr>
        <w:tabs>
          <w:tab w:val="num" w:pos="3600"/>
        </w:tabs>
        <w:ind w:left="3240" w:hanging="1080"/>
      </w:pPr>
    </w:lvl>
    <w:lvl w:ilvl="7">
      <w:start w:val="1"/>
      <w:numFmt w:val="decimal"/>
      <w:pStyle w:val="Nor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60346585"/>
    <w:multiLevelType w:val="hybridMultilevel"/>
    <w:tmpl w:val="F86CE34E"/>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nsid w:val="630E5665"/>
    <w:multiLevelType w:val="hybridMultilevel"/>
    <w:tmpl w:val="5E7AD446"/>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2">
    <w:nsid w:val="7F6E6D6C"/>
    <w:multiLevelType w:val="hybridMultilevel"/>
    <w:tmpl w:val="499C6F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0"/>
  </w:num>
  <w:num w:numId="3">
    <w:abstractNumId w:val="0"/>
  </w:num>
  <w:num w:numId="4">
    <w:abstractNumId w:val="7"/>
  </w:num>
  <w:num w:numId="5">
    <w:abstractNumId w:val="7"/>
  </w:num>
  <w:num w:numId="6">
    <w:abstractNumId w:val="7"/>
  </w:num>
  <w:num w:numId="7">
    <w:abstractNumId w:val="7"/>
  </w:num>
  <w:num w:numId="8">
    <w:abstractNumId w:val="7"/>
  </w:num>
  <w:num w:numId="9">
    <w:abstractNumId w:val="7"/>
  </w:num>
  <w:num w:numId="10">
    <w:abstractNumId w:val="1"/>
  </w:num>
  <w:num w:numId="11">
    <w:abstractNumId w:val="2"/>
  </w:num>
  <w:num w:numId="12">
    <w:abstractNumId w:val="10"/>
  </w:num>
  <w:num w:numId="13">
    <w:abstractNumId w:val="12"/>
  </w:num>
  <w:num w:numId="14">
    <w:abstractNumId w:val="11"/>
  </w:num>
  <w:num w:numId="15">
    <w:abstractNumId w:val="8"/>
  </w:num>
  <w:num w:numId="16">
    <w:abstractNumId w:val="4"/>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A70"/>
    <w:rsid w:val="00013784"/>
    <w:rsid w:val="00025E42"/>
    <w:rsid w:val="0005308F"/>
    <w:rsid w:val="0006064E"/>
    <w:rsid w:val="000D230A"/>
    <w:rsid w:val="00132308"/>
    <w:rsid w:val="00133B4B"/>
    <w:rsid w:val="001411C9"/>
    <w:rsid w:val="001611E0"/>
    <w:rsid w:val="001739A3"/>
    <w:rsid w:val="00182C44"/>
    <w:rsid w:val="001A6452"/>
    <w:rsid w:val="001C4F6A"/>
    <w:rsid w:val="001D21F0"/>
    <w:rsid w:val="001E3120"/>
    <w:rsid w:val="001E3EAC"/>
    <w:rsid w:val="001E6436"/>
    <w:rsid w:val="001E6D3B"/>
    <w:rsid w:val="001F2C87"/>
    <w:rsid w:val="001F6B6C"/>
    <w:rsid w:val="00237085"/>
    <w:rsid w:val="00264D86"/>
    <w:rsid w:val="0033637A"/>
    <w:rsid w:val="003B0958"/>
    <w:rsid w:val="003C05B4"/>
    <w:rsid w:val="00402174"/>
    <w:rsid w:val="00406E7E"/>
    <w:rsid w:val="0043231B"/>
    <w:rsid w:val="00481782"/>
    <w:rsid w:val="00482D81"/>
    <w:rsid w:val="004D04AC"/>
    <w:rsid w:val="004F1F0A"/>
    <w:rsid w:val="004F26C9"/>
    <w:rsid w:val="00587AED"/>
    <w:rsid w:val="005B6F2F"/>
    <w:rsid w:val="006C16E0"/>
    <w:rsid w:val="006C30DF"/>
    <w:rsid w:val="006F236F"/>
    <w:rsid w:val="00714529"/>
    <w:rsid w:val="0079087A"/>
    <w:rsid w:val="007C2D85"/>
    <w:rsid w:val="007C3A6D"/>
    <w:rsid w:val="007C44E9"/>
    <w:rsid w:val="0083053C"/>
    <w:rsid w:val="0083137E"/>
    <w:rsid w:val="0085021E"/>
    <w:rsid w:val="008515FC"/>
    <w:rsid w:val="008D391D"/>
    <w:rsid w:val="00904AD5"/>
    <w:rsid w:val="00925C49"/>
    <w:rsid w:val="00994256"/>
    <w:rsid w:val="009A6B84"/>
    <w:rsid w:val="009C5D2F"/>
    <w:rsid w:val="009C6D62"/>
    <w:rsid w:val="009D67C9"/>
    <w:rsid w:val="009F45FA"/>
    <w:rsid w:val="00A16934"/>
    <w:rsid w:val="00A718BF"/>
    <w:rsid w:val="00AD762D"/>
    <w:rsid w:val="00AF2853"/>
    <w:rsid w:val="00B03CCB"/>
    <w:rsid w:val="00B03D15"/>
    <w:rsid w:val="00B35CB2"/>
    <w:rsid w:val="00B400C7"/>
    <w:rsid w:val="00B7726A"/>
    <w:rsid w:val="00B949E5"/>
    <w:rsid w:val="00BA0ED6"/>
    <w:rsid w:val="00BA216B"/>
    <w:rsid w:val="00BB1122"/>
    <w:rsid w:val="00BB1F92"/>
    <w:rsid w:val="00BB7057"/>
    <w:rsid w:val="00BC4CD8"/>
    <w:rsid w:val="00BD65AF"/>
    <w:rsid w:val="00C35F21"/>
    <w:rsid w:val="00C612E2"/>
    <w:rsid w:val="00C75207"/>
    <w:rsid w:val="00C84991"/>
    <w:rsid w:val="00C86ADA"/>
    <w:rsid w:val="00C92D26"/>
    <w:rsid w:val="00C93129"/>
    <w:rsid w:val="00CA2A43"/>
    <w:rsid w:val="00CC7528"/>
    <w:rsid w:val="00CE1471"/>
    <w:rsid w:val="00CF0E8F"/>
    <w:rsid w:val="00D24B68"/>
    <w:rsid w:val="00D91A70"/>
    <w:rsid w:val="00D948CA"/>
    <w:rsid w:val="00DB41DB"/>
    <w:rsid w:val="00DD1DAB"/>
    <w:rsid w:val="00DF4A8D"/>
    <w:rsid w:val="00E0546E"/>
    <w:rsid w:val="00E146F8"/>
    <w:rsid w:val="00E57844"/>
    <w:rsid w:val="00E9091C"/>
    <w:rsid w:val="00EA00F0"/>
    <w:rsid w:val="00EC545D"/>
    <w:rsid w:val="00ED16EE"/>
    <w:rsid w:val="00EE1303"/>
    <w:rsid w:val="00F041D3"/>
    <w:rsid w:val="00F25492"/>
    <w:rsid w:val="00F43481"/>
    <w:rsid w:val="00F54306"/>
    <w:rsid w:val="00F84480"/>
    <w:rsid w:val="00FC3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1B085E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D26"/>
    <w:pPr>
      <w:widowControl w:val="0"/>
      <w:autoSpaceDE w:val="0"/>
      <w:autoSpaceDN w:val="0"/>
      <w:adjustRightInd w:val="0"/>
      <w:ind w:firstLine="288"/>
    </w:pPr>
    <w:rPr>
      <w:lang w:bidi="en-US"/>
    </w:rPr>
  </w:style>
  <w:style w:type="paragraph" w:styleId="Heading1">
    <w:name w:val="heading 1"/>
    <w:basedOn w:val="Normal"/>
    <w:next w:val="Normal"/>
    <w:qFormat/>
    <w:rsid w:val="000B0B74"/>
    <w:pPr>
      <w:keepNext/>
      <w:spacing w:before="240" w:after="60"/>
      <w:outlineLvl w:val="0"/>
    </w:pPr>
    <w:rPr>
      <w:rFonts w:ascii="Arial" w:hAnsi="Arial"/>
      <w:b/>
      <w:kern w:val="32"/>
      <w:sz w:val="32"/>
      <w:szCs w:val="32"/>
    </w:rPr>
  </w:style>
  <w:style w:type="paragraph" w:styleId="Heading2">
    <w:name w:val="heading 2"/>
    <w:basedOn w:val="Normal"/>
    <w:next w:val="Normal"/>
    <w:autoRedefine/>
    <w:qFormat/>
    <w:rsid w:val="0005094B"/>
    <w:pPr>
      <w:keepNext/>
      <w:numPr>
        <w:ilvl w:val="1"/>
        <w:numId w:val="3"/>
      </w:numPr>
      <w:spacing w:before="240" w:after="60"/>
      <w:outlineLvl w:val="1"/>
    </w:pPr>
    <w:rPr>
      <w:b/>
      <w:i/>
      <w:szCs w:val="28"/>
    </w:rPr>
  </w:style>
  <w:style w:type="paragraph" w:styleId="Heading4">
    <w:name w:val="heading 4"/>
    <w:basedOn w:val="Normal"/>
    <w:next w:val="Normal"/>
    <w:autoRedefine/>
    <w:qFormat/>
    <w:rsid w:val="00DA2DEC"/>
    <w:pPr>
      <w:keepNext/>
      <w:numPr>
        <w:ilvl w:val="3"/>
        <w:numId w:val="3"/>
      </w:numPr>
      <w:spacing w:before="240" w:after="60"/>
      <w:outlineLvl w:val="3"/>
    </w:pPr>
    <w:rPr>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mBlockquote">
    <w:name w:val="_Jem Blockquote"/>
    <w:basedOn w:val="Normal"/>
    <w:autoRedefine/>
    <w:rsid w:val="00DA2DEC"/>
    <w:pPr>
      <w:spacing w:before="180" w:after="180"/>
      <w:ind w:left="720"/>
    </w:pPr>
    <w:rPr>
      <w:szCs w:val="20"/>
    </w:rPr>
  </w:style>
  <w:style w:type="paragraph" w:customStyle="1" w:styleId="Document">
    <w:name w:val="_Document"/>
    <w:basedOn w:val="Normal"/>
    <w:autoRedefine/>
    <w:rsid w:val="0005094B"/>
    <w:pPr>
      <w:suppressLineNumbers/>
      <w:tabs>
        <w:tab w:val="left" w:pos="0"/>
        <w:tab w:val="left" w:pos="460"/>
        <w:tab w:val="left" w:pos="620"/>
      </w:tabs>
      <w:ind w:firstLine="720"/>
    </w:pPr>
    <w:rPr>
      <w:color w:val="008000"/>
      <w:szCs w:val="20"/>
      <w:lang w:bidi="ar-SA"/>
    </w:rPr>
  </w:style>
  <w:style w:type="paragraph" w:customStyle="1" w:styleId="ActTitle">
    <w:name w:val="Act Title"/>
    <w:basedOn w:val="Normal"/>
    <w:autoRedefine/>
    <w:rsid w:val="004A007B"/>
    <w:pPr>
      <w:pBdr>
        <w:top w:val="single" w:sz="12" w:space="1" w:color="auto"/>
        <w:bottom w:val="single" w:sz="12" w:space="1" w:color="auto"/>
      </w:pBdr>
    </w:pPr>
    <w:rPr>
      <w:smallCaps/>
      <w:sz w:val="32"/>
    </w:rPr>
  </w:style>
  <w:style w:type="paragraph" w:customStyle="1" w:styleId="StatuteText">
    <w:name w:val="Statute Text"/>
    <w:basedOn w:val="Normal"/>
    <w:rsid w:val="004A007B"/>
    <w:rPr>
      <w:b/>
    </w:rPr>
  </w:style>
  <w:style w:type="paragraph" w:customStyle="1" w:styleId="StauteText">
    <w:name w:val="Staute Text"/>
    <w:basedOn w:val="Normal"/>
    <w:rsid w:val="004A007B"/>
  </w:style>
  <w:style w:type="paragraph" w:customStyle="1" w:styleId="StatuteSectionHeader">
    <w:name w:val="Statute Section Header"/>
    <w:basedOn w:val="StauteText"/>
    <w:rsid w:val="004A007B"/>
    <w:rPr>
      <w:b/>
    </w:rPr>
  </w:style>
  <w:style w:type="paragraph" w:customStyle="1" w:styleId="StatuteNotations">
    <w:name w:val="Statute Notations"/>
    <w:basedOn w:val="StauteText"/>
    <w:autoRedefine/>
    <w:rsid w:val="004A007B"/>
    <w:rPr>
      <w:sz w:val="16"/>
    </w:rPr>
  </w:style>
  <w:style w:type="paragraph" w:customStyle="1" w:styleId="CaseText">
    <w:name w:val="CaseText"/>
    <w:basedOn w:val="Normal"/>
    <w:autoRedefine/>
    <w:rsid w:val="0028744D"/>
    <w:pPr>
      <w:ind w:firstLine="308"/>
    </w:pPr>
    <w:rPr>
      <w:rFonts w:ascii="Book Antiqua" w:hAnsi="Book Antiqua"/>
      <w:color w:val="000000"/>
      <w:szCs w:val="20"/>
    </w:rPr>
  </w:style>
  <w:style w:type="paragraph" w:customStyle="1" w:styleId="CaseDivider">
    <w:name w:val="CaseDivider"/>
    <w:basedOn w:val="CaseText"/>
    <w:autoRedefine/>
    <w:rsid w:val="0028744D"/>
    <w:pPr>
      <w:jc w:val="center"/>
    </w:pPr>
  </w:style>
  <w:style w:type="paragraph" w:customStyle="1" w:styleId="Subsectionheaders">
    <w:name w:val="Subsection headers"/>
    <w:basedOn w:val="Normal"/>
    <w:autoRedefine/>
    <w:rsid w:val="00F03216"/>
    <w:pPr>
      <w:spacing w:before="120"/>
      <w:ind w:firstLine="540"/>
    </w:pPr>
    <w:rPr>
      <w:b/>
      <w:i/>
    </w:rPr>
  </w:style>
  <w:style w:type="paragraph" w:customStyle="1" w:styleId="JemBody">
    <w:name w:val="_Jem Body"/>
    <w:basedOn w:val="Normal"/>
    <w:rsid w:val="004028EF"/>
    <w:pPr>
      <w:spacing w:after="60"/>
      <w:ind w:firstLine="720"/>
    </w:pPr>
  </w:style>
  <w:style w:type="paragraph" w:customStyle="1" w:styleId="JemHeading1">
    <w:name w:val="_Jem Heading 1"/>
    <w:basedOn w:val="Heading1"/>
    <w:autoRedefine/>
    <w:rsid w:val="000B0B74"/>
    <w:pPr>
      <w:tabs>
        <w:tab w:val="left" w:pos="720"/>
      </w:tabs>
      <w:ind w:firstLine="0"/>
    </w:pPr>
    <w:rPr>
      <w:rFonts w:ascii="Times New Roman" w:hAnsi="Times New Roman"/>
      <w:sz w:val="22"/>
    </w:rPr>
  </w:style>
  <w:style w:type="paragraph" w:customStyle="1" w:styleId="Blockquote-Journal">
    <w:name w:val="Blockquote - Journal"/>
    <w:basedOn w:val="Normal"/>
    <w:rsid w:val="000666F2"/>
    <w:pPr>
      <w:spacing w:before="240" w:after="240"/>
      <w:ind w:left="720" w:firstLine="0"/>
    </w:pPr>
    <w:rPr>
      <w:lang w:eastAsia="en-US"/>
    </w:rPr>
  </w:style>
  <w:style w:type="paragraph" w:customStyle="1" w:styleId="BodyText-Journal">
    <w:name w:val="Body Text - Journal"/>
    <w:basedOn w:val="Normal"/>
    <w:rsid w:val="000666F2"/>
    <w:pPr>
      <w:ind w:firstLine="720"/>
    </w:pPr>
    <w:rPr>
      <w:lang w:eastAsia="en-US"/>
    </w:rPr>
  </w:style>
  <w:style w:type="paragraph" w:customStyle="1" w:styleId="cbnormal">
    <w:name w:val="cbnormal"/>
    <w:rsid w:val="00986A85"/>
    <w:pPr>
      <w:spacing w:line="220" w:lineRule="exact"/>
      <w:ind w:firstLine="302"/>
      <w:jc w:val="both"/>
    </w:pPr>
    <w:rPr>
      <w:sz w:val="22"/>
      <w:lang w:eastAsia="en-US"/>
    </w:rPr>
  </w:style>
  <w:style w:type="paragraph" w:customStyle="1" w:styleId="cbblockquote">
    <w:name w:val="cbblockquote"/>
    <w:rsid w:val="00986A85"/>
    <w:pPr>
      <w:spacing w:before="110" w:after="110" w:line="220" w:lineRule="exact"/>
      <w:ind w:left="720"/>
      <w:jc w:val="both"/>
    </w:pPr>
    <w:rPr>
      <w:sz w:val="22"/>
      <w:lang w:eastAsia="en-US"/>
    </w:rPr>
  </w:style>
  <w:style w:type="paragraph" w:customStyle="1" w:styleId="Style1">
    <w:name w:val="Style1"/>
    <w:rsid w:val="00986A85"/>
    <w:pPr>
      <w:spacing w:before="120" w:after="120"/>
      <w:jc w:val="center"/>
    </w:pPr>
    <w:rPr>
      <w:rFonts w:ascii="Book Antiqua" w:hAnsi="Book Antiqua"/>
      <w:sz w:val="38"/>
      <w:lang w:eastAsia="en-US"/>
    </w:rPr>
  </w:style>
  <w:style w:type="paragraph" w:customStyle="1" w:styleId="cbHeading1">
    <w:name w:val="cbHeading1"/>
    <w:rsid w:val="00986A85"/>
    <w:pPr>
      <w:spacing w:before="120" w:after="120"/>
      <w:jc w:val="center"/>
    </w:pPr>
    <w:rPr>
      <w:rFonts w:ascii="Book Antiqua" w:hAnsi="Book Antiqua"/>
      <w:sz w:val="38"/>
      <w:lang w:eastAsia="en-US"/>
    </w:rPr>
  </w:style>
  <w:style w:type="paragraph" w:customStyle="1" w:styleId="cbHeading4">
    <w:name w:val="cbHeading4"/>
    <w:rsid w:val="00986A85"/>
    <w:pPr>
      <w:jc w:val="both"/>
    </w:pPr>
    <w:rPr>
      <w:b/>
      <w:sz w:val="22"/>
      <w:lang w:eastAsia="en-US"/>
    </w:rPr>
  </w:style>
  <w:style w:type="paragraph" w:customStyle="1" w:styleId="cbInternalsectionheader">
    <w:name w:val="cbInternalsectionheader"/>
    <w:rsid w:val="00A20189"/>
    <w:pPr>
      <w:spacing w:before="240" w:after="180"/>
      <w:jc w:val="center"/>
    </w:pPr>
    <w:rPr>
      <w:sz w:val="22"/>
      <w:lang w:eastAsia="en-US"/>
    </w:rPr>
  </w:style>
  <w:style w:type="paragraph" w:customStyle="1" w:styleId="cbFootnote">
    <w:name w:val="cbFootnote"/>
    <w:rsid w:val="00800005"/>
    <w:pPr>
      <w:ind w:firstLine="302"/>
    </w:pPr>
    <w:rPr>
      <w:sz w:val="18"/>
      <w:lang w:eastAsia="en-US"/>
    </w:rPr>
  </w:style>
  <w:style w:type="paragraph" w:styleId="FootnoteText">
    <w:name w:val="footnote text"/>
    <w:aliases w:val="_ Jem Footnote Text"/>
    <w:basedOn w:val="Normal"/>
    <w:link w:val="FootnoteTextChar"/>
    <w:semiHidden/>
    <w:qFormat/>
    <w:rsid w:val="00C86ADA"/>
    <w:pPr>
      <w:widowControl/>
      <w:tabs>
        <w:tab w:val="left" w:pos="288"/>
      </w:tabs>
      <w:autoSpaceDE/>
      <w:autoSpaceDN/>
      <w:adjustRightInd/>
      <w:spacing w:before="60" w:after="60"/>
      <w:ind w:left="288" w:hanging="288"/>
    </w:pPr>
    <w:rPr>
      <w:sz w:val="18"/>
      <w:lang w:bidi="ar-SA"/>
    </w:rPr>
  </w:style>
  <w:style w:type="character" w:customStyle="1" w:styleId="FootnoteTextChar">
    <w:name w:val="Footnote Text Char"/>
    <w:aliases w:val="_ Jem Footnote Text Char"/>
    <w:link w:val="FootnoteText"/>
    <w:semiHidden/>
    <w:rsid w:val="00C86ADA"/>
    <w:rPr>
      <w:sz w:val="18"/>
    </w:rPr>
  </w:style>
  <w:style w:type="paragraph" w:customStyle="1" w:styleId="Kblockquote">
    <w:name w:val="K blockquote"/>
    <w:basedOn w:val="Normal"/>
    <w:qFormat/>
    <w:rsid w:val="00714529"/>
    <w:pPr>
      <w:widowControl/>
      <w:autoSpaceDE/>
      <w:autoSpaceDN/>
      <w:adjustRightInd/>
      <w:spacing w:before="360" w:after="120"/>
      <w:ind w:left="630" w:right="540" w:firstLine="0"/>
      <w:jc w:val="both"/>
    </w:pPr>
    <w:rPr>
      <w:rFonts w:ascii="Arial" w:eastAsia="Times New Roman" w:hAnsi="Arial"/>
      <w:szCs w:val="22"/>
      <w:lang w:eastAsia="en-US" w:bidi="ar-SA"/>
    </w:rPr>
  </w:style>
  <w:style w:type="paragraph" w:customStyle="1" w:styleId="LectureNotes">
    <w:name w:val="Lecture Notes"/>
    <w:basedOn w:val="Normal"/>
    <w:qFormat/>
    <w:rsid w:val="001411C9"/>
    <w:pPr>
      <w:spacing w:before="40" w:after="40"/>
      <w:ind w:firstLine="0"/>
    </w:pPr>
  </w:style>
  <w:style w:type="paragraph" w:customStyle="1" w:styleId="PMMspecies">
    <w:name w:val="PMM species"/>
    <w:basedOn w:val="Style1"/>
    <w:qFormat/>
    <w:rsid w:val="001E3EAC"/>
    <w:rPr>
      <w:rFonts w:ascii="Arial Narrow" w:hAnsi="Arial Narrow"/>
      <w:sz w:val="18"/>
    </w:rPr>
  </w:style>
  <w:style w:type="paragraph" w:customStyle="1" w:styleId="PMMtitle">
    <w:name w:val="PMM title"/>
    <w:basedOn w:val="Style1"/>
    <w:qFormat/>
    <w:rsid w:val="001E3EAC"/>
    <w:rPr>
      <w:rFonts w:ascii="Times New Roman" w:hAnsi="Times New Roman"/>
      <w:sz w:val="32"/>
    </w:rPr>
  </w:style>
  <w:style w:type="paragraph" w:customStyle="1" w:styleId="CALIHeadnotes">
    <w:name w:val="CALI Headnotes"/>
    <w:basedOn w:val="Normal"/>
    <w:qFormat/>
    <w:rsid w:val="0083137E"/>
    <w:pPr>
      <w:widowControl/>
      <w:autoSpaceDE/>
      <w:autoSpaceDN/>
      <w:adjustRightInd/>
      <w:spacing w:after="120" w:line="276" w:lineRule="auto"/>
      <w:ind w:firstLine="0"/>
      <w:jc w:val="both"/>
    </w:pPr>
    <w:rPr>
      <w:rFonts w:ascii="Garamond" w:eastAsia="ヒラギノ角ゴ Pro W3" w:hAnsi="Garamond"/>
      <w:color w:val="000000"/>
      <w:sz w:val="17"/>
      <w:szCs w:val="17"/>
      <w:lang w:eastAsia="en-US" w:bidi="ar-SA"/>
    </w:rPr>
  </w:style>
  <w:style w:type="paragraph" w:customStyle="1" w:styleId="CALICourtandDate">
    <w:name w:val="CALI Court and Date"/>
    <w:basedOn w:val="Normal"/>
    <w:qFormat/>
    <w:rsid w:val="0083137E"/>
    <w:pPr>
      <w:widowControl/>
      <w:autoSpaceDE/>
      <w:autoSpaceDN/>
      <w:adjustRightInd/>
      <w:spacing w:after="120" w:line="276" w:lineRule="auto"/>
      <w:ind w:firstLine="0"/>
      <w:jc w:val="center"/>
    </w:pPr>
    <w:rPr>
      <w:rFonts w:ascii="Garamond" w:eastAsia="ヒラギノ角ゴ Pro W3" w:hAnsi="Garamond"/>
      <w:color w:val="000000"/>
      <w:lang w:eastAsia="en-US" w:bidi="ar-SA"/>
    </w:rPr>
  </w:style>
  <w:style w:type="paragraph" w:customStyle="1" w:styleId="Example-Problem">
    <w:name w:val="Example-Problem"/>
    <w:basedOn w:val="Normal"/>
    <w:qFormat/>
    <w:rsid w:val="00406E7E"/>
    <w:pPr>
      <w:widowControl/>
      <w:autoSpaceDE/>
      <w:autoSpaceDN/>
      <w:adjustRightInd/>
      <w:spacing w:after="120" w:line="276" w:lineRule="auto"/>
      <w:ind w:left="288" w:firstLine="0"/>
      <w:jc w:val="both"/>
    </w:pPr>
    <w:rPr>
      <w:rFonts w:ascii="Garamond" w:eastAsia="ヒラギノ角ゴ Pro W3" w:hAnsi="Garamond"/>
      <w:b/>
      <w:i/>
      <w:color w:val="000000"/>
      <w:lang w:eastAsia="en-US" w:bidi="ar-SA"/>
    </w:rPr>
  </w:style>
  <w:style w:type="paragraph" w:customStyle="1" w:styleId="CaseBody">
    <w:name w:val="Case Body"/>
    <w:basedOn w:val="Normal"/>
    <w:link w:val="CaseBodyChar"/>
    <w:qFormat/>
    <w:rsid w:val="00CA2A43"/>
    <w:pPr>
      <w:widowControl/>
      <w:autoSpaceDE/>
      <w:autoSpaceDN/>
      <w:adjustRightInd/>
      <w:spacing w:after="120" w:line="276" w:lineRule="auto"/>
      <w:ind w:left="360" w:right="360" w:firstLine="0"/>
      <w:jc w:val="both"/>
    </w:pPr>
    <w:rPr>
      <w:rFonts w:ascii="Garamond" w:eastAsia="Times New Roman" w:hAnsi="Garamond"/>
      <w:color w:val="000000"/>
      <w:sz w:val="23"/>
      <w:szCs w:val="23"/>
      <w:lang w:eastAsia="en-US" w:bidi="ar-SA"/>
    </w:rPr>
  </w:style>
  <w:style w:type="character" w:customStyle="1" w:styleId="CaseBodyChar">
    <w:name w:val="Case Body Char"/>
    <w:basedOn w:val="DefaultParagraphFont"/>
    <w:link w:val="CaseBody"/>
    <w:rsid w:val="00CA2A43"/>
    <w:rPr>
      <w:rFonts w:ascii="Garamond" w:eastAsia="Times New Roman" w:hAnsi="Garamond"/>
      <w:color w:val="000000"/>
      <w:sz w:val="23"/>
      <w:szCs w:val="23"/>
      <w:lang w:eastAsia="en-US"/>
    </w:rPr>
  </w:style>
  <w:style w:type="paragraph" w:customStyle="1" w:styleId="CaseHeading">
    <w:name w:val="Case Heading"/>
    <w:basedOn w:val="Normal"/>
    <w:link w:val="CaseHeadingChar"/>
    <w:autoRedefine/>
    <w:qFormat/>
    <w:rsid w:val="00CA2A43"/>
    <w:pPr>
      <w:keepNext/>
      <w:keepLines/>
      <w:widowControl/>
      <w:autoSpaceDE/>
      <w:autoSpaceDN/>
      <w:adjustRightInd/>
      <w:spacing w:after="120" w:line="276" w:lineRule="auto"/>
      <w:ind w:left="360" w:right="360" w:firstLine="0"/>
      <w:contextualSpacing/>
      <w:jc w:val="center"/>
    </w:pPr>
    <w:rPr>
      <w:rFonts w:ascii="Garamond" w:eastAsia="Times New Roman" w:hAnsi="Garamond"/>
      <w:b/>
      <w:i/>
      <w:sz w:val="25"/>
      <w:lang w:eastAsia="en-US" w:bidi="ar-SA"/>
    </w:rPr>
  </w:style>
  <w:style w:type="character" w:customStyle="1" w:styleId="CaseHeadingChar">
    <w:name w:val="Case Heading Char"/>
    <w:basedOn w:val="DefaultParagraphFont"/>
    <w:link w:val="CaseHeading"/>
    <w:rsid w:val="00CA2A43"/>
    <w:rPr>
      <w:rFonts w:ascii="Garamond" w:eastAsia="Times New Roman" w:hAnsi="Garamond"/>
      <w:b/>
      <w:i/>
      <w:sz w:val="25"/>
      <w:lang w:eastAsia="en-US"/>
    </w:rPr>
  </w:style>
  <w:style w:type="paragraph" w:customStyle="1" w:styleId="CaseJusticeNameSmallCaps">
    <w:name w:val="Case Justice Name (Small Caps)"/>
    <w:basedOn w:val="Normal"/>
    <w:link w:val="CaseJusticeNameSmallCapsChar"/>
    <w:autoRedefine/>
    <w:qFormat/>
    <w:rsid w:val="00CA2A43"/>
    <w:pPr>
      <w:widowControl/>
      <w:autoSpaceDE/>
      <w:autoSpaceDN/>
      <w:adjustRightInd/>
      <w:spacing w:after="120" w:line="276" w:lineRule="auto"/>
      <w:ind w:left="360" w:right="360" w:firstLine="0"/>
      <w:jc w:val="both"/>
    </w:pPr>
    <w:rPr>
      <w:rFonts w:ascii="Garamond" w:eastAsia="ヒラギノ角ゴ Pro W3" w:hAnsi="Garamond"/>
      <w:b/>
      <w:smallCaps/>
      <w:color w:val="000000"/>
      <w:lang w:eastAsia="en-US" w:bidi="ar-SA"/>
    </w:rPr>
  </w:style>
  <w:style w:type="character" w:customStyle="1" w:styleId="CaseJusticeNameSmallCapsChar">
    <w:name w:val="Case Justice Name (Small Caps) Char"/>
    <w:basedOn w:val="DefaultParagraphFont"/>
    <w:link w:val="CaseJusticeNameSmallCaps"/>
    <w:rsid w:val="00CA2A43"/>
    <w:rPr>
      <w:rFonts w:ascii="Garamond" w:eastAsia="ヒラギノ角ゴ Pro W3" w:hAnsi="Garamond"/>
      <w:b/>
      <w:smallCaps/>
      <w:color w:val="000000"/>
      <w:lang w:eastAsia="en-US"/>
    </w:rPr>
  </w:style>
  <w:style w:type="paragraph" w:styleId="Caption">
    <w:name w:val="caption"/>
    <w:qFormat/>
    <w:rsid w:val="00CA2A43"/>
    <w:pPr>
      <w:spacing w:line="276" w:lineRule="auto"/>
      <w:ind w:left="1080" w:right="1080"/>
      <w:jc w:val="center"/>
    </w:pPr>
    <w:rPr>
      <w:rFonts w:ascii="Garamond" w:eastAsia="ヒラギノ角ゴ Pro W3" w:hAnsi="Garamond"/>
      <w:i/>
      <w:color w:val="000000"/>
      <w:sz w:val="23"/>
      <w:szCs w:val="20"/>
      <w:lang w:eastAsia="en-US"/>
    </w:rPr>
  </w:style>
  <w:style w:type="paragraph" w:styleId="BalloonText">
    <w:name w:val="Balloon Text"/>
    <w:basedOn w:val="Normal"/>
    <w:link w:val="BalloonTextChar"/>
    <w:uiPriority w:val="99"/>
    <w:semiHidden/>
    <w:unhideWhenUsed/>
    <w:rsid w:val="00EA00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00F0"/>
    <w:rPr>
      <w:rFonts w:ascii="Lucida Grande" w:hAnsi="Lucida Grande" w:cs="Lucida Grande"/>
      <w:sz w:val="18"/>
      <w:szCs w:val="18"/>
      <w:lang w:bidi="en-US"/>
    </w:rPr>
  </w:style>
  <w:style w:type="paragraph" w:styleId="TOC3">
    <w:name w:val="toc 3"/>
    <w:basedOn w:val="Normal"/>
    <w:next w:val="Normal"/>
    <w:autoRedefine/>
    <w:uiPriority w:val="39"/>
    <w:qFormat/>
    <w:rsid w:val="001F2C87"/>
    <w:pPr>
      <w:tabs>
        <w:tab w:val="right" w:leader="dot" w:pos="6667"/>
      </w:tabs>
      <w:ind w:left="240" w:firstLine="576"/>
    </w:pPr>
    <w:rPr>
      <w:rFonts w:eastAsia="Times New Roman"/>
      <w:szCs w:val="22"/>
      <w:lang w:eastAsia="en-US" w:bidi="ar-SA"/>
    </w:rPr>
  </w:style>
  <w:style w:type="paragraph" w:styleId="TOC2">
    <w:name w:val="toc 2"/>
    <w:basedOn w:val="Normal"/>
    <w:next w:val="Normal"/>
    <w:uiPriority w:val="39"/>
    <w:rsid w:val="004D04AC"/>
    <w:pPr>
      <w:tabs>
        <w:tab w:val="right" w:leader="dot" w:pos="6667"/>
      </w:tabs>
      <w:ind w:firstLine="576"/>
    </w:pPr>
    <w:rPr>
      <w:rFonts w:eastAsia="Times New Roman"/>
      <w:szCs w:val="22"/>
      <w:lang w:eastAsia="en-US" w:bidi="ar-SA"/>
    </w:rPr>
  </w:style>
  <w:style w:type="paragraph" w:customStyle="1" w:styleId="MemoxBody">
    <w:name w:val="Memox Body"/>
    <w:basedOn w:val="Normal"/>
    <w:autoRedefine/>
    <w:qFormat/>
    <w:rsid w:val="00994256"/>
    <w:pPr>
      <w:spacing w:after="40"/>
    </w:pPr>
    <w:rPr>
      <w:sz w:val="23"/>
      <w:szCs w:val="23"/>
    </w:rPr>
  </w:style>
  <w:style w:type="paragraph" w:customStyle="1" w:styleId="MemoxList2">
    <w:name w:val="Memox List 2"/>
    <w:basedOn w:val="ListParagraph"/>
    <w:autoRedefine/>
    <w:qFormat/>
    <w:rsid w:val="00994256"/>
    <w:pPr>
      <w:numPr>
        <w:ilvl w:val="1"/>
        <w:numId w:val="9"/>
      </w:numPr>
      <w:spacing w:after="40"/>
    </w:pPr>
    <w:rPr>
      <w:sz w:val="23"/>
      <w:szCs w:val="23"/>
    </w:rPr>
  </w:style>
  <w:style w:type="paragraph" w:styleId="ListParagraph">
    <w:name w:val="List Paragraph"/>
    <w:basedOn w:val="Normal"/>
    <w:uiPriority w:val="34"/>
    <w:qFormat/>
    <w:rsid w:val="00994256"/>
    <w:pPr>
      <w:ind w:left="720"/>
      <w:contextualSpacing/>
    </w:pPr>
  </w:style>
  <w:style w:type="paragraph" w:customStyle="1" w:styleId="MemoxList1">
    <w:name w:val="Memox List 1"/>
    <w:basedOn w:val="ListParagraph"/>
    <w:autoRedefine/>
    <w:qFormat/>
    <w:rsid w:val="00994256"/>
    <w:pPr>
      <w:numPr>
        <w:numId w:val="9"/>
      </w:numPr>
      <w:spacing w:after="40"/>
    </w:pPr>
    <w:rPr>
      <w:sz w:val="23"/>
      <w:szCs w:val="23"/>
    </w:rPr>
  </w:style>
  <w:style w:type="paragraph" w:customStyle="1" w:styleId="MemoxList3">
    <w:name w:val="Memox List 3"/>
    <w:basedOn w:val="ListParagraph"/>
    <w:autoRedefine/>
    <w:qFormat/>
    <w:rsid w:val="00994256"/>
    <w:pPr>
      <w:numPr>
        <w:ilvl w:val="2"/>
        <w:numId w:val="9"/>
      </w:numPr>
      <w:spacing w:after="40"/>
    </w:pPr>
    <w:rPr>
      <w:sz w:val="23"/>
      <w:szCs w:val="23"/>
    </w:rPr>
  </w:style>
  <w:style w:type="paragraph" w:customStyle="1" w:styleId="MemoxList4">
    <w:name w:val="Memox List 4"/>
    <w:basedOn w:val="ListParagraph"/>
    <w:autoRedefine/>
    <w:qFormat/>
    <w:rsid w:val="00994256"/>
    <w:pPr>
      <w:numPr>
        <w:ilvl w:val="3"/>
        <w:numId w:val="9"/>
      </w:numPr>
      <w:spacing w:after="40"/>
    </w:pPr>
    <w:rPr>
      <w:sz w:val="23"/>
      <w:szCs w:val="23"/>
    </w:rPr>
  </w:style>
  <w:style w:type="paragraph" w:customStyle="1" w:styleId="MemoxList5">
    <w:name w:val="Memox List 5"/>
    <w:basedOn w:val="ListParagraph"/>
    <w:autoRedefine/>
    <w:qFormat/>
    <w:rsid w:val="00994256"/>
    <w:pPr>
      <w:numPr>
        <w:ilvl w:val="4"/>
        <w:numId w:val="9"/>
      </w:numPr>
      <w:spacing w:after="40"/>
    </w:pPr>
    <w:rPr>
      <w:sz w:val="23"/>
      <w:szCs w:val="23"/>
    </w:rPr>
  </w:style>
  <w:style w:type="paragraph" w:customStyle="1" w:styleId="MemoxList6">
    <w:name w:val="Memox List 6"/>
    <w:basedOn w:val="MemoxList5"/>
    <w:autoRedefine/>
    <w:qFormat/>
    <w:rsid w:val="00994256"/>
    <w:pPr>
      <w:numPr>
        <w:ilvl w:val="5"/>
      </w:numPr>
      <w:contextualSpacing w:val="0"/>
    </w:pPr>
  </w:style>
  <w:style w:type="paragraph" w:customStyle="1" w:styleId="LL1">
    <w:name w:val="_ LL1"/>
    <w:basedOn w:val="ListParagraph"/>
    <w:qFormat/>
    <w:rsid w:val="007C44E9"/>
    <w:pPr>
      <w:numPr>
        <w:numId w:val="10"/>
      </w:numPr>
    </w:pPr>
  </w:style>
  <w:style w:type="paragraph" w:customStyle="1" w:styleId="COANormal">
    <w:name w:val="_COA Normal"/>
    <w:basedOn w:val="Normal"/>
    <w:qFormat/>
    <w:rsid w:val="00BA216B"/>
    <w:pPr>
      <w:spacing w:before="40" w:after="40"/>
      <w:ind w:left="778" w:hanging="634"/>
    </w:pPr>
    <w:rPr>
      <w:rFonts w:ascii="Trebuchet MS" w:hAnsi="Trebuchet MS"/>
    </w:rPr>
  </w:style>
  <w:style w:type="character" w:styleId="FootnoteReference">
    <w:name w:val="footnote reference"/>
    <w:basedOn w:val="DefaultParagraphFont"/>
    <w:uiPriority w:val="99"/>
    <w:unhideWhenUsed/>
    <w:rsid w:val="00B03CCB"/>
    <w:rPr>
      <w:vertAlign w:val="superscript"/>
    </w:rPr>
  </w:style>
  <w:style w:type="character" w:styleId="Hyperlink">
    <w:name w:val="Hyperlink"/>
    <w:basedOn w:val="DefaultParagraphFont"/>
    <w:uiPriority w:val="99"/>
    <w:unhideWhenUsed/>
    <w:rsid w:val="00B03CCB"/>
    <w:rPr>
      <w:color w:val="0000FF" w:themeColor="hyperlink"/>
      <w:u w:val="single"/>
    </w:rPr>
  </w:style>
  <w:style w:type="paragraph" w:styleId="Header">
    <w:name w:val="header"/>
    <w:basedOn w:val="Normal"/>
    <w:link w:val="HeaderChar"/>
    <w:uiPriority w:val="99"/>
    <w:unhideWhenUsed/>
    <w:rsid w:val="001611E0"/>
    <w:pPr>
      <w:tabs>
        <w:tab w:val="center" w:pos="4320"/>
        <w:tab w:val="right" w:pos="8640"/>
      </w:tabs>
    </w:pPr>
  </w:style>
  <w:style w:type="character" w:customStyle="1" w:styleId="HeaderChar">
    <w:name w:val="Header Char"/>
    <w:basedOn w:val="DefaultParagraphFont"/>
    <w:link w:val="Header"/>
    <w:uiPriority w:val="99"/>
    <w:rsid w:val="001611E0"/>
    <w:rPr>
      <w:lang w:bidi="en-US"/>
    </w:rPr>
  </w:style>
  <w:style w:type="paragraph" w:styleId="Footer">
    <w:name w:val="footer"/>
    <w:basedOn w:val="Normal"/>
    <w:link w:val="FooterChar"/>
    <w:uiPriority w:val="99"/>
    <w:unhideWhenUsed/>
    <w:rsid w:val="001611E0"/>
    <w:pPr>
      <w:tabs>
        <w:tab w:val="center" w:pos="4320"/>
        <w:tab w:val="right" w:pos="8640"/>
      </w:tabs>
    </w:pPr>
  </w:style>
  <w:style w:type="character" w:customStyle="1" w:styleId="FooterChar">
    <w:name w:val="Footer Char"/>
    <w:basedOn w:val="DefaultParagraphFont"/>
    <w:link w:val="Footer"/>
    <w:uiPriority w:val="99"/>
    <w:rsid w:val="001611E0"/>
    <w:rPr>
      <w:lang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D26"/>
    <w:pPr>
      <w:widowControl w:val="0"/>
      <w:autoSpaceDE w:val="0"/>
      <w:autoSpaceDN w:val="0"/>
      <w:adjustRightInd w:val="0"/>
      <w:ind w:firstLine="288"/>
    </w:pPr>
    <w:rPr>
      <w:lang w:bidi="en-US"/>
    </w:rPr>
  </w:style>
  <w:style w:type="paragraph" w:styleId="Heading1">
    <w:name w:val="heading 1"/>
    <w:basedOn w:val="Normal"/>
    <w:next w:val="Normal"/>
    <w:qFormat/>
    <w:rsid w:val="000B0B74"/>
    <w:pPr>
      <w:keepNext/>
      <w:spacing w:before="240" w:after="60"/>
      <w:outlineLvl w:val="0"/>
    </w:pPr>
    <w:rPr>
      <w:rFonts w:ascii="Arial" w:hAnsi="Arial"/>
      <w:b/>
      <w:kern w:val="32"/>
      <w:sz w:val="32"/>
      <w:szCs w:val="32"/>
    </w:rPr>
  </w:style>
  <w:style w:type="paragraph" w:styleId="Heading2">
    <w:name w:val="heading 2"/>
    <w:basedOn w:val="Normal"/>
    <w:next w:val="Normal"/>
    <w:autoRedefine/>
    <w:qFormat/>
    <w:rsid w:val="0005094B"/>
    <w:pPr>
      <w:keepNext/>
      <w:numPr>
        <w:ilvl w:val="1"/>
        <w:numId w:val="3"/>
      </w:numPr>
      <w:spacing w:before="240" w:after="60"/>
      <w:outlineLvl w:val="1"/>
    </w:pPr>
    <w:rPr>
      <w:b/>
      <w:i/>
      <w:szCs w:val="28"/>
    </w:rPr>
  </w:style>
  <w:style w:type="paragraph" w:styleId="Heading4">
    <w:name w:val="heading 4"/>
    <w:basedOn w:val="Normal"/>
    <w:next w:val="Normal"/>
    <w:autoRedefine/>
    <w:qFormat/>
    <w:rsid w:val="00DA2DEC"/>
    <w:pPr>
      <w:keepNext/>
      <w:numPr>
        <w:ilvl w:val="3"/>
        <w:numId w:val="3"/>
      </w:numPr>
      <w:spacing w:before="240" w:after="60"/>
      <w:outlineLvl w:val="3"/>
    </w:pPr>
    <w:rPr>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mBlockquote">
    <w:name w:val="_Jem Blockquote"/>
    <w:basedOn w:val="Normal"/>
    <w:autoRedefine/>
    <w:rsid w:val="00DA2DEC"/>
    <w:pPr>
      <w:spacing w:before="180" w:after="180"/>
      <w:ind w:left="720"/>
    </w:pPr>
    <w:rPr>
      <w:szCs w:val="20"/>
    </w:rPr>
  </w:style>
  <w:style w:type="paragraph" w:customStyle="1" w:styleId="Document">
    <w:name w:val="_Document"/>
    <w:basedOn w:val="Normal"/>
    <w:autoRedefine/>
    <w:rsid w:val="0005094B"/>
    <w:pPr>
      <w:suppressLineNumbers/>
      <w:tabs>
        <w:tab w:val="left" w:pos="0"/>
        <w:tab w:val="left" w:pos="460"/>
        <w:tab w:val="left" w:pos="620"/>
      </w:tabs>
      <w:ind w:firstLine="720"/>
    </w:pPr>
    <w:rPr>
      <w:color w:val="008000"/>
      <w:szCs w:val="20"/>
      <w:lang w:bidi="ar-SA"/>
    </w:rPr>
  </w:style>
  <w:style w:type="paragraph" w:customStyle="1" w:styleId="ActTitle">
    <w:name w:val="Act Title"/>
    <w:basedOn w:val="Normal"/>
    <w:autoRedefine/>
    <w:rsid w:val="004A007B"/>
    <w:pPr>
      <w:pBdr>
        <w:top w:val="single" w:sz="12" w:space="1" w:color="auto"/>
        <w:bottom w:val="single" w:sz="12" w:space="1" w:color="auto"/>
      </w:pBdr>
    </w:pPr>
    <w:rPr>
      <w:smallCaps/>
      <w:sz w:val="32"/>
    </w:rPr>
  </w:style>
  <w:style w:type="paragraph" w:customStyle="1" w:styleId="StatuteText">
    <w:name w:val="Statute Text"/>
    <w:basedOn w:val="Normal"/>
    <w:rsid w:val="004A007B"/>
    <w:rPr>
      <w:b/>
    </w:rPr>
  </w:style>
  <w:style w:type="paragraph" w:customStyle="1" w:styleId="StauteText">
    <w:name w:val="Staute Text"/>
    <w:basedOn w:val="Normal"/>
    <w:rsid w:val="004A007B"/>
  </w:style>
  <w:style w:type="paragraph" w:customStyle="1" w:styleId="StatuteSectionHeader">
    <w:name w:val="Statute Section Header"/>
    <w:basedOn w:val="StauteText"/>
    <w:rsid w:val="004A007B"/>
    <w:rPr>
      <w:b/>
    </w:rPr>
  </w:style>
  <w:style w:type="paragraph" w:customStyle="1" w:styleId="StatuteNotations">
    <w:name w:val="Statute Notations"/>
    <w:basedOn w:val="StauteText"/>
    <w:autoRedefine/>
    <w:rsid w:val="004A007B"/>
    <w:rPr>
      <w:sz w:val="16"/>
    </w:rPr>
  </w:style>
  <w:style w:type="paragraph" w:customStyle="1" w:styleId="CaseText">
    <w:name w:val="CaseText"/>
    <w:basedOn w:val="Normal"/>
    <w:autoRedefine/>
    <w:rsid w:val="0028744D"/>
    <w:pPr>
      <w:ind w:firstLine="308"/>
    </w:pPr>
    <w:rPr>
      <w:rFonts w:ascii="Book Antiqua" w:hAnsi="Book Antiqua"/>
      <w:color w:val="000000"/>
      <w:szCs w:val="20"/>
    </w:rPr>
  </w:style>
  <w:style w:type="paragraph" w:customStyle="1" w:styleId="CaseDivider">
    <w:name w:val="CaseDivider"/>
    <w:basedOn w:val="CaseText"/>
    <w:autoRedefine/>
    <w:rsid w:val="0028744D"/>
    <w:pPr>
      <w:jc w:val="center"/>
    </w:pPr>
  </w:style>
  <w:style w:type="paragraph" w:customStyle="1" w:styleId="Subsectionheaders">
    <w:name w:val="Subsection headers"/>
    <w:basedOn w:val="Normal"/>
    <w:autoRedefine/>
    <w:rsid w:val="00F03216"/>
    <w:pPr>
      <w:spacing w:before="120"/>
      <w:ind w:firstLine="540"/>
    </w:pPr>
    <w:rPr>
      <w:b/>
      <w:i/>
    </w:rPr>
  </w:style>
  <w:style w:type="paragraph" w:customStyle="1" w:styleId="JemBody">
    <w:name w:val="_Jem Body"/>
    <w:basedOn w:val="Normal"/>
    <w:rsid w:val="004028EF"/>
    <w:pPr>
      <w:spacing w:after="60"/>
      <w:ind w:firstLine="720"/>
    </w:pPr>
  </w:style>
  <w:style w:type="paragraph" w:customStyle="1" w:styleId="JemHeading1">
    <w:name w:val="_Jem Heading 1"/>
    <w:basedOn w:val="Heading1"/>
    <w:autoRedefine/>
    <w:rsid w:val="000B0B74"/>
    <w:pPr>
      <w:tabs>
        <w:tab w:val="left" w:pos="720"/>
      </w:tabs>
      <w:ind w:firstLine="0"/>
    </w:pPr>
    <w:rPr>
      <w:rFonts w:ascii="Times New Roman" w:hAnsi="Times New Roman"/>
      <w:sz w:val="22"/>
    </w:rPr>
  </w:style>
  <w:style w:type="paragraph" w:customStyle="1" w:styleId="Blockquote-Journal">
    <w:name w:val="Blockquote - Journal"/>
    <w:basedOn w:val="Normal"/>
    <w:rsid w:val="000666F2"/>
    <w:pPr>
      <w:spacing w:before="240" w:after="240"/>
      <w:ind w:left="720" w:firstLine="0"/>
    </w:pPr>
    <w:rPr>
      <w:lang w:eastAsia="en-US"/>
    </w:rPr>
  </w:style>
  <w:style w:type="paragraph" w:customStyle="1" w:styleId="BodyText-Journal">
    <w:name w:val="Body Text - Journal"/>
    <w:basedOn w:val="Normal"/>
    <w:rsid w:val="000666F2"/>
    <w:pPr>
      <w:ind w:firstLine="720"/>
    </w:pPr>
    <w:rPr>
      <w:lang w:eastAsia="en-US"/>
    </w:rPr>
  </w:style>
  <w:style w:type="paragraph" w:customStyle="1" w:styleId="cbnormal">
    <w:name w:val="cbnormal"/>
    <w:rsid w:val="00986A85"/>
    <w:pPr>
      <w:spacing w:line="220" w:lineRule="exact"/>
      <w:ind w:firstLine="302"/>
      <w:jc w:val="both"/>
    </w:pPr>
    <w:rPr>
      <w:sz w:val="22"/>
      <w:lang w:eastAsia="en-US"/>
    </w:rPr>
  </w:style>
  <w:style w:type="paragraph" w:customStyle="1" w:styleId="cbblockquote">
    <w:name w:val="cbblockquote"/>
    <w:rsid w:val="00986A85"/>
    <w:pPr>
      <w:spacing w:before="110" w:after="110" w:line="220" w:lineRule="exact"/>
      <w:ind w:left="720"/>
      <w:jc w:val="both"/>
    </w:pPr>
    <w:rPr>
      <w:sz w:val="22"/>
      <w:lang w:eastAsia="en-US"/>
    </w:rPr>
  </w:style>
  <w:style w:type="paragraph" w:customStyle="1" w:styleId="Style1">
    <w:name w:val="Style1"/>
    <w:rsid w:val="00986A85"/>
    <w:pPr>
      <w:spacing w:before="120" w:after="120"/>
      <w:jc w:val="center"/>
    </w:pPr>
    <w:rPr>
      <w:rFonts w:ascii="Book Antiqua" w:hAnsi="Book Antiqua"/>
      <w:sz w:val="38"/>
      <w:lang w:eastAsia="en-US"/>
    </w:rPr>
  </w:style>
  <w:style w:type="paragraph" w:customStyle="1" w:styleId="cbHeading1">
    <w:name w:val="cbHeading1"/>
    <w:rsid w:val="00986A85"/>
    <w:pPr>
      <w:spacing w:before="120" w:after="120"/>
      <w:jc w:val="center"/>
    </w:pPr>
    <w:rPr>
      <w:rFonts w:ascii="Book Antiqua" w:hAnsi="Book Antiqua"/>
      <w:sz w:val="38"/>
      <w:lang w:eastAsia="en-US"/>
    </w:rPr>
  </w:style>
  <w:style w:type="paragraph" w:customStyle="1" w:styleId="cbHeading4">
    <w:name w:val="cbHeading4"/>
    <w:rsid w:val="00986A85"/>
    <w:pPr>
      <w:jc w:val="both"/>
    </w:pPr>
    <w:rPr>
      <w:b/>
      <w:sz w:val="22"/>
      <w:lang w:eastAsia="en-US"/>
    </w:rPr>
  </w:style>
  <w:style w:type="paragraph" w:customStyle="1" w:styleId="cbInternalsectionheader">
    <w:name w:val="cbInternalsectionheader"/>
    <w:rsid w:val="00A20189"/>
    <w:pPr>
      <w:spacing w:before="240" w:after="180"/>
      <w:jc w:val="center"/>
    </w:pPr>
    <w:rPr>
      <w:sz w:val="22"/>
      <w:lang w:eastAsia="en-US"/>
    </w:rPr>
  </w:style>
  <w:style w:type="paragraph" w:customStyle="1" w:styleId="cbFootnote">
    <w:name w:val="cbFootnote"/>
    <w:rsid w:val="00800005"/>
    <w:pPr>
      <w:ind w:firstLine="302"/>
    </w:pPr>
    <w:rPr>
      <w:sz w:val="18"/>
      <w:lang w:eastAsia="en-US"/>
    </w:rPr>
  </w:style>
  <w:style w:type="paragraph" w:styleId="FootnoteText">
    <w:name w:val="footnote text"/>
    <w:aliases w:val="_ Jem Footnote Text"/>
    <w:basedOn w:val="Normal"/>
    <w:link w:val="FootnoteTextChar"/>
    <w:semiHidden/>
    <w:qFormat/>
    <w:rsid w:val="00C86ADA"/>
    <w:pPr>
      <w:widowControl/>
      <w:tabs>
        <w:tab w:val="left" w:pos="288"/>
      </w:tabs>
      <w:autoSpaceDE/>
      <w:autoSpaceDN/>
      <w:adjustRightInd/>
      <w:spacing w:before="60" w:after="60"/>
      <w:ind w:left="288" w:hanging="288"/>
    </w:pPr>
    <w:rPr>
      <w:sz w:val="18"/>
      <w:lang w:bidi="ar-SA"/>
    </w:rPr>
  </w:style>
  <w:style w:type="character" w:customStyle="1" w:styleId="FootnoteTextChar">
    <w:name w:val="Footnote Text Char"/>
    <w:aliases w:val="_ Jem Footnote Text Char"/>
    <w:link w:val="FootnoteText"/>
    <w:semiHidden/>
    <w:rsid w:val="00C86ADA"/>
    <w:rPr>
      <w:sz w:val="18"/>
    </w:rPr>
  </w:style>
  <w:style w:type="paragraph" w:customStyle="1" w:styleId="Kblockquote">
    <w:name w:val="K blockquote"/>
    <w:basedOn w:val="Normal"/>
    <w:qFormat/>
    <w:rsid w:val="00714529"/>
    <w:pPr>
      <w:widowControl/>
      <w:autoSpaceDE/>
      <w:autoSpaceDN/>
      <w:adjustRightInd/>
      <w:spacing w:before="360" w:after="120"/>
      <w:ind w:left="630" w:right="540" w:firstLine="0"/>
      <w:jc w:val="both"/>
    </w:pPr>
    <w:rPr>
      <w:rFonts w:ascii="Arial" w:eastAsia="Times New Roman" w:hAnsi="Arial"/>
      <w:szCs w:val="22"/>
      <w:lang w:eastAsia="en-US" w:bidi="ar-SA"/>
    </w:rPr>
  </w:style>
  <w:style w:type="paragraph" w:customStyle="1" w:styleId="LectureNotes">
    <w:name w:val="Lecture Notes"/>
    <w:basedOn w:val="Normal"/>
    <w:qFormat/>
    <w:rsid w:val="001411C9"/>
    <w:pPr>
      <w:spacing w:before="40" w:after="40"/>
      <w:ind w:firstLine="0"/>
    </w:pPr>
  </w:style>
  <w:style w:type="paragraph" w:customStyle="1" w:styleId="PMMspecies">
    <w:name w:val="PMM species"/>
    <w:basedOn w:val="Style1"/>
    <w:qFormat/>
    <w:rsid w:val="001E3EAC"/>
    <w:rPr>
      <w:rFonts w:ascii="Arial Narrow" w:hAnsi="Arial Narrow"/>
      <w:sz w:val="18"/>
    </w:rPr>
  </w:style>
  <w:style w:type="paragraph" w:customStyle="1" w:styleId="PMMtitle">
    <w:name w:val="PMM title"/>
    <w:basedOn w:val="Style1"/>
    <w:qFormat/>
    <w:rsid w:val="001E3EAC"/>
    <w:rPr>
      <w:rFonts w:ascii="Times New Roman" w:hAnsi="Times New Roman"/>
      <w:sz w:val="32"/>
    </w:rPr>
  </w:style>
  <w:style w:type="paragraph" w:customStyle="1" w:styleId="CALIHeadnotes">
    <w:name w:val="CALI Headnotes"/>
    <w:basedOn w:val="Normal"/>
    <w:qFormat/>
    <w:rsid w:val="0083137E"/>
    <w:pPr>
      <w:widowControl/>
      <w:autoSpaceDE/>
      <w:autoSpaceDN/>
      <w:adjustRightInd/>
      <w:spacing w:after="120" w:line="276" w:lineRule="auto"/>
      <w:ind w:firstLine="0"/>
      <w:jc w:val="both"/>
    </w:pPr>
    <w:rPr>
      <w:rFonts w:ascii="Garamond" w:eastAsia="ヒラギノ角ゴ Pro W3" w:hAnsi="Garamond"/>
      <w:color w:val="000000"/>
      <w:sz w:val="17"/>
      <w:szCs w:val="17"/>
      <w:lang w:eastAsia="en-US" w:bidi="ar-SA"/>
    </w:rPr>
  </w:style>
  <w:style w:type="paragraph" w:customStyle="1" w:styleId="CALICourtandDate">
    <w:name w:val="CALI Court and Date"/>
    <w:basedOn w:val="Normal"/>
    <w:qFormat/>
    <w:rsid w:val="0083137E"/>
    <w:pPr>
      <w:widowControl/>
      <w:autoSpaceDE/>
      <w:autoSpaceDN/>
      <w:adjustRightInd/>
      <w:spacing w:after="120" w:line="276" w:lineRule="auto"/>
      <w:ind w:firstLine="0"/>
      <w:jc w:val="center"/>
    </w:pPr>
    <w:rPr>
      <w:rFonts w:ascii="Garamond" w:eastAsia="ヒラギノ角ゴ Pro W3" w:hAnsi="Garamond"/>
      <w:color w:val="000000"/>
      <w:lang w:eastAsia="en-US" w:bidi="ar-SA"/>
    </w:rPr>
  </w:style>
  <w:style w:type="paragraph" w:customStyle="1" w:styleId="Example-Problem">
    <w:name w:val="Example-Problem"/>
    <w:basedOn w:val="Normal"/>
    <w:qFormat/>
    <w:rsid w:val="00406E7E"/>
    <w:pPr>
      <w:widowControl/>
      <w:autoSpaceDE/>
      <w:autoSpaceDN/>
      <w:adjustRightInd/>
      <w:spacing w:after="120" w:line="276" w:lineRule="auto"/>
      <w:ind w:left="288" w:firstLine="0"/>
      <w:jc w:val="both"/>
    </w:pPr>
    <w:rPr>
      <w:rFonts w:ascii="Garamond" w:eastAsia="ヒラギノ角ゴ Pro W3" w:hAnsi="Garamond"/>
      <w:b/>
      <w:i/>
      <w:color w:val="000000"/>
      <w:lang w:eastAsia="en-US" w:bidi="ar-SA"/>
    </w:rPr>
  </w:style>
  <w:style w:type="paragraph" w:customStyle="1" w:styleId="CaseBody">
    <w:name w:val="Case Body"/>
    <w:basedOn w:val="Normal"/>
    <w:link w:val="CaseBodyChar"/>
    <w:qFormat/>
    <w:rsid w:val="00CA2A43"/>
    <w:pPr>
      <w:widowControl/>
      <w:autoSpaceDE/>
      <w:autoSpaceDN/>
      <w:adjustRightInd/>
      <w:spacing w:after="120" w:line="276" w:lineRule="auto"/>
      <w:ind w:left="360" w:right="360" w:firstLine="0"/>
      <w:jc w:val="both"/>
    </w:pPr>
    <w:rPr>
      <w:rFonts w:ascii="Garamond" w:eastAsia="Times New Roman" w:hAnsi="Garamond"/>
      <w:color w:val="000000"/>
      <w:sz w:val="23"/>
      <w:szCs w:val="23"/>
      <w:lang w:eastAsia="en-US" w:bidi="ar-SA"/>
    </w:rPr>
  </w:style>
  <w:style w:type="character" w:customStyle="1" w:styleId="CaseBodyChar">
    <w:name w:val="Case Body Char"/>
    <w:basedOn w:val="DefaultParagraphFont"/>
    <w:link w:val="CaseBody"/>
    <w:rsid w:val="00CA2A43"/>
    <w:rPr>
      <w:rFonts w:ascii="Garamond" w:eastAsia="Times New Roman" w:hAnsi="Garamond"/>
      <w:color w:val="000000"/>
      <w:sz w:val="23"/>
      <w:szCs w:val="23"/>
      <w:lang w:eastAsia="en-US"/>
    </w:rPr>
  </w:style>
  <w:style w:type="paragraph" w:customStyle="1" w:styleId="CaseHeading">
    <w:name w:val="Case Heading"/>
    <w:basedOn w:val="Normal"/>
    <w:link w:val="CaseHeadingChar"/>
    <w:autoRedefine/>
    <w:qFormat/>
    <w:rsid w:val="00CA2A43"/>
    <w:pPr>
      <w:keepNext/>
      <w:keepLines/>
      <w:widowControl/>
      <w:autoSpaceDE/>
      <w:autoSpaceDN/>
      <w:adjustRightInd/>
      <w:spacing w:after="120" w:line="276" w:lineRule="auto"/>
      <w:ind w:left="360" w:right="360" w:firstLine="0"/>
      <w:contextualSpacing/>
      <w:jc w:val="center"/>
    </w:pPr>
    <w:rPr>
      <w:rFonts w:ascii="Garamond" w:eastAsia="Times New Roman" w:hAnsi="Garamond"/>
      <w:b/>
      <w:i/>
      <w:sz w:val="25"/>
      <w:lang w:eastAsia="en-US" w:bidi="ar-SA"/>
    </w:rPr>
  </w:style>
  <w:style w:type="character" w:customStyle="1" w:styleId="CaseHeadingChar">
    <w:name w:val="Case Heading Char"/>
    <w:basedOn w:val="DefaultParagraphFont"/>
    <w:link w:val="CaseHeading"/>
    <w:rsid w:val="00CA2A43"/>
    <w:rPr>
      <w:rFonts w:ascii="Garamond" w:eastAsia="Times New Roman" w:hAnsi="Garamond"/>
      <w:b/>
      <w:i/>
      <w:sz w:val="25"/>
      <w:lang w:eastAsia="en-US"/>
    </w:rPr>
  </w:style>
  <w:style w:type="paragraph" w:customStyle="1" w:styleId="CaseJusticeNameSmallCaps">
    <w:name w:val="Case Justice Name (Small Caps)"/>
    <w:basedOn w:val="Normal"/>
    <w:link w:val="CaseJusticeNameSmallCapsChar"/>
    <w:autoRedefine/>
    <w:qFormat/>
    <w:rsid w:val="00CA2A43"/>
    <w:pPr>
      <w:widowControl/>
      <w:autoSpaceDE/>
      <w:autoSpaceDN/>
      <w:adjustRightInd/>
      <w:spacing w:after="120" w:line="276" w:lineRule="auto"/>
      <w:ind w:left="360" w:right="360" w:firstLine="0"/>
      <w:jc w:val="both"/>
    </w:pPr>
    <w:rPr>
      <w:rFonts w:ascii="Garamond" w:eastAsia="ヒラギノ角ゴ Pro W3" w:hAnsi="Garamond"/>
      <w:b/>
      <w:smallCaps/>
      <w:color w:val="000000"/>
      <w:lang w:eastAsia="en-US" w:bidi="ar-SA"/>
    </w:rPr>
  </w:style>
  <w:style w:type="character" w:customStyle="1" w:styleId="CaseJusticeNameSmallCapsChar">
    <w:name w:val="Case Justice Name (Small Caps) Char"/>
    <w:basedOn w:val="DefaultParagraphFont"/>
    <w:link w:val="CaseJusticeNameSmallCaps"/>
    <w:rsid w:val="00CA2A43"/>
    <w:rPr>
      <w:rFonts w:ascii="Garamond" w:eastAsia="ヒラギノ角ゴ Pro W3" w:hAnsi="Garamond"/>
      <w:b/>
      <w:smallCaps/>
      <w:color w:val="000000"/>
      <w:lang w:eastAsia="en-US"/>
    </w:rPr>
  </w:style>
  <w:style w:type="paragraph" w:styleId="Caption">
    <w:name w:val="caption"/>
    <w:qFormat/>
    <w:rsid w:val="00CA2A43"/>
    <w:pPr>
      <w:spacing w:line="276" w:lineRule="auto"/>
      <w:ind w:left="1080" w:right="1080"/>
      <w:jc w:val="center"/>
    </w:pPr>
    <w:rPr>
      <w:rFonts w:ascii="Garamond" w:eastAsia="ヒラギノ角ゴ Pro W3" w:hAnsi="Garamond"/>
      <w:i/>
      <w:color w:val="000000"/>
      <w:sz w:val="23"/>
      <w:szCs w:val="20"/>
      <w:lang w:eastAsia="en-US"/>
    </w:rPr>
  </w:style>
  <w:style w:type="paragraph" w:styleId="BalloonText">
    <w:name w:val="Balloon Text"/>
    <w:basedOn w:val="Normal"/>
    <w:link w:val="BalloonTextChar"/>
    <w:uiPriority w:val="99"/>
    <w:semiHidden/>
    <w:unhideWhenUsed/>
    <w:rsid w:val="00EA00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00F0"/>
    <w:rPr>
      <w:rFonts w:ascii="Lucida Grande" w:hAnsi="Lucida Grande" w:cs="Lucida Grande"/>
      <w:sz w:val="18"/>
      <w:szCs w:val="18"/>
      <w:lang w:bidi="en-US"/>
    </w:rPr>
  </w:style>
  <w:style w:type="paragraph" w:styleId="TOC3">
    <w:name w:val="toc 3"/>
    <w:basedOn w:val="Normal"/>
    <w:next w:val="Normal"/>
    <w:autoRedefine/>
    <w:uiPriority w:val="39"/>
    <w:qFormat/>
    <w:rsid w:val="001F2C87"/>
    <w:pPr>
      <w:tabs>
        <w:tab w:val="right" w:leader="dot" w:pos="6667"/>
      </w:tabs>
      <w:ind w:left="240" w:firstLine="576"/>
    </w:pPr>
    <w:rPr>
      <w:rFonts w:eastAsia="Times New Roman"/>
      <w:szCs w:val="22"/>
      <w:lang w:eastAsia="en-US" w:bidi="ar-SA"/>
    </w:rPr>
  </w:style>
  <w:style w:type="paragraph" w:styleId="TOC2">
    <w:name w:val="toc 2"/>
    <w:basedOn w:val="Normal"/>
    <w:next w:val="Normal"/>
    <w:uiPriority w:val="39"/>
    <w:rsid w:val="004D04AC"/>
    <w:pPr>
      <w:tabs>
        <w:tab w:val="right" w:leader="dot" w:pos="6667"/>
      </w:tabs>
      <w:ind w:firstLine="576"/>
    </w:pPr>
    <w:rPr>
      <w:rFonts w:eastAsia="Times New Roman"/>
      <w:szCs w:val="22"/>
      <w:lang w:eastAsia="en-US" w:bidi="ar-SA"/>
    </w:rPr>
  </w:style>
  <w:style w:type="paragraph" w:customStyle="1" w:styleId="MemoxBody">
    <w:name w:val="Memox Body"/>
    <w:basedOn w:val="Normal"/>
    <w:autoRedefine/>
    <w:qFormat/>
    <w:rsid w:val="00994256"/>
    <w:pPr>
      <w:spacing w:after="40"/>
    </w:pPr>
    <w:rPr>
      <w:sz w:val="23"/>
      <w:szCs w:val="23"/>
    </w:rPr>
  </w:style>
  <w:style w:type="paragraph" w:customStyle="1" w:styleId="MemoxList2">
    <w:name w:val="Memox List 2"/>
    <w:basedOn w:val="ListParagraph"/>
    <w:autoRedefine/>
    <w:qFormat/>
    <w:rsid w:val="00994256"/>
    <w:pPr>
      <w:numPr>
        <w:ilvl w:val="1"/>
        <w:numId w:val="9"/>
      </w:numPr>
      <w:spacing w:after="40"/>
    </w:pPr>
    <w:rPr>
      <w:sz w:val="23"/>
      <w:szCs w:val="23"/>
    </w:rPr>
  </w:style>
  <w:style w:type="paragraph" w:styleId="ListParagraph">
    <w:name w:val="List Paragraph"/>
    <w:basedOn w:val="Normal"/>
    <w:uiPriority w:val="34"/>
    <w:qFormat/>
    <w:rsid w:val="00994256"/>
    <w:pPr>
      <w:ind w:left="720"/>
      <w:contextualSpacing/>
    </w:pPr>
  </w:style>
  <w:style w:type="paragraph" w:customStyle="1" w:styleId="MemoxList1">
    <w:name w:val="Memox List 1"/>
    <w:basedOn w:val="ListParagraph"/>
    <w:autoRedefine/>
    <w:qFormat/>
    <w:rsid w:val="00994256"/>
    <w:pPr>
      <w:numPr>
        <w:numId w:val="9"/>
      </w:numPr>
      <w:spacing w:after="40"/>
    </w:pPr>
    <w:rPr>
      <w:sz w:val="23"/>
      <w:szCs w:val="23"/>
    </w:rPr>
  </w:style>
  <w:style w:type="paragraph" w:customStyle="1" w:styleId="MemoxList3">
    <w:name w:val="Memox List 3"/>
    <w:basedOn w:val="ListParagraph"/>
    <w:autoRedefine/>
    <w:qFormat/>
    <w:rsid w:val="00994256"/>
    <w:pPr>
      <w:numPr>
        <w:ilvl w:val="2"/>
        <w:numId w:val="9"/>
      </w:numPr>
      <w:spacing w:after="40"/>
    </w:pPr>
    <w:rPr>
      <w:sz w:val="23"/>
      <w:szCs w:val="23"/>
    </w:rPr>
  </w:style>
  <w:style w:type="paragraph" w:customStyle="1" w:styleId="MemoxList4">
    <w:name w:val="Memox List 4"/>
    <w:basedOn w:val="ListParagraph"/>
    <w:autoRedefine/>
    <w:qFormat/>
    <w:rsid w:val="00994256"/>
    <w:pPr>
      <w:numPr>
        <w:ilvl w:val="3"/>
        <w:numId w:val="9"/>
      </w:numPr>
      <w:spacing w:after="40"/>
    </w:pPr>
    <w:rPr>
      <w:sz w:val="23"/>
      <w:szCs w:val="23"/>
    </w:rPr>
  </w:style>
  <w:style w:type="paragraph" w:customStyle="1" w:styleId="MemoxList5">
    <w:name w:val="Memox List 5"/>
    <w:basedOn w:val="ListParagraph"/>
    <w:autoRedefine/>
    <w:qFormat/>
    <w:rsid w:val="00994256"/>
    <w:pPr>
      <w:numPr>
        <w:ilvl w:val="4"/>
        <w:numId w:val="9"/>
      </w:numPr>
      <w:spacing w:after="40"/>
    </w:pPr>
    <w:rPr>
      <w:sz w:val="23"/>
      <w:szCs w:val="23"/>
    </w:rPr>
  </w:style>
  <w:style w:type="paragraph" w:customStyle="1" w:styleId="MemoxList6">
    <w:name w:val="Memox List 6"/>
    <w:basedOn w:val="MemoxList5"/>
    <w:autoRedefine/>
    <w:qFormat/>
    <w:rsid w:val="00994256"/>
    <w:pPr>
      <w:numPr>
        <w:ilvl w:val="5"/>
      </w:numPr>
      <w:contextualSpacing w:val="0"/>
    </w:pPr>
  </w:style>
  <w:style w:type="paragraph" w:customStyle="1" w:styleId="LL1">
    <w:name w:val="_ LL1"/>
    <w:basedOn w:val="ListParagraph"/>
    <w:qFormat/>
    <w:rsid w:val="007C44E9"/>
    <w:pPr>
      <w:numPr>
        <w:numId w:val="10"/>
      </w:numPr>
    </w:pPr>
  </w:style>
  <w:style w:type="paragraph" w:customStyle="1" w:styleId="COANormal">
    <w:name w:val="_COA Normal"/>
    <w:basedOn w:val="Normal"/>
    <w:qFormat/>
    <w:rsid w:val="00BA216B"/>
    <w:pPr>
      <w:spacing w:before="40" w:after="40"/>
      <w:ind w:left="778" w:hanging="634"/>
    </w:pPr>
    <w:rPr>
      <w:rFonts w:ascii="Trebuchet MS" w:hAnsi="Trebuchet MS"/>
    </w:rPr>
  </w:style>
  <w:style w:type="character" w:styleId="FootnoteReference">
    <w:name w:val="footnote reference"/>
    <w:basedOn w:val="DefaultParagraphFont"/>
    <w:uiPriority w:val="99"/>
    <w:unhideWhenUsed/>
    <w:rsid w:val="00B03CCB"/>
    <w:rPr>
      <w:vertAlign w:val="superscript"/>
    </w:rPr>
  </w:style>
  <w:style w:type="character" w:styleId="Hyperlink">
    <w:name w:val="Hyperlink"/>
    <w:basedOn w:val="DefaultParagraphFont"/>
    <w:uiPriority w:val="99"/>
    <w:unhideWhenUsed/>
    <w:rsid w:val="00B03CCB"/>
    <w:rPr>
      <w:color w:val="0000FF" w:themeColor="hyperlink"/>
      <w:u w:val="single"/>
    </w:rPr>
  </w:style>
  <w:style w:type="paragraph" w:styleId="Header">
    <w:name w:val="header"/>
    <w:basedOn w:val="Normal"/>
    <w:link w:val="HeaderChar"/>
    <w:uiPriority w:val="99"/>
    <w:unhideWhenUsed/>
    <w:rsid w:val="001611E0"/>
    <w:pPr>
      <w:tabs>
        <w:tab w:val="center" w:pos="4320"/>
        <w:tab w:val="right" w:pos="8640"/>
      </w:tabs>
    </w:pPr>
  </w:style>
  <w:style w:type="character" w:customStyle="1" w:styleId="HeaderChar">
    <w:name w:val="Header Char"/>
    <w:basedOn w:val="DefaultParagraphFont"/>
    <w:link w:val="Header"/>
    <w:uiPriority w:val="99"/>
    <w:rsid w:val="001611E0"/>
    <w:rPr>
      <w:lang w:bidi="en-US"/>
    </w:rPr>
  </w:style>
  <w:style w:type="paragraph" w:styleId="Footer">
    <w:name w:val="footer"/>
    <w:basedOn w:val="Normal"/>
    <w:link w:val="FooterChar"/>
    <w:uiPriority w:val="99"/>
    <w:unhideWhenUsed/>
    <w:rsid w:val="001611E0"/>
    <w:pPr>
      <w:tabs>
        <w:tab w:val="center" w:pos="4320"/>
        <w:tab w:val="right" w:pos="8640"/>
      </w:tabs>
    </w:pPr>
  </w:style>
  <w:style w:type="character" w:customStyle="1" w:styleId="FooterChar">
    <w:name w:val="Footer Char"/>
    <w:basedOn w:val="DefaultParagraphFont"/>
    <w:link w:val="Footer"/>
    <w:uiPriority w:val="99"/>
    <w:rsid w:val="001611E0"/>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ricejohnson.com/courses/oil_gas_18/Oil_and_Gas_Law_Exam_Prospectus.pdf"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4676</Words>
  <Characters>24269</Characters>
  <Application>Microsoft Macintosh Word</Application>
  <DocSecurity>0</DocSecurity>
  <Lines>505</Lines>
  <Paragraphs>268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28677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Oil and Gas Law Study Guide</dc:title>
  <dc:subject/>
  <dc:creator>Eric E Johnson</dc:creator>
  <cp:keywords/>
  <dc:description/>
  <cp:lastModifiedBy>Eric E Johnson</cp:lastModifiedBy>
  <cp:revision>5</cp:revision>
  <cp:lastPrinted>2018-04-18T00:14:00Z</cp:lastPrinted>
  <dcterms:created xsi:type="dcterms:W3CDTF">2018-04-18T00:13:00Z</dcterms:created>
  <dcterms:modified xsi:type="dcterms:W3CDTF">2018-04-18T00:15:00Z</dcterms:modified>
  <cp:category/>
</cp:coreProperties>
</file>