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1EF2" w14:textId="635EBCC5" w:rsidR="003A4DE9" w:rsidRPr="00DA696A" w:rsidRDefault="003A4DE9" w:rsidP="003A4DE9">
      <w:pPr>
        <w:tabs>
          <w:tab w:val="left" w:pos="900"/>
        </w:tabs>
        <w:jc w:val="right"/>
        <w:rPr>
          <w:rFonts w:ascii="Book Antiqua" w:hAnsi="Book Antiqua"/>
          <w:sz w:val="18"/>
          <w:szCs w:val="18"/>
        </w:rPr>
      </w:pPr>
      <w:r w:rsidRPr="00DA696A">
        <w:rPr>
          <w:rFonts w:ascii="Book Antiqua" w:hAnsi="Book Antiqua"/>
          <w:sz w:val="18"/>
          <w:szCs w:val="18"/>
        </w:rPr>
        <w:t xml:space="preserve">Dated: </w:t>
      </w:r>
      <w:r w:rsidR="001E74E8" w:rsidRPr="00DA696A">
        <w:rPr>
          <w:rFonts w:ascii="Book Antiqua" w:hAnsi="Book Antiqua"/>
          <w:sz w:val="18"/>
          <w:szCs w:val="18"/>
        </w:rPr>
        <w:t xml:space="preserve">November </w:t>
      </w:r>
      <w:r w:rsidR="00F81D46" w:rsidRPr="00DA696A">
        <w:rPr>
          <w:rFonts w:ascii="Book Antiqua" w:hAnsi="Book Antiqua"/>
          <w:sz w:val="18"/>
          <w:szCs w:val="18"/>
        </w:rPr>
        <w:t>19</w:t>
      </w:r>
      <w:r w:rsidRPr="00DA696A">
        <w:rPr>
          <w:rFonts w:ascii="Book Antiqua" w:hAnsi="Book Antiqua"/>
          <w:sz w:val="18"/>
          <w:szCs w:val="18"/>
        </w:rPr>
        <w:t>, 2015</w:t>
      </w:r>
    </w:p>
    <w:p w14:paraId="38C5009B" w14:textId="77777777" w:rsidR="003A4DE9" w:rsidRPr="00DA696A" w:rsidRDefault="003A4DE9" w:rsidP="003A4DE9">
      <w:pPr>
        <w:rPr>
          <w:rFonts w:ascii="Book Antiqua" w:hAnsi="Book Antiqua"/>
        </w:rPr>
      </w:pPr>
    </w:p>
    <w:p w14:paraId="78B51A37" w14:textId="77777777" w:rsidR="003A4DE9" w:rsidRPr="00DA696A" w:rsidRDefault="003A4DE9" w:rsidP="003A4DE9">
      <w:pPr>
        <w:jc w:val="center"/>
        <w:rPr>
          <w:rFonts w:ascii="Book Antiqua" w:hAnsi="Book Antiqua"/>
          <w:b/>
        </w:rPr>
      </w:pPr>
      <w:r w:rsidRPr="00DA696A">
        <w:rPr>
          <w:rFonts w:ascii="Book Antiqua" w:hAnsi="Book Antiqua"/>
          <w:b/>
        </w:rPr>
        <w:t>Memorandum to Students</w:t>
      </w:r>
    </w:p>
    <w:p w14:paraId="56BB9D00" w14:textId="77777777" w:rsidR="003A4DE9" w:rsidRPr="00DA696A" w:rsidRDefault="003A4DE9" w:rsidP="003A4DE9">
      <w:pPr>
        <w:jc w:val="center"/>
        <w:rPr>
          <w:rFonts w:ascii="Book Antiqua" w:hAnsi="Book Antiqua"/>
          <w:b/>
        </w:rPr>
      </w:pPr>
    </w:p>
    <w:p w14:paraId="7682EDED" w14:textId="248EA950" w:rsidR="003A4DE9" w:rsidRPr="00DA696A" w:rsidRDefault="003A4DE9" w:rsidP="003A4DE9">
      <w:pPr>
        <w:jc w:val="center"/>
        <w:rPr>
          <w:rFonts w:ascii="Book Antiqua" w:hAnsi="Book Antiqua"/>
          <w:b/>
          <w:sz w:val="36"/>
        </w:rPr>
      </w:pPr>
      <w:r w:rsidRPr="00DA696A">
        <w:rPr>
          <w:rFonts w:ascii="Book Antiqua" w:hAnsi="Book Antiqua"/>
          <w:b/>
          <w:sz w:val="36"/>
        </w:rPr>
        <w:t>Study Guide</w:t>
      </w:r>
      <w:r w:rsidR="00B13BBB" w:rsidRPr="00DA696A">
        <w:rPr>
          <w:rFonts w:ascii="Book Antiqua" w:hAnsi="Book Antiqua"/>
          <w:b/>
          <w:sz w:val="36"/>
        </w:rPr>
        <w:t xml:space="preserve"> for Sales</w:t>
      </w:r>
    </w:p>
    <w:p w14:paraId="17EE90A4" w14:textId="418D60E2" w:rsidR="003A4DE9" w:rsidRPr="00DA696A" w:rsidRDefault="00B13BBB" w:rsidP="003A4DE9">
      <w:pPr>
        <w:jc w:val="center"/>
        <w:rPr>
          <w:rFonts w:ascii="Book Antiqua" w:hAnsi="Book Antiqua"/>
          <w:b/>
          <w:sz w:val="36"/>
        </w:rPr>
      </w:pPr>
      <w:r w:rsidRPr="00DA696A">
        <w:rPr>
          <w:rFonts w:ascii="Book Antiqua" w:hAnsi="Book Antiqua"/>
          <w:b/>
          <w:sz w:val="36"/>
        </w:rPr>
        <w:t xml:space="preserve">Topics </w:t>
      </w:r>
      <w:r w:rsidR="00F81D46" w:rsidRPr="00DA696A">
        <w:rPr>
          <w:rFonts w:ascii="Book Antiqua" w:hAnsi="Book Antiqua"/>
          <w:b/>
          <w:sz w:val="36"/>
        </w:rPr>
        <w:t>8</w:t>
      </w:r>
      <w:r w:rsidRPr="00DA696A">
        <w:rPr>
          <w:rFonts w:ascii="Book Antiqua" w:hAnsi="Book Antiqua"/>
          <w:b/>
          <w:sz w:val="36"/>
        </w:rPr>
        <w:t>–</w:t>
      </w:r>
      <w:r w:rsidR="00F81D46" w:rsidRPr="00DA696A">
        <w:rPr>
          <w:rFonts w:ascii="Book Antiqua" w:hAnsi="Book Antiqua"/>
          <w:b/>
          <w:sz w:val="36"/>
        </w:rPr>
        <w:t>13</w:t>
      </w:r>
    </w:p>
    <w:p w14:paraId="362F9AA7" w14:textId="77777777" w:rsidR="003A4DE9" w:rsidRPr="00DA696A" w:rsidRDefault="003A4DE9" w:rsidP="003A4DE9">
      <w:pPr>
        <w:jc w:val="center"/>
        <w:rPr>
          <w:rFonts w:ascii="Book Antiqua" w:hAnsi="Book Antiqua"/>
          <w:b/>
        </w:rPr>
      </w:pPr>
    </w:p>
    <w:p w14:paraId="5B4CBF8C" w14:textId="5BBCE89C" w:rsidR="003A4DE9" w:rsidRPr="00DA696A" w:rsidRDefault="003A4DE9" w:rsidP="003A4DE9">
      <w:pPr>
        <w:jc w:val="center"/>
        <w:rPr>
          <w:rFonts w:ascii="Book Antiqua" w:hAnsi="Book Antiqua"/>
          <w:b/>
        </w:rPr>
      </w:pPr>
      <w:r w:rsidRPr="00DA696A">
        <w:rPr>
          <w:rFonts w:ascii="Book Antiqua" w:hAnsi="Book Antiqua"/>
          <w:b/>
        </w:rPr>
        <w:t>Fall 2015</w:t>
      </w:r>
    </w:p>
    <w:p w14:paraId="2A5D579F" w14:textId="77777777" w:rsidR="003A4DE9" w:rsidRPr="00DA696A" w:rsidRDefault="003A4DE9" w:rsidP="003A4DE9">
      <w:pPr>
        <w:jc w:val="center"/>
        <w:rPr>
          <w:rFonts w:ascii="Book Antiqua" w:hAnsi="Book Antiqua"/>
          <w:b/>
        </w:rPr>
      </w:pPr>
      <w:r w:rsidRPr="00DA696A">
        <w:rPr>
          <w:rFonts w:ascii="Book Antiqua" w:hAnsi="Book Antiqua"/>
          <w:b/>
        </w:rPr>
        <w:t>University of North Dakota School of Law</w:t>
      </w:r>
    </w:p>
    <w:p w14:paraId="59F7289B" w14:textId="71A1A92D" w:rsidR="003A4DE9" w:rsidRPr="00DA696A" w:rsidRDefault="003A4DE9" w:rsidP="003A4DE9">
      <w:pPr>
        <w:jc w:val="center"/>
        <w:rPr>
          <w:rFonts w:ascii="Book Antiqua" w:hAnsi="Book Antiqua"/>
          <w:b/>
        </w:rPr>
      </w:pPr>
      <w:r w:rsidRPr="00DA696A">
        <w:rPr>
          <w:rFonts w:ascii="Book Antiqua" w:hAnsi="Book Antiqua"/>
          <w:b/>
        </w:rPr>
        <w:t>Prof. Eric E. Johnson</w:t>
      </w:r>
    </w:p>
    <w:p w14:paraId="3587BC1F" w14:textId="77777777" w:rsidR="000A0505" w:rsidRPr="00DA696A" w:rsidRDefault="000A0505">
      <w:pPr>
        <w:pStyle w:val="NormalEEJ"/>
        <w:spacing w:after="0"/>
        <w:ind w:firstLine="0"/>
        <w:jc w:val="center"/>
        <w:rPr>
          <w:rFonts w:ascii="Book Antiqua" w:hAnsi="Book Antiqua"/>
          <w:sz w:val="27"/>
        </w:rPr>
      </w:pPr>
    </w:p>
    <w:p w14:paraId="5921DF1F" w14:textId="77777777" w:rsidR="003A4DE9" w:rsidRPr="00DA696A" w:rsidRDefault="003A4DE9" w:rsidP="00D02E78">
      <w:pPr>
        <w:pStyle w:val="NormalEEJ"/>
        <w:ind w:firstLine="0"/>
        <w:rPr>
          <w:rFonts w:ascii="Book Antiqua" w:hAnsi="Book Antiqua"/>
          <w:b/>
          <w:bCs/>
          <w:sz w:val="27"/>
        </w:rPr>
      </w:pPr>
    </w:p>
    <w:p w14:paraId="06B016CF" w14:textId="1FD3CFD4" w:rsidR="008E72D9" w:rsidRPr="00DA696A" w:rsidRDefault="007949EE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caps/>
          <w:szCs w:val="22"/>
          <w:u w:val="single"/>
        </w:rPr>
      </w:pPr>
      <w:r w:rsidRPr="00DA696A">
        <w:rPr>
          <w:rFonts w:ascii="Book Antiqua" w:hAnsi="Book Antiqua"/>
          <w:b/>
          <w:caps/>
          <w:szCs w:val="22"/>
          <w:u w:val="single"/>
        </w:rPr>
        <w:t>I</w:t>
      </w:r>
      <w:r w:rsidR="00F81D46" w:rsidRPr="00DA696A">
        <w:rPr>
          <w:rFonts w:ascii="Book Antiqua" w:hAnsi="Book Antiqua"/>
          <w:b/>
          <w:caps/>
          <w:szCs w:val="22"/>
          <w:u w:val="single"/>
        </w:rPr>
        <w:t>I</w:t>
      </w:r>
      <w:r w:rsidRPr="00DA696A">
        <w:rPr>
          <w:rFonts w:ascii="Book Antiqua" w:hAnsi="Book Antiqua"/>
          <w:b/>
          <w:caps/>
          <w:szCs w:val="22"/>
          <w:u w:val="single"/>
        </w:rPr>
        <w:t>.</w:t>
      </w:r>
      <w:r w:rsidRPr="00DA696A">
        <w:rPr>
          <w:rFonts w:ascii="Book Antiqua" w:hAnsi="Book Antiqua"/>
          <w:b/>
          <w:caps/>
          <w:szCs w:val="22"/>
          <w:u w:val="single"/>
        </w:rPr>
        <w:tab/>
      </w:r>
      <w:r w:rsidR="00F81D46" w:rsidRPr="00DA696A">
        <w:rPr>
          <w:rFonts w:ascii="Book Antiqua" w:hAnsi="Book Antiqua"/>
          <w:b/>
          <w:caps/>
          <w:szCs w:val="22"/>
          <w:u w:val="single"/>
        </w:rPr>
        <w:t>TERMS</w:t>
      </w:r>
    </w:p>
    <w:p w14:paraId="083FA427" w14:textId="77777777" w:rsidR="00407BF2" w:rsidRPr="00DA696A" w:rsidRDefault="00407BF2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59D9C37F" w14:textId="77777777" w:rsidR="00F81D46" w:rsidRPr="00DA696A" w:rsidRDefault="00F81D46" w:rsidP="00F81D4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DA696A"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8: Warranties with Sales of Goods </w:t>
      </w:r>
    </w:p>
    <w:p w14:paraId="6F373D4B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077DF3E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Reading:</w:t>
      </w:r>
    </w:p>
    <w:p w14:paraId="06035092" w14:textId="77777777" w:rsidR="00F81D46" w:rsidRPr="00DA696A" w:rsidRDefault="00F81D46" w:rsidP="00F81D46">
      <w:pPr>
        <w:pStyle w:val="ListParagraph"/>
        <w:numPr>
          <w:ilvl w:val="0"/>
          <w:numId w:val="27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Keating, Assignment No. 8 pp. 147-164</w:t>
      </w:r>
    </w:p>
    <w:p w14:paraId="2C4CA669" w14:textId="77777777" w:rsidR="00F81D46" w:rsidRPr="00DA696A" w:rsidRDefault="00F81D46" w:rsidP="00F81D46">
      <w:pPr>
        <w:pStyle w:val="ListParagraph"/>
        <w:numPr>
          <w:ilvl w:val="0"/>
          <w:numId w:val="27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Hull, Ch. 4 thru B.(4), pp. 51-64</w:t>
      </w:r>
    </w:p>
    <w:p w14:paraId="16A32FE9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0D71BE03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Problems:</w:t>
      </w:r>
    </w:p>
    <w:p w14:paraId="4836AE7B" w14:textId="0F1DCAEA" w:rsidR="00F81D46" w:rsidRPr="00DA696A" w:rsidRDefault="00F81D46" w:rsidP="00F81D46">
      <w:pPr>
        <w:pStyle w:val="ListParagraph"/>
        <w:numPr>
          <w:ilvl w:val="0"/>
          <w:numId w:val="27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8.1</w:t>
      </w:r>
      <w:r w:rsidR="00D20102" w:rsidRPr="00DA696A">
        <w:rPr>
          <w:rFonts w:ascii="Book Antiqua" w:hAnsi="Book Antiqua"/>
          <w:sz w:val="22"/>
          <w:szCs w:val="22"/>
        </w:rPr>
        <w:t xml:space="preserve"> (but not (e)), </w:t>
      </w:r>
      <w:r w:rsidRPr="00DA696A">
        <w:rPr>
          <w:rFonts w:ascii="Book Antiqua" w:hAnsi="Book Antiqua"/>
          <w:sz w:val="22"/>
          <w:szCs w:val="22"/>
        </w:rPr>
        <w:t>8.2</w:t>
      </w:r>
      <w:r w:rsidR="00D20102" w:rsidRPr="00DA696A">
        <w:rPr>
          <w:rFonts w:ascii="Book Antiqua" w:hAnsi="Book Antiqua"/>
          <w:sz w:val="22"/>
          <w:szCs w:val="22"/>
        </w:rPr>
        <w:t xml:space="preserve">, </w:t>
      </w:r>
      <w:r w:rsidRPr="00DA696A">
        <w:rPr>
          <w:rFonts w:ascii="Book Antiqua" w:hAnsi="Book Antiqua"/>
          <w:sz w:val="22"/>
          <w:szCs w:val="22"/>
        </w:rPr>
        <w:t>8.3 on pp. 161-163</w:t>
      </w:r>
    </w:p>
    <w:p w14:paraId="7D422FF8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6EF4B38D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code sections:</w:t>
      </w:r>
    </w:p>
    <w:p w14:paraId="3672FD8E" w14:textId="77777777" w:rsidR="00D20102" w:rsidRPr="00DA696A" w:rsidRDefault="00D20102" w:rsidP="00D2010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2-313</w:t>
      </w:r>
    </w:p>
    <w:p w14:paraId="7475FE82" w14:textId="77777777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express warranties</w:t>
      </w:r>
    </w:p>
    <w:p w14:paraId="3C9919D1" w14:textId="4112DC82" w:rsidR="00F81D46" w:rsidRPr="00DA696A" w:rsidRDefault="00D20102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2-314</w:t>
      </w:r>
    </w:p>
    <w:p w14:paraId="70C53269" w14:textId="434DF42B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implied warranty of merchantability</w:t>
      </w:r>
      <w:r w:rsidR="00EB3FAD" w:rsidRPr="00DA696A">
        <w:rPr>
          <w:rFonts w:ascii="Book Antiqua" w:hAnsi="Book Antiqua"/>
          <w:sz w:val="22"/>
          <w:szCs w:val="22"/>
        </w:rPr>
        <w:t>; other implied warranties from usage of trade</w:t>
      </w:r>
    </w:p>
    <w:p w14:paraId="5DD0EE0A" w14:textId="77777777" w:rsidR="00D20102" w:rsidRPr="00DA696A" w:rsidRDefault="00D20102" w:rsidP="00D2010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2-315</w:t>
      </w:r>
    </w:p>
    <w:p w14:paraId="3348DA0A" w14:textId="77777777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implied warranty of fitness for a particular purpose</w:t>
      </w:r>
    </w:p>
    <w:p w14:paraId="0646B5F8" w14:textId="77777777" w:rsidR="00D20102" w:rsidRPr="00DA696A" w:rsidRDefault="00D20102" w:rsidP="00D20102">
      <w:pPr>
        <w:rPr>
          <w:rFonts w:ascii="Book Antiqua" w:hAnsi="Book Antiqua"/>
          <w:sz w:val="22"/>
          <w:szCs w:val="22"/>
        </w:rPr>
      </w:pPr>
    </w:p>
    <w:p w14:paraId="61BFA89C" w14:textId="6F2344DA" w:rsidR="00D20102" w:rsidRPr="00DA696A" w:rsidRDefault="00D20102" w:rsidP="00D20102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Additional relevant code sections:</w:t>
      </w:r>
    </w:p>
    <w:p w14:paraId="7C14A76E" w14:textId="31FCA5E5" w:rsidR="00D20102" w:rsidRPr="00DA696A" w:rsidRDefault="00D20102" w:rsidP="00D2010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1-201(b)(</w:t>
      </w:r>
      <w:r w:rsidR="00FD6BA2" w:rsidRPr="00DA696A">
        <w:rPr>
          <w:rFonts w:ascii="Book Antiqua" w:hAnsi="Book Antiqua"/>
          <w:sz w:val="22"/>
          <w:szCs w:val="22"/>
        </w:rPr>
        <w:t>20</w:t>
      </w:r>
      <w:r w:rsidRPr="00DA696A">
        <w:rPr>
          <w:rFonts w:ascii="Book Antiqua" w:hAnsi="Book Antiqua"/>
          <w:sz w:val="22"/>
          <w:szCs w:val="22"/>
        </w:rPr>
        <w:t>)</w:t>
      </w:r>
    </w:p>
    <w:p w14:paraId="1B70D409" w14:textId="577CE1B9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definition of </w:t>
      </w:r>
      <w:r w:rsidR="00FD6BA2" w:rsidRPr="00DA696A">
        <w:rPr>
          <w:rFonts w:ascii="Book Antiqua" w:hAnsi="Book Antiqua"/>
          <w:sz w:val="22"/>
          <w:szCs w:val="22"/>
        </w:rPr>
        <w:t>good faith</w:t>
      </w:r>
    </w:p>
    <w:p w14:paraId="3F6832C7" w14:textId="77777777" w:rsidR="00D20102" w:rsidRPr="00DA696A" w:rsidRDefault="00D20102" w:rsidP="00D2010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1-303</w:t>
      </w:r>
    </w:p>
    <w:p w14:paraId="39434020" w14:textId="63FFD919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course of performance, course of dealing, usage of trade</w:t>
      </w:r>
    </w:p>
    <w:p w14:paraId="06067714" w14:textId="6AB55A33" w:rsidR="00D20102" w:rsidRPr="00DA696A" w:rsidRDefault="00D20102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1-304</w:t>
      </w:r>
    </w:p>
    <w:p w14:paraId="0D2E32A2" w14:textId="40593496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general obligation of good faith</w:t>
      </w:r>
    </w:p>
    <w:p w14:paraId="64C5F3AD" w14:textId="47C0305A" w:rsidR="00D20102" w:rsidRPr="00DA696A" w:rsidRDefault="00D20102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2-104(1)</w:t>
      </w:r>
    </w:p>
    <w:p w14:paraId="330BDAD7" w14:textId="7CFA0648" w:rsidR="00D20102" w:rsidRPr="00DA696A" w:rsidRDefault="00D20102" w:rsidP="00D2010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definition of </w:t>
      </w:r>
      <w:r w:rsidR="00DC6338">
        <w:rPr>
          <w:rFonts w:ascii="Book Antiqua" w:hAnsi="Book Antiqua"/>
          <w:sz w:val="22"/>
          <w:szCs w:val="22"/>
        </w:rPr>
        <w:t>“</w:t>
      </w:r>
      <w:r w:rsidRPr="00DA696A">
        <w:rPr>
          <w:rFonts w:ascii="Book Antiqua" w:hAnsi="Book Antiqua"/>
          <w:sz w:val="22"/>
          <w:szCs w:val="22"/>
        </w:rPr>
        <w:t>merchant</w:t>
      </w:r>
      <w:r w:rsidR="00DC6338">
        <w:rPr>
          <w:rFonts w:ascii="Book Antiqua" w:hAnsi="Book Antiqua"/>
          <w:sz w:val="22"/>
          <w:szCs w:val="22"/>
        </w:rPr>
        <w:t>”</w:t>
      </w:r>
    </w:p>
    <w:p w14:paraId="2E66E362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3C2DEBC3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learning objectives:</w:t>
      </w:r>
    </w:p>
    <w:p w14:paraId="48BA646B" w14:textId="3D33D03B" w:rsidR="00F81D46" w:rsidRPr="00DA696A" w:rsidRDefault="00EB3FAD" w:rsidP="00EB3FAD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express warranties </w:t>
      </w:r>
    </w:p>
    <w:p w14:paraId="465073EB" w14:textId="77777777" w:rsidR="00EB3FAD" w:rsidRPr="00DA696A" w:rsidRDefault="00EB3FAD" w:rsidP="00EB3FAD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be able to apply 2-313</w:t>
      </w:r>
    </w:p>
    <w:p w14:paraId="5C0177F6" w14:textId="177BDC09" w:rsidR="00EB3FAD" w:rsidRPr="00DA696A" w:rsidRDefault="00EB3FAD" w:rsidP="00EB3FAD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how express warranties are formed</w:t>
      </w:r>
    </w:p>
    <w:p w14:paraId="7BED4348" w14:textId="2D661CED" w:rsidR="00EB3FAD" w:rsidRPr="00DA696A" w:rsidRDefault="00EB3FAD" w:rsidP="00EB3FAD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lastRenderedPageBreak/>
        <w:t>be able to distinguish puffery from a</w:t>
      </w:r>
      <w:r w:rsidR="00DC6338">
        <w:rPr>
          <w:rFonts w:ascii="Book Antiqua" w:hAnsi="Book Antiqua"/>
          <w:sz w:val="22"/>
          <w:szCs w:val="22"/>
        </w:rPr>
        <w:t>n express</w:t>
      </w:r>
      <w:r w:rsidRPr="00DA696A">
        <w:rPr>
          <w:rFonts w:ascii="Book Antiqua" w:hAnsi="Book Antiqua"/>
          <w:sz w:val="22"/>
          <w:szCs w:val="22"/>
        </w:rPr>
        <w:t xml:space="preserve"> warranty</w:t>
      </w:r>
    </w:p>
    <w:p w14:paraId="71389EFE" w14:textId="77777777" w:rsidR="00EB3FAD" w:rsidRPr="00DA696A" w:rsidRDefault="00EB3FAD" w:rsidP="00EB3FAD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implied warranty of merchantability</w:t>
      </w:r>
    </w:p>
    <w:p w14:paraId="791CA74A" w14:textId="2438749B" w:rsidR="00EB3FAD" w:rsidRPr="00DA696A" w:rsidRDefault="00EB3FAD" w:rsidP="00EB3FAD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be able to apply 2-314</w:t>
      </w:r>
    </w:p>
    <w:p w14:paraId="5507E600" w14:textId="41707E2C" w:rsidR="00EB3FAD" w:rsidRPr="00DA696A" w:rsidRDefault="00EB3FAD" w:rsidP="00EB3FAD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what is warranted</w:t>
      </w:r>
      <w:r w:rsidR="00DC6338">
        <w:rPr>
          <w:rFonts w:ascii="Book Antiqua" w:hAnsi="Book Antiqua"/>
          <w:sz w:val="22"/>
          <w:szCs w:val="22"/>
        </w:rPr>
        <w:t>,</w:t>
      </w:r>
      <w:r w:rsidRPr="00DA696A">
        <w:rPr>
          <w:rFonts w:ascii="Book Antiqua" w:hAnsi="Book Antiqua"/>
          <w:sz w:val="22"/>
          <w:szCs w:val="22"/>
        </w:rPr>
        <w:t xml:space="preserve"> 2-314(2)</w:t>
      </w:r>
    </w:p>
    <w:p w14:paraId="796FB4DC" w14:textId="13A5422B" w:rsidR="00EB3FAD" w:rsidRPr="00DA696A" w:rsidRDefault="00EB3FAD" w:rsidP="00EB3FAD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in what contexts the warranty exists</w:t>
      </w:r>
      <w:r w:rsidR="00DC6338">
        <w:rPr>
          <w:rFonts w:ascii="Book Antiqua" w:hAnsi="Book Antiqua"/>
          <w:sz w:val="22"/>
          <w:szCs w:val="22"/>
        </w:rPr>
        <w:t>,</w:t>
      </w:r>
      <w:r w:rsidRPr="00DA696A">
        <w:rPr>
          <w:rFonts w:ascii="Book Antiqua" w:hAnsi="Book Antiqua"/>
          <w:sz w:val="22"/>
          <w:szCs w:val="22"/>
        </w:rPr>
        <w:t xml:space="preserve"> 2-314(1)</w:t>
      </w:r>
    </w:p>
    <w:p w14:paraId="1464EAC8" w14:textId="2D9FA100" w:rsidR="00EB3FAD" w:rsidRPr="00DA696A" w:rsidRDefault="00EB3FAD" w:rsidP="00EB3FAD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implied warranties from usage of trade</w:t>
      </w:r>
    </w:p>
    <w:p w14:paraId="69AE8F0F" w14:textId="45E8197A" w:rsidR="00EB3FAD" w:rsidRPr="00DA696A" w:rsidRDefault="00EB3FAD" w:rsidP="00EB3FAD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that other implied warranties may arise from usage of trade</w:t>
      </w:r>
      <w:r w:rsidR="00DC6338">
        <w:rPr>
          <w:rFonts w:ascii="Book Antiqua" w:hAnsi="Book Antiqua"/>
          <w:sz w:val="22"/>
          <w:szCs w:val="22"/>
        </w:rPr>
        <w:t>,</w:t>
      </w:r>
      <w:r w:rsidRPr="00DA696A">
        <w:rPr>
          <w:rFonts w:ascii="Book Antiqua" w:hAnsi="Book Antiqua"/>
          <w:sz w:val="22"/>
          <w:szCs w:val="22"/>
        </w:rPr>
        <w:t xml:space="preserve"> 2-314(3)</w:t>
      </w:r>
    </w:p>
    <w:p w14:paraId="58D741E5" w14:textId="77777777" w:rsidR="00EB3FAD" w:rsidRPr="00DA696A" w:rsidRDefault="00EB3FAD" w:rsidP="00EB3FAD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implied warranty of fitness for a particular purpose</w:t>
      </w:r>
    </w:p>
    <w:p w14:paraId="62BA3D96" w14:textId="77777777" w:rsidR="00565374" w:rsidRPr="00DA696A" w:rsidRDefault="00565374" w:rsidP="00565374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when the warranty exists</w:t>
      </w:r>
    </w:p>
    <w:p w14:paraId="3F0570E2" w14:textId="74263D73" w:rsidR="00565374" w:rsidRPr="00DA696A" w:rsidRDefault="00565374" w:rsidP="00565374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when seller has reason to know of a particular purpose for the goods</w:t>
      </w:r>
      <w:r w:rsidR="00DC6338">
        <w:rPr>
          <w:rFonts w:ascii="Book Antiqua" w:hAnsi="Book Antiqua"/>
          <w:sz w:val="22"/>
          <w:szCs w:val="22"/>
        </w:rPr>
        <w:t>,</w:t>
      </w:r>
      <w:r w:rsidRPr="00DA696A">
        <w:rPr>
          <w:rFonts w:ascii="Book Antiqua" w:hAnsi="Book Antiqua"/>
          <w:sz w:val="22"/>
          <w:szCs w:val="22"/>
        </w:rPr>
        <w:t xml:space="preserve"> and</w:t>
      </w:r>
    </w:p>
    <w:p w14:paraId="66508378" w14:textId="6240E007" w:rsidR="00565374" w:rsidRPr="00DA696A" w:rsidRDefault="00DC6338" w:rsidP="00565374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</w:t>
      </w:r>
      <w:r w:rsidR="00565374" w:rsidRPr="00DA696A">
        <w:rPr>
          <w:rFonts w:ascii="Book Antiqua" w:hAnsi="Book Antiqua"/>
          <w:sz w:val="22"/>
          <w:szCs w:val="22"/>
        </w:rPr>
        <w:t xml:space="preserve"> buyer is relying on seller’s skill or judgment to select or furnish goods</w:t>
      </w:r>
    </w:p>
    <w:p w14:paraId="5BC2D1CF" w14:textId="3946BE1F" w:rsidR="00EB3FAD" w:rsidRPr="00DA696A" w:rsidRDefault="00565374" w:rsidP="00565374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what is warranted</w:t>
      </w:r>
    </w:p>
    <w:p w14:paraId="4C6E29CF" w14:textId="4D170486" w:rsidR="00565374" w:rsidRPr="00DA696A" w:rsidRDefault="00565374" w:rsidP="00565374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fitness for that purpose</w:t>
      </w:r>
    </w:p>
    <w:p w14:paraId="31AB28C6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</w:p>
    <w:p w14:paraId="529666DB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00E6AB7D" w14:textId="77777777" w:rsidR="00F81D46" w:rsidRPr="00DA696A" w:rsidRDefault="00F81D46" w:rsidP="00F81D4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DA696A"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9: Notice and Privity </w:t>
      </w:r>
    </w:p>
    <w:p w14:paraId="37FB183B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36DD4FB9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Reading:</w:t>
      </w:r>
    </w:p>
    <w:p w14:paraId="63484033" w14:textId="77777777" w:rsidR="00F81D46" w:rsidRPr="00DA696A" w:rsidRDefault="00F81D46" w:rsidP="00F81D46">
      <w:pPr>
        <w:pStyle w:val="ListParagraph"/>
        <w:numPr>
          <w:ilvl w:val="0"/>
          <w:numId w:val="28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Keating, Assignment No. 9, pp. 165-174</w:t>
      </w:r>
    </w:p>
    <w:p w14:paraId="0ACA24D4" w14:textId="77777777" w:rsidR="00F81D46" w:rsidRPr="00DA696A" w:rsidRDefault="00F81D46" w:rsidP="00F81D46">
      <w:pPr>
        <w:pStyle w:val="ListParagraph"/>
        <w:numPr>
          <w:ilvl w:val="0"/>
          <w:numId w:val="28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Hull, Ch. 4.B.(5), pp. 64-67</w:t>
      </w:r>
    </w:p>
    <w:p w14:paraId="3900E339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1B123642" w14:textId="4A1B327C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Problems:</w:t>
      </w:r>
    </w:p>
    <w:p w14:paraId="31828A84" w14:textId="6CD49E1B" w:rsidR="00F81D46" w:rsidRPr="00DA696A" w:rsidRDefault="00F81D46" w:rsidP="00F81D46">
      <w:pPr>
        <w:pStyle w:val="ListParagraph"/>
        <w:numPr>
          <w:ilvl w:val="0"/>
          <w:numId w:val="28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9.1 </w:t>
      </w:r>
      <w:r w:rsidR="00E210C8" w:rsidRPr="00DA696A">
        <w:rPr>
          <w:rFonts w:ascii="Book Antiqua" w:hAnsi="Book Antiqua"/>
          <w:sz w:val="22"/>
          <w:szCs w:val="22"/>
        </w:rPr>
        <w:t xml:space="preserve">(but not (b)) </w:t>
      </w:r>
      <w:r w:rsidRPr="00DA696A">
        <w:rPr>
          <w:rFonts w:ascii="Book Antiqua" w:hAnsi="Book Antiqua"/>
          <w:sz w:val="22"/>
          <w:szCs w:val="22"/>
        </w:rPr>
        <w:t xml:space="preserve">and 9.2 </w:t>
      </w:r>
      <w:r w:rsidR="00E210C8" w:rsidRPr="00DA696A">
        <w:rPr>
          <w:rFonts w:ascii="Book Antiqua" w:hAnsi="Book Antiqua"/>
          <w:sz w:val="22"/>
          <w:szCs w:val="22"/>
        </w:rPr>
        <w:t>(but not (d)</w:t>
      </w:r>
      <w:r w:rsidR="00346EBD" w:rsidRPr="00DA696A">
        <w:rPr>
          <w:rFonts w:ascii="Book Antiqua" w:hAnsi="Book Antiqua"/>
          <w:sz w:val="22"/>
          <w:szCs w:val="22"/>
        </w:rPr>
        <w:t>–</w:t>
      </w:r>
      <w:r w:rsidR="00E210C8" w:rsidRPr="00DA696A">
        <w:rPr>
          <w:rFonts w:ascii="Book Antiqua" w:hAnsi="Book Antiqua"/>
          <w:sz w:val="22"/>
          <w:szCs w:val="22"/>
        </w:rPr>
        <w:t xml:space="preserve">(f)) </w:t>
      </w:r>
      <w:r w:rsidRPr="00DA696A">
        <w:rPr>
          <w:rFonts w:ascii="Book Antiqua" w:hAnsi="Book Antiqua"/>
          <w:sz w:val="22"/>
          <w:szCs w:val="22"/>
        </w:rPr>
        <w:t>on pp. 174-175</w:t>
      </w:r>
    </w:p>
    <w:p w14:paraId="24B836CE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5880287D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code sections:</w:t>
      </w:r>
    </w:p>
    <w:p w14:paraId="479E1AC7" w14:textId="7664495C" w:rsidR="00F81D46" w:rsidRPr="00DA696A" w:rsidRDefault="00E210C8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2-607(3)(a)</w:t>
      </w:r>
    </w:p>
    <w:p w14:paraId="5ABEAFBA" w14:textId="60685327" w:rsidR="00E965F3" w:rsidRPr="00DA696A" w:rsidRDefault="00E965F3" w:rsidP="00E965F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requirement of notification within a reasonable time</w:t>
      </w:r>
    </w:p>
    <w:p w14:paraId="1D739693" w14:textId="005F44F6" w:rsidR="00E210C8" w:rsidRPr="00DA696A" w:rsidRDefault="00E210C8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2-607(5)(a)</w:t>
      </w:r>
    </w:p>
    <w:p w14:paraId="1D4ADE2E" w14:textId="2EAF34D2" w:rsidR="00E965F3" w:rsidRPr="00DA696A" w:rsidRDefault="00E965F3" w:rsidP="00E965F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with notice, upstream seller bound to factual determinations in the litigation </w:t>
      </w:r>
      <w:r w:rsidR="00DC6338">
        <w:rPr>
          <w:rFonts w:ascii="Book Antiqua" w:hAnsi="Book Antiqua"/>
          <w:sz w:val="22"/>
          <w:szCs w:val="22"/>
        </w:rPr>
        <w:t xml:space="preserve">that </w:t>
      </w:r>
      <w:r w:rsidRPr="00DA696A">
        <w:rPr>
          <w:rFonts w:ascii="Book Antiqua" w:hAnsi="Book Antiqua"/>
          <w:sz w:val="22"/>
          <w:szCs w:val="22"/>
        </w:rPr>
        <w:t>upstream seller chose not to defend</w:t>
      </w:r>
    </w:p>
    <w:p w14:paraId="61E552A1" w14:textId="359FCC59" w:rsidR="00E210C8" w:rsidRPr="00DA696A" w:rsidRDefault="00E210C8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2-318</w:t>
      </w:r>
    </w:p>
    <w:p w14:paraId="425953CB" w14:textId="77F05C66" w:rsidR="00E965F3" w:rsidRPr="00DA696A" w:rsidRDefault="00E965F3" w:rsidP="00E965F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third-party beneficiaries of express or implied warranties</w:t>
      </w:r>
    </w:p>
    <w:p w14:paraId="14F7BA40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7EB0EB8F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learning objectives:</w:t>
      </w:r>
    </w:p>
    <w:p w14:paraId="6449C3A2" w14:textId="68453469" w:rsidR="00F81D46" w:rsidRPr="00DA696A" w:rsidRDefault="00F81D46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</w:t>
      </w:r>
      <w:r w:rsidR="00E965F3" w:rsidRPr="00DA696A">
        <w:rPr>
          <w:rFonts w:ascii="Book Antiqua" w:hAnsi="Book Antiqua"/>
          <w:sz w:val="22"/>
          <w:szCs w:val="22"/>
        </w:rPr>
        <w:t xml:space="preserve"> the importance of notice in breach of warranty disputes</w:t>
      </w:r>
    </w:p>
    <w:p w14:paraId="5B15A419" w14:textId="41F89E79" w:rsidR="00E965F3" w:rsidRPr="00DA696A" w:rsidRDefault="00E965F3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how persons without privity to the sales contract can sue for breach of warranty</w:t>
      </w:r>
    </w:p>
    <w:p w14:paraId="7CE31343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</w:p>
    <w:p w14:paraId="07F38A06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24E34CB7" w14:textId="77777777" w:rsidR="00F81D46" w:rsidRPr="00DA696A" w:rsidRDefault="00F81D46" w:rsidP="00F81D4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DA696A"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10: Magnuson-Moss </w:t>
      </w:r>
    </w:p>
    <w:p w14:paraId="5EA1831D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627CD0D2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Reading:</w:t>
      </w:r>
    </w:p>
    <w:p w14:paraId="69640677" w14:textId="77777777" w:rsidR="00F81D46" w:rsidRPr="00DA696A" w:rsidRDefault="00F81D46" w:rsidP="00F81D46">
      <w:pPr>
        <w:pStyle w:val="ListParagraph"/>
        <w:numPr>
          <w:ilvl w:val="0"/>
          <w:numId w:val="29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Keating, Assignment No. 10 pp. 176-191</w:t>
      </w:r>
    </w:p>
    <w:p w14:paraId="1A3912C2" w14:textId="77777777" w:rsidR="00F81D46" w:rsidRPr="00DA696A" w:rsidRDefault="00F81D46" w:rsidP="00F81D46">
      <w:pPr>
        <w:pStyle w:val="ListParagraph"/>
        <w:numPr>
          <w:ilvl w:val="0"/>
          <w:numId w:val="29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Hull, Ch. 4.B.(6) thru end, pp. 67-73</w:t>
      </w:r>
    </w:p>
    <w:p w14:paraId="1A916097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5633389A" w14:textId="54993D26" w:rsidR="00F81D46" w:rsidRPr="00DA696A" w:rsidRDefault="00346EBD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lastRenderedPageBreak/>
        <w:t>Problem</w:t>
      </w:r>
      <w:r w:rsidR="00F81D46" w:rsidRPr="00DA696A">
        <w:rPr>
          <w:rFonts w:ascii="Book Antiqua" w:hAnsi="Book Antiqua"/>
          <w:sz w:val="22"/>
          <w:szCs w:val="22"/>
        </w:rPr>
        <w:t>:</w:t>
      </w:r>
    </w:p>
    <w:p w14:paraId="13C3F862" w14:textId="203D1A0C" w:rsidR="00F81D46" w:rsidRPr="00DA696A" w:rsidRDefault="00F81D46" w:rsidP="00F81D46">
      <w:pPr>
        <w:pStyle w:val="ListParagraph"/>
        <w:numPr>
          <w:ilvl w:val="0"/>
          <w:numId w:val="29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10.1</w:t>
      </w:r>
      <w:r w:rsidR="00346EBD" w:rsidRPr="00DA696A">
        <w:rPr>
          <w:rFonts w:ascii="Book Antiqua" w:hAnsi="Book Antiqua"/>
          <w:sz w:val="22"/>
          <w:szCs w:val="22"/>
        </w:rPr>
        <w:t xml:space="preserve"> (but not (a)–(g))</w:t>
      </w:r>
      <w:r w:rsidRPr="00DA696A">
        <w:rPr>
          <w:rFonts w:ascii="Book Antiqua" w:hAnsi="Book Antiqua"/>
          <w:sz w:val="22"/>
          <w:szCs w:val="22"/>
        </w:rPr>
        <w:t xml:space="preserve"> on pp. 191-192</w:t>
      </w:r>
    </w:p>
    <w:p w14:paraId="41202F20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283E1DBC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code sections:</w:t>
      </w:r>
    </w:p>
    <w:p w14:paraId="72077728" w14:textId="7E3CDB72" w:rsidR="00F81D46" w:rsidRPr="00DA696A" w:rsidRDefault="00346EBD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§2301</w:t>
      </w:r>
    </w:p>
    <w:p w14:paraId="410503CE" w14:textId="1AD0026B" w:rsidR="00346EBD" w:rsidRPr="00DA696A" w:rsidRDefault="00346EBD" w:rsidP="00346EBD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definitions of key terms</w:t>
      </w:r>
    </w:p>
    <w:p w14:paraId="786FDAB0" w14:textId="128A208D" w:rsidR="00346EBD" w:rsidRPr="00DA696A" w:rsidRDefault="00346EBD" w:rsidP="00346EBD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particularly </w:t>
      </w:r>
      <w:r w:rsidR="00480403" w:rsidRPr="00DA696A">
        <w:rPr>
          <w:rFonts w:ascii="Book Antiqua" w:hAnsi="Book Antiqua"/>
          <w:sz w:val="22"/>
          <w:szCs w:val="22"/>
        </w:rPr>
        <w:t xml:space="preserve">note </w:t>
      </w:r>
      <w:r w:rsidRPr="00DA696A">
        <w:rPr>
          <w:rFonts w:ascii="Book Antiqua" w:hAnsi="Book Antiqua"/>
          <w:sz w:val="22"/>
          <w:szCs w:val="22"/>
        </w:rPr>
        <w:t>“consumer</w:t>
      </w:r>
      <w:r w:rsidR="00DC6338">
        <w:rPr>
          <w:rFonts w:ascii="Book Antiqua" w:hAnsi="Book Antiqua"/>
          <w:sz w:val="22"/>
          <w:szCs w:val="22"/>
        </w:rPr>
        <w:t>,</w:t>
      </w:r>
      <w:r w:rsidRPr="00DA696A">
        <w:rPr>
          <w:rFonts w:ascii="Book Antiqua" w:hAnsi="Book Antiqua"/>
          <w:sz w:val="22"/>
          <w:szCs w:val="22"/>
        </w:rPr>
        <w:t>” §2301(3)</w:t>
      </w:r>
    </w:p>
    <w:p w14:paraId="5CAAD08A" w14:textId="77777777" w:rsidR="00346EBD" w:rsidRPr="00DA696A" w:rsidRDefault="00346EBD" w:rsidP="00346EBD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§2302</w:t>
      </w:r>
    </w:p>
    <w:p w14:paraId="7CF6B50B" w14:textId="650467DE" w:rsidR="00480403" w:rsidRPr="00DA696A" w:rsidRDefault="00480403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requirements of written warranties</w:t>
      </w:r>
    </w:p>
    <w:p w14:paraId="75118D9B" w14:textId="580F86E8" w:rsidR="00480403" w:rsidRPr="00DA696A" w:rsidRDefault="00480403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other rule</w:t>
      </w:r>
      <w:r w:rsidR="00DC6338">
        <w:rPr>
          <w:rFonts w:ascii="Book Antiqua" w:hAnsi="Book Antiqua"/>
          <w:sz w:val="22"/>
          <w:szCs w:val="22"/>
        </w:rPr>
        <w:t>s</w:t>
      </w:r>
      <w:r w:rsidRPr="00DA696A">
        <w:rPr>
          <w:rFonts w:ascii="Book Antiqua" w:hAnsi="Book Antiqua"/>
          <w:sz w:val="22"/>
          <w:szCs w:val="22"/>
        </w:rPr>
        <w:t xml:space="preserve"> governing contents of warranties</w:t>
      </w:r>
    </w:p>
    <w:p w14:paraId="3B570980" w14:textId="2F3E51E0" w:rsidR="006E132A" w:rsidRPr="00DA696A" w:rsidRDefault="006E132A" w:rsidP="006E132A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§2303</w:t>
      </w:r>
    </w:p>
    <w:p w14:paraId="15145788" w14:textId="67A65E4B" w:rsidR="006E132A" w:rsidRPr="00DA696A" w:rsidRDefault="006E132A" w:rsidP="006E132A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designation of written warranties as “full” or “limited”</w:t>
      </w:r>
    </w:p>
    <w:p w14:paraId="0092D314" w14:textId="1E0039D9" w:rsidR="00480403" w:rsidRPr="00DA696A" w:rsidRDefault="00480403" w:rsidP="00480403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§2304</w:t>
      </w:r>
    </w:p>
    <w:p w14:paraId="1BB849C9" w14:textId="7016516F" w:rsidR="00480403" w:rsidRPr="00DA696A" w:rsidRDefault="00480403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minimum standards</w:t>
      </w:r>
    </w:p>
    <w:p w14:paraId="460BB951" w14:textId="5B2B727A" w:rsidR="00480403" w:rsidRPr="00DA696A" w:rsidRDefault="00480403" w:rsidP="00480403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§2308</w:t>
      </w:r>
    </w:p>
    <w:p w14:paraId="4AD12886" w14:textId="58DCC537" w:rsidR="00480403" w:rsidRPr="00DA696A" w:rsidRDefault="006E132A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ineffectiveness and prohibition of </w:t>
      </w:r>
      <w:r w:rsidR="00480403" w:rsidRPr="00DA696A">
        <w:rPr>
          <w:rFonts w:ascii="Book Antiqua" w:hAnsi="Book Antiqua"/>
          <w:sz w:val="22"/>
          <w:szCs w:val="22"/>
        </w:rPr>
        <w:t>disclaimer</w:t>
      </w:r>
      <w:r w:rsidRPr="00DA696A">
        <w:rPr>
          <w:rFonts w:ascii="Book Antiqua" w:hAnsi="Book Antiqua"/>
          <w:sz w:val="22"/>
          <w:szCs w:val="22"/>
        </w:rPr>
        <w:t>s</w:t>
      </w:r>
      <w:r w:rsidR="00480403" w:rsidRPr="00DA696A">
        <w:rPr>
          <w:rFonts w:ascii="Book Antiqua" w:hAnsi="Book Antiqua"/>
          <w:sz w:val="22"/>
          <w:szCs w:val="22"/>
        </w:rPr>
        <w:t xml:space="preserve"> of implied warranties</w:t>
      </w:r>
    </w:p>
    <w:p w14:paraId="29DBD7A8" w14:textId="71ED076B" w:rsidR="006E132A" w:rsidRPr="00DA696A" w:rsidRDefault="006E132A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allowance of limitation of duration of implied warranties</w:t>
      </w:r>
    </w:p>
    <w:p w14:paraId="2EC651E0" w14:textId="093FC317" w:rsidR="00480403" w:rsidRPr="00DA696A" w:rsidRDefault="00480403" w:rsidP="00480403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§2310</w:t>
      </w:r>
    </w:p>
    <w:p w14:paraId="6E2BEC1F" w14:textId="0C9C1393" w:rsidR="00480403" w:rsidRPr="00DA696A" w:rsidRDefault="00480403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remedies</w:t>
      </w:r>
    </w:p>
    <w:p w14:paraId="58C113DC" w14:textId="77777777" w:rsidR="00480403" w:rsidRPr="00DA696A" w:rsidRDefault="00480403" w:rsidP="0048040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in particular</w:t>
      </w:r>
    </w:p>
    <w:p w14:paraId="7C57CEA3" w14:textId="77777777" w:rsidR="00480403" w:rsidRPr="00DA696A" w:rsidRDefault="00480403" w:rsidP="00480403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§2310(a)</w:t>
      </w:r>
    </w:p>
    <w:p w14:paraId="4F9F376E" w14:textId="70FD19CD" w:rsidR="00480403" w:rsidRPr="00DA696A" w:rsidRDefault="00480403" w:rsidP="00480403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informal dispute resolution</w:t>
      </w:r>
    </w:p>
    <w:p w14:paraId="350DCA92" w14:textId="77777777" w:rsidR="00400979" w:rsidRPr="00DA696A" w:rsidRDefault="00400979" w:rsidP="0040097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§2310(b)</w:t>
      </w:r>
    </w:p>
    <w:p w14:paraId="6D212378" w14:textId="77777777" w:rsidR="00400979" w:rsidRPr="00DA696A" w:rsidRDefault="00400979" w:rsidP="00400979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prohibited acts</w:t>
      </w:r>
    </w:p>
    <w:p w14:paraId="2B5AAA08" w14:textId="537245A4" w:rsidR="00400979" w:rsidRPr="00DA696A" w:rsidRDefault="00400979" w:rsidP="00400979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§2310(c)</w:t>
      </w:r>
    </w:p>
    <w:p w14:paraId="5039BD10" w14:textId="3E73B5BB" w:rsidR="00400979" w:rsidRPr="00DA696A" w:rsidRDefault="00400979" w:rsidP="00400979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FTC </w:t>
      </w:r>
      <w:r w:rsidR="00DB34A9">
        <w:rPr>
          <w:rFonts w:ascii="Book Antiqua" w:hAnsi="Book Antiqua"/>
          <w:sz w:val="22"/>
          <w:szCs w:val="22"/>
        </w:rPr>
        <w:t>and</w:t>
      </w:r>
      <w:r w:rsidRPr="00DA696A">
        <w:rPr>
          <w:rFonts w:ascii="Book Antiqua" w:hAnsi="Book Antiqua"/>
          <w:sz w:val="22"/>
          <w:szCs w:val="22"/>
        </w:rPr>
        <w:t xml:space="preserve"> DOJ actions</w:t>
      </w:r>
      <w:r w:rsidR="00DB34A9">
        <w:rPr>
          <w:rFonts w:ascii="Book Antiqua" w:hAnsi="Book Antiqua"/>
          <w:sz w:val="22"/>
          <w:szCs w:val="22"/>
        </w:rPr>
        <w:t>, federal jurisdiction</w:t>
      </w:r>
    </w:p>
    <w:p w14:paraId="260E45E4" w14:textId="0223C2CE" w:rsidR="00480403" w:rsidRPr="00DA696A" w:rsidRDefault="00480403" w:rsidP="00480403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§2310(d)</w:t>
      </w:r>
    </w:p>
    <w:p w14:paraId="5AA7966A" w14:textId="09BF7A44" w:rsidR="00480403" w:rsidRPr="00DA696A" w:rsidRDefault="00480403" w:rsidP="00480403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recovery of costs and attorneys fees</w:t>
      </w:r>
    </w:p>
    <w:p w14:paraId="33C2535E" w14:textId="77777777" w:rsidR="00346EBD" w:rsidRPr="00DA696A" w:rsidRDefault="00346EBD" w:rsidP="00F81D46">
      <w:pPr>
        <w:rPr>
          <w:rFonts w:ascii="Book Antiqua" w:hAnsi="Book Antiqua"/>
          <w:sz w:val="22"/>
          <w:szCs w:val="22"/>
        </w:rPr>
      </w:pPr>
    </w:p>
    <w:p w14:paraId="2822329D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learning objectives:</w:t>
      </w:r>
    </w:p>
    <w:p w14:paraId="5BBA61CF" w14:textId="6EF033E8" w:rsidR="00B3244A" w:rsidRDefault="00B3244A" w:rsidP="0040097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recognize when Magnuson-Moss applies – to “consumer products”</w:t>
      </w:r>
    </w:p>
    <w:p w14:paraId="121FFFC5" w14:textId="18472029" w:rsidR="00400979" w:rsidRPr="00DA696A" w:rsidRDefault="00400979" w:rsidP="0040097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recognize that Magnuson-Moss does not require sellers to issue warranties</w:t>
      </w:r>
    </w:p>
    <w:p w14:paraId="586FC380" w14:textId="77777777" w:rsidR="00400979" w:rsidRPr="00DA696A" w:rsidRDefault="00400979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the most important places where Magnuson-Moss gets its power</w:t>
      </w:r>
    </w:p>
    <w:p w14:paraId="287B4912" w14:textId="530B25C8" w:rsidR="00400979" w:rsidRPr="00DA696A" w:rsidRDefault="00400979" w:rsidP="0040097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making </w:t>
      </w:r>
      <w:r w:rsidR="00973E8B" w:rsidRPr="00DA696A">
        <w:rPr>
          <w:rFonts w:ascii="Book Antiqua" w:hAnsi="Book Antiqua"/>
          <w:sz w:val="22"/>
          <w:szCs w:val="22"/>
        </w:rPr>
        <w:t xml:space="preserve">written consumer </w:t>
      </w:r>
      <w:r w:rsidRPr="00DA696A">
        <w:rPr>
          <w:rFonts w:ascii="Book Antiqua" w:hAnsi="Book Antiqua"/>
          <w:sz w:val="22"/>
          <w:szCs w:val="22"/>
        </w:rPr>
        <w:t>warranties meaningful</w:t>
      </w:r>
      <w:r w:rsidR="00973E8B" w:rsidRPr="00DA696A">
        <w:rPr>
          <w:rFonts w:ascii="Book Antiqua" w:hAnsi="Book Antiqua"/>
          <w:sz w:val="22"/>
          <w:szCs w:val="22"/>
        </w:rPr>
        <w:t>, by requiring</w:t>
      </w:r>
    </w:p>
    <w:p w14:paraId="3EE97BFC" w14:textId="2082D7DA" w:rsidR="00973E8B" w:rsidRPr="00DA696A" w:rsidRDefault="00DC6338" w:rsidP="00973E8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that </w:t>
      </w:r>
      <w:r w:rsidR="00973E8B" w:rsidRPr="00DA696A">
        <w:rPr>
          <w:rFonts w:ascii="Book Antiqua" w:hAnsi="Book Antiqua"/>
          <w:sz w:val="22"/>
          <w:szCs w:val="22"/>
        </w:rPr>
        <w:t>“full warranties” meet minimum standards</w:t>
      </w:r>
    </w:p>
    <w:p w14:paraId="6A224067" w14:textId="4A08E613" w:rsidR="00973E8B" w:rsidRPr="00DA696A" w:rsidRDefault="00973E8B" w:rsidP="00973E8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that implied warranties not be disclaimed where a written warranty is issued</w:t>
      </w:r>
    </w:p>
    <w:p w14:paraId="1CAEF941" w14:textId="64227947" w:rsidR="00400979" w:rsidRPr="00DA696A" w:rsidRDefault="00400979" w:rsidP="0040097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making enforcement possible through attorneys fees</w:t>
      </w:r>
    </w:p>
    <w:p w14:paraId="42FC887A" w14:textId="4AAA56BA" w:rsidR="00F81D46" w:rsidRPr="00DA696A" w:rsidRDefault="00F81D46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</w:t>
      </w:r>
      <w:r w:rsidR="00400979" w:rsidRPr="00DA696A">
        <w:rPr>
          <w:rFonts w:ascii="Book Antiqua" w:hAnsi="Book Antiqua"/>
          <w:sz w:val="22"/>
          <w:szCs w:val="22"/>
        </w:rPr>
        <w:t xml:space="preserve"> how the definition of consumer overcomes a lack of privity, allowing suits by parties who are not a party to the sale</w:t>
      </w:r>
    </w:p>
    <w:p w14:paraId="70A3EC73" w14:textId="796206A3" w:rsidR="00400979" w:rsidRPr="00DA696A" w:rsidRDefault="00400979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be able to apply the statute to determine whether a seller has violated Magnuson-Moss</w:t>
      </w:r>
    </w:p>
    <w:p w14:paraId="5BB2E758" w14:textId="3F730880" w:rsidR="00400979" w:rsidRPr="00DA696A" w:rsidRDefault="00400979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be able to explain what an aggrieved consumer can do under Magnuson-Moss to enforce a warranty</w:t>
      </w:r>
      <w:r w:rsidR="00DC6338">
        <w:rPr>
          <w:rFonts w:ascii="Book Antiqua" w:hAnsi="Book Antiqua"/>
          <w:sz w:val="22"/>
          <w:szCs w:val="22"/>
        </w:rPr>
        <w:t xml:space="preserve"> in a given situation</w:t>
      </w:r>
    </w:p>
    <w:p w14:paraId="6D0C892F" w14:textId="77777777" w:rsidR="00F81D46" w:rsidRDefault="00F81D46" w:rsidP="00F81D46">
      <w:pPr>
        <w:spacing w:after="40"/>
        <w:rPr>
          <w:rFonts w:ascii="Book Antiqua" w:hAnsi="Book Antiqua"/>
          <w:sz w:val="22"/>
          <w:szCs w:val="22"/>
        </w:rPr>
      </w:pPr>
    </w:p>
    <w:p w14:paraId="1950590C" w14:textId="77777777" w:rsidR="00141651" w:rsidRPr="00DA696A" w:rsidRDefault="00141651" w:rsidP="00F81D46">
      <w:pPr>
        <w:spacing w:after="40"/>
        <w:rPr>
          <w:rFonts w:ascii="Book Antiqua" w:hAnsi="Book Antiqua"/>
          <w:sz w:val="22"/>
          <w:szCs w:val="22"/>
        </w:rPr>
      </w:pPr>
    </w:p>
    <w:p w14:paraId="1DA1B6ED" w14:textId="77777777" w:rsidR="00F81D46" w:rsidRPr="00DA696A" w:rsidRDefault="00F81D46" w:rsidP="00DC6338">
      <w:pPr>
        <w:keepNext/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DA696A">
        <w:rPr>
          <w:rFonts w:ascii="Book Antiqua" w:hAnsi="Book Antiqua"/>
          <w:b/>
          <w:sz w:val="24"/>
          <w:szCs w:val="22"/>
          <w:shd w:val="clear" w:color="auto" w:fill="E0E0B2"/>
        </w:rPr>
        <w:lastRenderedPageBreak/>
        <w:t xml:space="preserve">Topic 11: Lease, International, and Real Estate Warranties </w:t>
      </w:r>
    </w:p>
    <w:p w14:paraId="4223ED08" w14:textId="77777777" w:rsidR="00F81D46" w:rsidRPr="00DA696A" w:rsidRDefault="00F81D46" w:rsidP="00F81D46">
      <w:pPr>
        <w:rPr>
          <w:rFonts w:ascii="Book Antiqua" w:hAnsi="Book Antiqua"/>
          <w:b/>
          <w:sz w:val="24"/>
          <w:szCs w:val="22"/>
        </w:rPr>
      </w:pPr>
    </w:p>
    <w:p w14:paraId="1488E148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Reading:</w:t>
      </w:r>
    </w:p>
    <w:p w14:paraId="49F25C50" w14:textId="77777777" w:rsidR="00F81D46" w:rsidRPr="00DA696A" w:rsidRDefault="00F81D46" w:rsidP="00F81D46">
      <w:pPr>
        <w:pStyle w:val="ListParagraph"/>
        <w:numPr>
          <w:ilvl w:val="0"/>
          <w:numId w:val="30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No Keating reading (i.e., skip Assignment No. 11 in the book)</w:t>
      </w:r>
    </w:p>
    <w:p w14:paraId="71CC3B1B" w14:textId="77777777" w:rsidR="00F81D46" w:rsidRPr="00DA696A" w:rsidRDefault="00F81D46" w:rsidP="00F81D46">
      <w:pPr>
        <w:pStyle w:val="ListParagraph"/>
        <w:numPr>
          <w:ilvl w:val="0"/>
          <w:numId w:val="30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Briefly re-review Hull, Ch. 4 regarding </w:t>
      </w:r>
      <w:proofErr w:type="spellStart"/>
      <w:r w:rsidRPr="00DA696A">
        <w:rPr>
          <w:rFonts w:ascii="Book Antiqua" w:hAnsi="Book Antiqua"/>
          <w:sz w:val="22"/>
          <w:szCs w:val="22"/>
        </w:rPr>
        <w:t>CISG</w:t>
      </w:r>
      <w:proofErr w:type="spellEnd"/>
    </w:p>
    <w:p w14:paraId="4304770A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6D75A47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Problems:</w:t>
      </w:r>
    </w:p>
    <w:p w14:paraId="1918F4D7" w14:textId="3F1C3E9F" w:rsidR="00F81D46" w:rsidRPr="00DA696A" w:rsidRDefault="00F81D46" w:rsidP="00F81D46">
      <w:pPr>
        <w:pStyle w:val="ListParagraph"/>
        <w:numPr>
          <w:ilvl w:val="0"/>
          <w:numId w:val="33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None</w:t>
      </w:r>
    </w:p>
    <w:p w14:paraId="6DF0849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1489697F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code sections:</w:t>
      </w:r>
    </w:p>
    <w:p w14:paraId="76A0DE23" w14:textId="7FAF6AD6" w:rsidR="00F81D46" w:rsidRPr="00DA696A" w:rsidRDefault="00EE1FD4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2A-209</w:t>
      </w:r>
    </w:p>
    <w:p w14:paraId="31114C78" w14:textId="07A28C61" w:rsidR="00EE1FD4" w:rsidRPr="00DA696A" w:rsidRDefault="00EE1FD4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proofErr w:type="spellStart"/>
      <w:r w:rsidRPr="00DA696A">
        <w:rPr>
          <w:rFonts w:ascii="Book Antiqua" w:hAnsi="Book Antiqua"/>
          <w:sz w:val="22"/>
          <w:szCs w:val="22"/>
        </w:rPr>
        <w:t>CISG</w:t>
      </w:r>
      <w:proofErr w:type="spellEnd"/>
      <w:r w:rsidRPr="00DA696A">
        <w:rPr>
          <w:rFonts w:ascii="Book Antiqua" w:hAnsi="Book Antiqua"/>
          <w:sz w:val="22"/>
          <w:szCs w:val="22"/>
        </w:rPr>
        <w:t xml:space="preserve"> Article 35</w:t>
      </w:r>
    </w:p>
    <w:p w14:paraId="430BDC53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3910243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learning objectives:</w:t>
      </w:r>
    </w:p>
    <w:p w14:paraId="3B4AE199" w14:textId="01F029CD" w:rsidR="00F81D46" w:rsidRPr="00DA696A" w:rsidRDefault="00F81D46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</w:t>
      </w:r>
      <w:r w:rsidR="00EE1FD4" w:rsidRPr="00DA696A">
        <w:rPr>
          <w:rFonts w:ascii="Book Antiqua" w:hAnsi="Book Antiqua"/>
          <w:sz w:val="22"/>
          <w:szCs w:val="22"/>
        </w:rPr>
        <w:t xml:space="preserve"> the key aspects of lease warranties as presented in the slideshow</w:t>
      </w:r>
    </w:p>
    <w:p w14:paraId="57D65EA1" w14:textId="77AFCD86" w:rsidR="00EE1FD4" w:rsidRPr="00DA696A" w:rsidRDefault="00EE1FD4" w:rsidP="00EE1FD4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the key aspects of international sales warranties as presented in the slideshow</w:t>
      </w:r>
    </w:p>
    <w:p w14:paraId="55F93468" w14:textId="119AF62C" w:rsidR="00EE1FD4" w:rsidRPr="00DA696A" w:rsidRDefault="00EE1FD4" w:rsidP="00EE1FD4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 the key aspects of real estate warranties as presented in the slideshow</w:t>
      </w:r>
    </w:p>
    <w:p w14:paraId="42BD6F37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</w:p>
    <w:p w14:paraId="3A35F52F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09B98E08" w14:textId="77777777" w:rsidR="00F81D46" w:rsidRPr="00DA696A" w:rsidRDefault="00F81D46" w:rsidP="00F81D4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DA696A">
        <w:rPr>
          <w:rFonts w:ascii="Book Antiqua" w:hAnsi="Book Antiqua"/>
          <w:b/>
          <w:sz w:val="24"/>
          <w:szCs w:val="22"/>
          <w:shd w:val="clear" w:color="auto" w:fill="E0E0B2"/>
        </w:rPr>
        <w:t xml:space="preserve">Topic 12: Reducing or Eliminating Warranty Liability: Basics </w:t>
      </w:r>
    </w:p>
    <w:p w14:paraId="23B1C4E9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6237420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Reading:</w:t>
      </w:r>
    </w:p>
    <w:p w14:paraId="0E3DF3BF" w14:textId="77777777" w:rsidR="00F81D46" w:rsidRPr="00DA696A" w:rsidRDefault="00F81D46" w:rsidP="00F81D46">
      <w:pPr>
        <w:pStyle w:val="ListParagraph"/>
        <w:numPr>
          <w:ilvl w:val="0"/>
          <w:numId w:val="31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Keating, Assignment No. 12 sections A and B only, pp. 209-216</w:t>
      </w:r>
    </w:p>
    <w:p w14:paraId="539582E3" w14:textId="77777777" w:rsidR="00F81D46" w:rsidRPr="00DA696A" w:rsidRDefault="00F81D46" w:rsidP="00F81D46">
      <w:pPr>
        <w:pStyle w:val="ListParagraph"/>
        <w:numPr>
          <w:ilvl w:val="0"/>
          <w:numId w:val="31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Briefly re-review Hull, Ch. 4 as may be helpful to you</w:t>
      </w:r>
    </w:p>
    <w:p w14:paraId="29CB22C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68F84F14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Problems:</w:t>
      </w:r>
    </w:p>
    <w:p w14:paraId="7C9BC813" w14:textId="7F577F4E" w:rsidR="00F81D46" w:rsidRPr="00DA696A" w:rsidRDefault="00F81D46" w:rsidP="00F81D46">
      <w:pPr>
        <w:pStyle w:val="ListParagraph"/>
        <w:numPr>
          <w:ilvl w:val="0"/>
          <w:numId w:val="31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12.1 and 12.4 on pp. 221-222</w:t>
      </w:r>
    </w:p>
    <w:p w14:paraId="767105CC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2F082AD4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code sections:</w:t>
      </w:r>
    </w:p>
    <w:p w14:paraId="1C08A7EF" w14:textId="77777777" w:rsidR="00DB34A9" w:rsidRDefault="00DB34A9" w:rsidP="00DB34A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1-201(b)(10)</w:t>
      </w:r>
    </w:p>
    <w:p w14:paraId="4B1E3650" w14:textId="7663E3E9" w:rsidR="00DB34A9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definition of “conspicuous”</w:t>
      </w:r>
    </w:p>
    <w:p w14:paraId="3EDF9DA4" w14:textId="77777777" w:rsidR="00DB34A9" w:rsidRPr="00DA696A" w:rsidRDefault="00DB34A9" w:rsidP="00DB34A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2-302</w:t>
      </w:r>
    </w:p>
    <w:p w14:paraId="131F4CE6" w14:textId="41F41032" w:rsidR="00DB34A9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unconscionability</w:t>
      </w:r>
    </w:p>
    <w:p w14:paraId="2376B693" w14:textId="57978144" w:rsidR="00DB34A9" w:rsidRPr="00DB34A9" w:rsidRDefault="00DB34A9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2-316</w:t>
      </w:r>
    </w:p>
    <w:p w14:paraId="32D5DB90" w14:textId="5154EC24" w:rsidR="00DB34A9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exclusion or modification of warranties</w:t>
      </w:r>
    </w:p>
    <w:p w14:paraId="790082D8" w14:textId="16D32633" w:rsidR="00DB34A9" w:rsidRDefault="00DB34A9" w:rsidP="00F81D4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2-719</w:t>
      </w:r>
    </w:p>
    <w:p w14:paraId="61168755" w14:textId="3852B3C7" w:rsidR="00DB34A9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modification or limitation of remedy</w:t>
      </w:r>
    </w:p>
    <w:p w14:paraId="18EDF4F5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7BDB239B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learning objectives:</w:t>
      </w:r>
    </w:p>
    <w:p w14:paraId="20F1F1E3" w14:textId="57FCA738" w:rsidR="00F81D46" w:rsidRDefault="00F81D46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</w:t>
      </w:r>
      <w:r w:rsidR="00D43ACC">
        <w:rPr>
          <w:rFonts w:ascii="Book Antiqua" w:hAnsi="Book Antiqua"/>
          <w:sz w:val="22"/>
          <w:szCs w:val="22"/>
        </w:rPr>
        <w:t xml:space="preserve"> the incentives in seller-buyer relationships and how that affects warranties and informal making things right</w:t>
      </w:r>
    </w:p>
    <w:p w14:paraId="3C95C03D" w14:textId="1EB066D8" w:rsidR="00D43ACC" w:rsidRDefault="00D43ACC" w:rsidP="00D43ACC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long-term relationships, importance of repeat business versus</w:t>
      </w:r>
    </w:p>
    <w:p w14:paraId="12A7FEFD" w14:textId="195193AD" w:rsidR="00D43ACC" w:rsidRDefault="00D43ACC" w:rsidP="00D43ACC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large transactions where potential for repeat business in volume is low</w:t>
      </w:r>
    </w:p>
    <w:p w14:paraId="699B03BA" w14:textId="55922C9E" w:rsidR="00D43ACC" w:rsidRDefault="00D43ACC" w:rsidP="00D43ACC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appreciate that in enforcing warranty limitations with consumers, courts often tend to be very tough on the seller (K 212)</w:t>
      </w:r>
    </w:p>
    <w:p w14:paraId="53072E90" w14:textId="768E943B" w:rsidR="00D43ACC" w:rsidRDefault="00D43ACC" w:rsidP="00D43ACC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appreciate the tension in the UCC between pro-freedom-of-contract and anti-oppression (K 215-216)</w:t>
      </w:r>
    </w:p>
    <w:p w14:paraId="56D99989" w14:textId="6C8361C9" w:rsidR="00D43ACC" w:rsidRDefault="00D43ACC" w:rsidP="00D43ACC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 able to apply 2-316 to determine the enforceability of limitations on warranties</w:t>
      </w:r>
    </w:p>
    <w:p w14:paraId="7189C71D" w14:textId="1A0C9817" w:rsidR="00D43ACC" w:rsidRDefault="00D43ACC" w:rsidP="00D43ACC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2-316(2) requirements of, for a written disclaimer:</w:t>
      </w:r>
    </w:p>
    <w:p w14:paraId="4DA88684" w14:textId="7585CFCA" w:rsidR="00D43ACC" w:rsidRDefault="00D43ACC" w:rsidP="00D43ACC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mentioning “merchantability” to exclude warranty of merchantability</w:t>
      </w:r>
    </w:p>
    <w:p w14:paraId="0C7FCE10" w14:textId="016C3A79" w:rsidR="00D43ACC" w:rsidRDefault="00D43ACC" w:rsidP="00D43ACC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being “conspicuous” to exclude </w:t>
      </w:r>
      <w:proofErr w:type="spellStart"/>
      <w:r>
        <w:rPr>
          <w:rFonts w:ascii="Book Antiqua" w:hAnsi="Book Antiqua"/>
          <w:sz w:val="22"/>
          <w:szCs w:val="22"/>
        </w:rPr>
        <w:t>IWoM</w:t>
      </w:r>
      <w:proofErr w:type="spellEnd"/>
      <w:r>
        <w:rPr>
          <w:rFonts w:ascii="Book Antiqua" w:hAnsi="Book Antiqua"/>
          <w:sz w:val="22"/>
          <w:szCs w:val="22"/>
        </w:rPr>
        <w:t xml:space="preserve"> and </w:t>
      </w:r>
      <w:proofErr w:type="spellStart"/>
      <w:r>
        <w:rPr>
          <w:rFonts w:ascii="Book Antiqua" w:hAnsi="Book Antiqua"/>
          <w:sz w:val="22"/>
          <w:szCs w:val="22"/>
        </w:rPr>
        <w:t>IWoFfaPP</w:t>
      </w:r>
      <w:proofErr w:type="spellEnd"/>
    </w:p>
    <w:p w14:paraId="70337714" w14:textId="441AFD21" w:rsidR="00D43ACC" w:rsidRDefault="00D43ACC" w:rsidP="00D43ACC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2-316(3) allowance of “as is” or “with all faults” language that in common understanding makes it plain there are no implied warranties</w:t>
      </w:r>
    </w:p>
    <w:p w14:paraId="04741CF7" w14:textId="5C6F8C57" w:rsidR="00D43ACC" w:rsidRPr="00DA696A" w:rsidRDefault="00D43ACC" w:rsidP="00D43ACC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unless </w:t>
      </w:r>
      <w:r w:rsidR="007044A6">
        <w:rPr>
          <w:rFonts w:ascii="Book Antiqua" w:hAnsi="Book Antiqua"/>
          <w:sz w:val="22"/>
          <w:szCs w:val="22"/>
        </w:rPr>
        <w:t>cir</w:t>
      </w:r>
      <w:r>
        <w:rPr>
          <w:rFonts w:ascii="Book Antiqua" w:hAnsi="Book Antiqua"/>
          <w:sz w:val="22"/>
          <w:szCs w:val="22"/>
        </w:rPr>
        <w:t>c</w:t>
      </w:r>
      <w:r w:rsidR="007044A6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>mstances</w:t>
      </w:r>
      <w:r w:rsidR="007044A6">
        <w:rPr>
          <w:rFonts w:ascii="Book Antiqua" w:hAnsi="Book Antiqua"/>
          <w:sz w:val="22"/>
          <w:szCs w:val="22"/>
        </w:rPr>
        <w:t xml:space="preserve"> indicate otherwise</w:t>
      </w:r>
    </w:p>
    <w:p w14:paraId="6D357575" w14:textId="15C2E9A3" w:rsidR="00D43ACC" w:rsidRDefault="00D43ACC" w:rsidP="00D43ACC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 able to apply 2-719 to determine the enforceability of limitations on warranties</w:t>
      </w:r>
    </w:p>
    <w:p w14:paraId="3E67CD3B" w14:textId="6AD1196C" w:rsidR="007044A6" w:rsidRPr="00DA696A" w:rsidRDefault="007044A6" w:rsidP="007044A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allowability of limitation of remedy to return for price, or for repair and replacement</w:t>
      </w:r>
    </w:p>
    <w:p w14:paraId="2CB28143" w14:textId="72B4AA45" w:rsidR="007044A6" w:rsidRDefault="007044A6" w:rsidP="007044A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allowability of exclusion of consequential damages, unless unconscionable</w:t>
      </w:r>
    </w:p>
    <w:p w14:paraId="17F51DD8" w14:textId="22C2BE52" w:rsidR="007044A6" w:rsidRPr="00DA696A" w:rsidRDefault="007044A6" w:rsidP="007044A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exclusion of consequential damages for personal injury from consumer good being prima facie unconscionable</w:t>
      </w:r>
    </w:p>
    <w:p w14:paraId="7CD95F9D" w14:textId="77777777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</w:p>
    <w:p w14:paraId="1476DCFA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38A6EA23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0A8BB4E3" w14:textId="7D221911" w:rsidR="00F81D46" w:rsidRPr="00DA696A" w:rsidRDefault="00F81D46" w:rsidP="00F81D46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DA696A">
        <w:rPr>
          <w:rFonts w:ascii="Book Antiqua" w:hAnsi="Book Antiqua"/>
          <w:b/>
          <w:sz w:val="24"/>
          <w:szCs w:val="22"/>
          <w:shd w:val="clear" w:color="auto" w:fill="E0E0B2"/>
        </w:rPr>
        <w:t>Topic 13: Reducing or Eliminating Warranty Liability: Advanced</w:t>
      </w:r>
    </w:p>
    <w:p w14:paraId="565A08D5" w14:textId="2028ADAB" w:rsidR="00754771" w:rsidRPr="00DA696A" w:rsidRDefault="00754771" w:rsidP="00754771">
      <w:pPr>
        <w:rPr>
          <w:rFonts w:ascii="Book Antiqua" w:hAnsi="Book Antiqua"/>
          <w:b/>
          <w:sz w:val="24"/>
          <w:szCs w:val="22"/>
        </w:rPr>
      </w:pPr>
    </w:p>
    <w:p w14:paraId="7CEDBDB7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Reading:</w:t>
      </w:r>
    </w:p>
    <w:p w14:paraId="50A8F174" w14:textId="77777777" w:rsidR="00F81D46" w:rsidRPr="00DA696A" w:rsidRDefault="00F81D46" w:rsidP="00F81D46">
      <w:pPr>
        <w:pStyle w:val="ListParagraph"/>
        <w:numPr>
          <w:ilvl w:val="0"/>
          <w:numId w:val="32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Keating, Assignment No. 13, pp. 223-230</w:t>
      </w:r>
    </w:p>
    <w:p w14:paraId="585A6724" w14:textId="77777777" w:rsidR="00F81D46" w:rsidRPr="00DA696A" w:rsidRDefault="00F81D46" w:rsidP="00F81D46">
      <w:pPr>
        <w:pStyle w:val="ListParagraph"/>
        <w:numPr>
          <w:ilvl w:val="0"/>
          <w:numId w:val="32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Briefly re-review Hull, Ch. 4 as may be helpful to you</w:t>
      </w:r>
    </w:p>
    <w:p w14:paraId="5C56F0D2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</w:p>
    <w:p w14:paraId="0E619F5A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Problems:</w:t>
      </w:r>
    </w:p>
    <w:p w14:paraId="7C43C2FB" w14:textId="0969CB2F" w:rsidR="00F81D46" w:rsidRPr="00DA696A" w:rsidRDefault="00DB34A9" w:rsidP="00F81D46">
      <w:pPr>
        <w:pStyle w:val="ListParagraph"/>
        <w:numPr>
          <w:ilvl w:val="0"/>
          <w:numId w:val="3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Prepare problem 13.1 on p</w:t>
      </w:r>
      <w:r w:rsidR="00F81D46" w:rsidRPr="00DA696A">
        <w:rPr>
          <w:rFonts w:ascii="Book Antiqua" w:hAnsi="Book Antiqua"/>
          <w:sz w:val="22"/>
          <w:szCs w:val="22"/>
        </w:rPr>
        <w:t>. 230</w:t>
      </w:r>
    </w:p>
    <w:p w14:paraId="328E4BD5" w14:textId="77777777" w:rsidR="00F81D46" w:rsidRPr="00DA696A" w:rsidRDefault="00F81D46" w:rsidP="00754771">
      <w:pPr>
        <w:rPr>
          <w:rFonts w:ascii="Book Antiqua" w:hAnsi="Book Antiqua"/>
          <w:sz w:val="22"/>
          <w:szCs w:val="22"/>
        </w:rPr>
      </w:pPr>
    </w:p>
    <w:p w14:paraId="61B58096" w14:textId="4135EB8D" w:rsidR="00F81D46" w:rsidRPr="00DA696A" w:rsidRDefault="00F81D46" w:rsidP="00F81D46">
      <w:p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code sections</w:t>
      </w:r>
      <w:r w:rsidR="00DB34A9">
        <w:rPr>
          <w:rFonts w:ascii="Book Antiqua" w:hAnsi="Book Antiqua"/>
          <w:sz w:val="22"/>
          <w:szCs w:val="22"/>
        </w:rPr>
        <w:t xml:space="preserve"> (already listed under Topic 11)</w:t>
      </w:r>
      <w:r w:rsidRPr="00DA696A">
        <w:rPr>
          <w:rFonts w:ascii="Book Antiqua" w:hAnsi="Book Antiqua"/>
          <w:sz w:val="22"/>
          <w:szCs w:val="22"/>
        </w:rPr>
        <w:t>:</w:t>
      </w:r>
    </w:p>
    <w:p w14:paraId="0D21353C" w14:textId="77777777" w:rsidR="00DB34A9" w:rsidRPr="00DA696A" w:rsidRDefault="00DB34A9" w:rsidP="00DB34A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§2304</w:t>
      </w:r>
    </w:p>
    <w:p w14:paraId="4E04042E" w14:textId="77777777" w:rsidR="00DB34A9" w:rsidRPr="00DA696A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minimum standards</w:t>
      </w:r>
    </w:p>
    <w:p w14:paraId="0B213A32" w14:textId="77777777" w:rsidR="00DB34A9" w:rsidRPr="00DA696A" w:rsidRDefault="00DB34A9" w:rsidP="00DB34A9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 xml:space="preserve">15 </w:t>
      </w:r>
      <w:proofErr w:type="spellStart"/>
      <w:r w:rsidRPr="00DA696A">
        <w:rPr>
          <w:rFonts w:ascii="Book Antiqua" w:hAnsi="Book Antiqua"/>
          <w:sz w:val="22"/>
          <w:szCs w:val="22"/>
        </w:rPr>
        <w:t>U.S.C</w:t>
      </w:r>
      <w:proofErr w:type="spellEnd"/>
      <w:r w:rsidRPr="00DA696A">
        <w:rPr>
          <w:rFonts w:ascii="Book Antiqua" w:hAnsi="Book Antiqua"/>
          <w:sz w:val="22"/>
          <w:szCs w:val="22"/>
        </w:rPr>
        <w:t>. §2308</w:t>
      </w:r>
    </w:p>
    <w:p w14:paraId="14C24FB5" w14:textId="4C9A5C89" w:rsidR="00DB34A9" w:rsidRPr="00DA696A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ineffectiveness and prohibition of disclaimers of implied warranties</w:t>
      </w:r>
    </w:p>
    <w:p w14:paraId="7D78876D" w14:textId="77777777" w:rsidR="00DB34A9" w:rsidRPr="00DA696A" w:rsidRDefault="00DB34A9" w:rsidP="00DB34A9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allowance of limitation of duration of implied warranties</w:t>
      </w:r>
    </w:p>
    <w:p w14:paraId="6F63DCDE" w14:textId="77777777" w:rsidR="00141651" w:rsidRDefault="00141651" w:rsidP="0014165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2-719</w:t>
      </w:r>
    </w:p>
    <w:p w14:paraId="651D28C2" w14:textId="77777777" w:rsidR="00141651" w:rsidRDefault="00141651" w:rsidP="00141651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modification or limitation of remedy</w:t>
      </w:r>
    </w:p>
    <w:p w14:paraId="13F0550A" w14:textId="77777777" w:rsidR="00DB34A9" w:rsidRPr="00DA696A" w:rsidRDefault="00DB34A9" w:rsidP="00F81D46">
      <w:pPr>
        <w:rPr>
          <w:rFonts w:ascii="Book Antiqua" w:hAnsi="Book Antiqua"/>
          <w:sz w:val="22"/>
          <w:szCs w:val="22"/>
        </w:rPr>
      </w:pPr>
    </w:p>
    <w:p w14:paraId="7A1DC3CA" w14:textId="77777777" w:rsidR="00F81D46" w:rsidRPr="00DA696A" w:rsidRDefault="00F81D46" w:rsidP="00F81D46">
      <w:pPr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Key learning objectives:</w:t>
      </w:r>
    </w:p>
    <w:p w14:paraId="62ED1C49" w14:textId="06738B59" w:rsidR="00F81D46" w:rsidRDefault="00F81D46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A696A">
        <w:rPr>
          <w:rFonts w:ascii="Book Antiqua" w:hAnsi="Book Antiqua"/>
          <w:sz w:val="22"/>
          <w:szCs w:val="22"/>
        </w:rPr>
        <w:t>understand</w:t>
      </w:r>
      <w:r w:rsidR="007044A6">
        <w:rPr>
          <w:rFonts w:ascii="Book Antiqua" w:hAnsi="Book Antiqua"/>
          <w:sz w:val="22"/>
          <w:szCs w:val="22"/>
        </w:rPr>
        <w:t xml:space="preserve"> that express written warranties, once made, cannot be disclaimed 15 </w:t>
      </w:r>
      <w:proofErr w:type="spellStart"/>
      <w:r w:rsidR="007044A6">
        <w:rPr>
          <w:rFonts w:ascii="Book Antiqua" w:hAnsi="Book Antiqua"/>
          <w:sz w:val="22"/>
          <w:szCs w:val="22"/>
        </w:rPr>
        <w:t>U.S.C</w:t>
      </w:r>
      <w:proofErr w:type="spellEnd"/>
      <w:r w:rsidR="007044A6">
        <w:rPr>
          <w:rFonts w:ascii="Book Antiqua" w:hAnsi="Book Antiqua"/>
          <w:sz w:val="22"/>
          <w:szCs w:val="22"/>
        </w:rPr>
        <w:t>. §2-316(1) (K 224)</w:t>
      </w:r>
    </w:p>
    <w:p w14:paraId="0613BF87" w14:textId="7C9A6144" w:rsidR="007044A6" w:rsidRDefault="007044A6" w:rsidP="00F81D4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that, theoretically, express oral warranties that are made cannot then be disclaimed</w:t>
      </w:r>
    </w:p>
    <w:p w14:paraId="499270AD" w14:textId="19B591C4" w:rsidR="007044A6" w:rsidRDefault="007044A6" w:rsidP="007044A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but understand that the parol evidence rule can effectively allow a written contract with a warranty disclaimer to disclaim oral warranties (K 224)</w:t>
      </w:r>
    </w:p>
    <w:p w14:paraId="015781C3" w14:textId="14AC1600" w:rsidR="007044A6" w:rsidRDefault="007044A6" w:rsidP="007044A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while this may prevent a breach of warranty action, it will not bar a fraud action</w:t>
      </w:r>
    </w:p>
    <w:p w14:paraId="65A5BF6A" w14:textId="6B166F04" w:rsidR="007044A6" w:rsidRDefault="007044A6" w:rsidP="007044A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understand that a disclaimer that is valid under the UCC may not be valid under Magnuson-Moss</w:t>
      </w:r>
    </w:p>
    <w:p w14:paraId="097510E9" w14:textId="3C1D4909" w:rsidR="007044A6" w:rsidRDefault="007044A6" w:rsidP="007044A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 for exclusive remedy provisions to be valid:</w:t>
      </w:r>
    </w:p>
    <w:p w14:paraId="30E40B40" w14:textId="4A87B2A3" w:rsidR="007044A6" w:rsidRDefault="007044A6" w:rsidP="007044A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it is not enough to specify a certain remedy</w:t>
      </w:r>
    </w:p>
    <w:p w14:paraId="7B699B36" w14:textId="042094D8" w:rsidR="007044A6" w:rsidRDefault="007044A6" w:rsidP="007044A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it must be made clear that the specified remedy is the sole remedy, or that other remedies are excluded</w:t>
      </w:r>
    </w:p>
    <w:p w14:paraId="70FAD558" w14:textId="498B8F79" w:rsidR="007044A6" w:rsidRDefault="007044A6" w:rsidP="007044A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remedy </w:t>
      </w:r>
      <w:r w:rsidR="00141651">
        <w:rPr>
          <w:rFonts w:ascii="Book Antiqua" w:hAnsi="Book Antiqua"/>
          <w:sz w:val="22"/>
          <w:szCs w:val="22"/>
        </w:rPr>
        <w:t>specified must not “fail of its essential purpose</w:t>
      </w:r>
      <w:r w:rsidR="009839A2">
        <w:rPr>
          <w:rFonts w:ascii="Book Antiqua" w:hAnsi="Book Antiqua"/>
          <w:sz w:val="22"/>
          <w:szCs w:val="22"/>
        </w:rPr>
        <w:t>,</w:t>
      </w:r>
      <w:r w:rsidR="00141651">
        <w:rPr>
          <w:rFonts w:ascii="Book Antiqua" w:hAnsi="Book Antiqua"/>
          <w:sz w:val="22"/>
          <w:szCs w:val="22"/>
        </w:rPr>
        <w:t>” 2-719(2)</w:t>
      </w:r>
    </w:p>
    <w:p w14:paraId="2AB17AE9" w14:textId="70506ECD" w:rsidR="00141651" w:rsidRDefault="00141651" w:rsidP="00141651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limits Magnuson-Moss sets on limitations of remedies</w:t>
      </w:r>
    </w:p>
    <w:p w14:paraId="268B89A7" w14:textId="1343FFE5" w:rsidR="00141651" w:rsidRDefault="00141651" w:rsidP="00141651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 full warranties, an exclusion of consequential damages must be conspicuous and on the face of the warranty</w:t>
      </w:r>
    </w:p>
    <w:p w14:paraId="7AFE926B" w14:textId="1BAB80EB" w:rsidR="00141651" w:rsidRDefault="00141651" w:rsidP="00141651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for limited warranties, an exclusion of consequential damages must be conspicuous </w:t>
      </w:r>
      <w:r w:rsidRPr="00141651">
        <w:rPr>
          <w:rFonts w:ascii="Book Antiqua" w:hAnsi="Book Antiqua"/>
          <w:sz w:val="22"/>
          <w:szCs w:val="22"/>
          <w:u w:val="single"/>
        </w:rPr>
        <w:t>but need not be</w:t>
      </w:r>
      <w:r w:rsidRPr="0014165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on the face of the warranty</w:t>
      </w:r>
    </w:p>
    <w:p w14:paraId="2188DC01" w14:textId="394A2D1D" w:rsidR="00DA696A" w:rsidRPr="009839A2" w:rsidRDefault="00141651" w:rsidP="00DA696A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if seller cannot remedy a warranty problem after a reasonable number of attempts, the seller must give the buyer a replacement product or a full refund</w:t>
      </w:r>
      <w:bookmarkStart w:id="0" w:name="_GoBack"/>
      <w:bookmarkEnd w:id="0"/>
    </w:p>
    <w:sectPr w:rsidR="00DA696A" w:rsidRPr="009839A2" w:rsidSect="00DF4AD0">
      <w:footerReference w:type="default" r:id="rId8"/>
      <w:pgSz w:w="12240" w:h="15840"/>
      <w:pgMar w:top="1350" w:right="1800" w:bottom="1260" w:left="1800" w:header="72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D008" w14:textId="77777777" w:rsidR="007044A6" w:rsidRDefault="007044A6">
      <w:r>
        <w:separator/>
      </w:r>
    </w:p>
  </w:endnote>
  <w:endnote w:type="continuationSeparator" w:id="0">
    <w:p w14:paraId="165C9954" w14:textId="77777777" w:rsidR="007044A6" w:rsidRDefault="0070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84D7" w14:textId="0947CF14" w:rsidR="007044A6" w:rsidRPr="003421B1" w:rsidRDefault="007044A6" w:rsidP="003421B1">
    <w:pPr>
      <w:pStyle w:val="Footer"/>
      <w:tabs>
        <w:tab w:val="left" w:pos="3573"/>
      </w:tabs>
      <w:rPr>
        <w:rFonts w:ascii="Book Antiqua" w:hAnsi="Book Antiqua"/>
        <w:sz w:val="18"/>
        <w:szCs w:val="18"/>
      </w:rPr>
    </w:pPr>
    <w:r w:rsidRPr="003421B1">
      <w:rPr>
        <w:rFonts w:ascii="Book Antiqua" w:hAnsi="Book Antiqua"/>
        <w:sz w:val="18"/>
        <w:szCs w:val="18"/>
      </w:rPr>
      <w:tab/>
    </w:r>
    <w:r w:rsidRPr="003421B1">
      <w:rPr>
        <w:rFonts w:ascii="Book Antiqua" w:hAnsi="Book Antiqua"/>
        <w:sz w:val="18"/>
        <w:szCs w:val="18"/>
      </w:rPr>
      <w:tab/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CF0075">
      <w:rPr>
        <w:rStyle w:val="PageNumber"/>
        <w:rFonts w:ascii="Book Antiqua" w:hAnsi="Book Antiqua"/>
        <w:noProof/>
        <w:sz w:val="22"/>
        <w:szCs w:val="22"/>
      </w:rPr>
      <w:t>6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22"/>
        <w:szCs w:val="22"/>
      </w:rPr>
      <w:t xml:space="preserve"> of </w:t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NUMPAGES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CF0075">
      <w:rPr>
        <w:rStyle w:val="PageNumber"/>
        <w:rFonts w:ascii="Book Antiqua" w:hAnsi="Book Antiqua"/>
        <w:noProof/>
        <w:sz w:val="22"/>
        <w:szCs w:val="22"/>
      </w:rPr>
      <w:t>6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3949" w14:textId="77777777" w:rsidR="007044A6" w:rsidRDefault="007044A6">
      <w:r>
        <w:separator/>
      </w:r>
    </w:p>
  </w:footnote>
  <w:footnote w:type="continuationSeparator" w:id="0">
    <w:p w14:paraId="4BFCC344" w14:textId="77777777" w:rsidR="007044A6" w:rsidRDefault="0070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A6F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140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6DC8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9249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248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A30F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802D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72CC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33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605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50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11E60"/>
    <w:multiLevelType w:val="hybridMultilevel"/>
    <w:tmpl w:val="ECFE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7233C8"/>
    <w:multiLevelType w:val="hybridMultilevel"/>
    <w:tmpl w:val="732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5FA"/>
    <w:multiLevelType w:val="hybridMultilevel"/>
    <w:tmpl w:val="92B8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6282B"/>
    <w:multiLevelType w:val="hybridMultilevel"/>
    <w:tmpl w:val="5C2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05DA1"/>
    <w:multiLevelType w:val="hybridMultilevel"/>
    <w:tmpl w:val="6C848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C675FA"/>
    <w:multiLevelType w:val="hybridMultilevel"/>
    <w:tmpl w:val="94D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6495F"/>
    <w:multiLevelType w:val="hybridMultilevel"/>
    <w:tmpl w:val="0A0E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C1FB1"/>
    <w:multiLevelType w:val="hybridMultilevel"/>
    <w:tmpl w:val="1CD2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11BD8"/>
    <w:multiLevelType w:val="hybridMultilevel"/>
    <w:tmpl w:val="D102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0650E"/>
    <w:multiLevelType w:val="hybridMultilevel"/>
    <w:tmpl w:val="24A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F471C"/>
    <w:multiLevelType w:val="multilevel"/>
    <w:tmpl w:val="812C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B19346C"/>
    <w:multiLevelType w:val="hybridMultilevel"/>
    <w:tmpl w:val="AB7E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177D1"/>
    <w:multiLevelType w:val="hybridMultilevel"/>
    <w:tmpl w:val="AA1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51D6"/>
    <w:multiLevelType w:val="hybridMultilevel"/>
    <w:tmpl w:val="91F04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5334A0B"/>
    <w:multiLevelType w:val="hybridMultilevel"/>
    <w:tmpl w:val="7B44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C6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9FE34EB"/>
    <w:multiLevelType w:val="hybridMultilevel"/>
    <w:tmpl w:val="D642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A08F9"/>
    <w:multiLevelType w:val="hybridMultilevel"/>
    <w:tmpl w:val="E17E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456DD"/>
    <w:multiLevelType w:val="hybridMultilevel"/>
    <w:tmpl w:val="3C946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2F74F9"/>
    <w:multiLevelType w:val="multilevel"/>
    <w:tmpl w:val="9B64D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8400C7B"/>
    <w:multiLevelType w:val="hybridMultilevel"/>
    <w:tmpl w:val="DD9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4695C"/>
    <w:multiLevelType w:val="hybridMultilevel"/>
    <w:tmpl w:val="7C6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6"/>
  </w:num>
  <w:num w:numId="14">
    <w:abstractNumId w:val="30"/>
  </w:num>
  <w:num w:numId="15">
    <w:abstractNumId w:val="24"/>
  </w:num>
  <w:num w:numId="16">
    <w:abstractNumId w:val="21"/>
  </w:num>
  <w:num w:numId="17">
    <w:abstractNumId w:val="29"/>
  </w:num>
  <w:num w:numId="18">
    <w:abstractNumId w:val="16"/>
  </w:num>
  <w:num w:numId="19">
    <w:abstractNumId w:val="27"/>
  </w:num>
  <w:num w:numId="20">
    <w:abstractNumId w:val="11"/>
  </w:num>
  <w:num w:numId="21">
    <w:abstractNumId w:val="28"/>
  </w:num>
  <w:num w:numId="22">
    <w:abstractNumId w:val="23"/>
  </w:num>
  <w:num w:numId="23">
    <w:abstractNumId w:val="19"/>
  </w:num>
  <w:num w:numId="24">
    <w:abstractNumId w:val="32"/>
  </w:num>
  <w:num w:numId="25">
    <w:abstractNumId w:val="12"/>
  </w:num>
  <w:num w:numId="26">
    <w:abstractNumId w:val="20"/>
  </w:num>
  <w:num w:numId="27">
    <w:abstractNumId w:val="13"/>
  </w:num>
  <w:num w:numId="28">
    <w:abstractNumId w:val="14"/>
  </w:num>
  <w:num w:numId="29">
    <w:abstractNumId w:val="31"/>
  </w:num>
  <w:num w:numId="30">
    <w:abstractNumId w:val="18"/>
  </w:num>
  <w:num w:numId="31">
    <w:abstractNumId w:val="22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2"/>
    <w:rsid w:val="00012018"/>
    <w:rsid w:val="0002367C"/>
    <w:rsid w:val="000353E5"/>
    <w:rsid w:val="00036DFF"/>
    <w:rsid w:val="0004517E"/>
    <w:rsid w:val="00050195"/>
    <w:rsid w:val="00053B56"/>
    <w:rsid w:val="00057D16"/>
    <w:rsid w:val="00057F31"/>
    <w:rsid w:val="00066D4C"/>
    <w:rsid w:val="00086836"/>
    <w:rsid w:val="00091C87"/>
    <w:rsid w:val="00093D37"/>
    <w:rsid w:val="000A0505"/>
    <w:rsid w:val="000A388B"/>
    <w:rsid w:val="000B7082"/>
    <w:rsid w:val="000C52A5"/>
    <w:rsid w:val="000D104C"/>
    <w:rsid w:val="000D2771"/>
    <w:rsid w:val="000E1B8B"/>
    <w:rsid w:val="000E54EF"/>
    <w:rsid w:val="00110397"/>
    <w:rsid w:val="0012393C"/>
    <w:rsid w:val="001260F1"/>
    <w:rsid w:val="00133F7F"/>
    <w:rsid w:val="00134280"/>
    <w:rsid w:val="00134325"/>
    <w:rsid w:val="00134D06"/>
    <w:rsid w:val="0013570E"/>
    <w:rsid w:val="00135DD8"/>
    <w:rsid w:val="0013745F"/>
    <w:rsid w:val="00141651"/>
    <w:rsid w:val="0014617D"/>
    <w:rsid w:val="001535D4"/>
    <w:rsid w:val="00156863"/>
    <w:rsid w:val="001646D5"/>
    <w:rsid w:val="00167741"/>
    <w:rsid w:val="0018427E"/>
    <w:rsid w:val="001857B5"/>
    <w:rsid w:val="00194E7C"/>
    <w:rsid w:val="00197C47"/>
    <w:rsid w:val="001A73EB"/>
    <w:rsid w:val="001A760F"/>
    <w:rsid w:val="001A7EBE"/>
    <w:rsid w:val="001B0B87"/>
    <w:rsid w:val="001B4631"/>
    <w:rsid w:val="001C0947"/>
    <w:rsid w:val="001C4EC8"/>
    <w:rsid w:val="001D25D7"/>
    <w:rsid w:val="001E2124"/>
    <w:rsid w:val="001E67BE"/>
    <w:rsid w:val="001E74E8"/>
    <w:rsid w:val="001F2914"/>
    <w:rsid w:val="001F2A96"/>
    <w:rsid w:val="001F4F87"/>
    <w:rsid w:val="00200381"/>
    <w:rsid w:val="00207975"/>
    <w:rsid w:val="00210470"/>
    <w:rsid w:val="00214A8C"/>
    <w:rsid w:val="002164BD"/>
    <w:rsid w:val="00235926"/>
    <w:rsid w:val="00241432"/>
    <w:rsid w:val="002453BD"/>
    <w:rsid w:val="002521F9"/>
    <w:rsid w:val="00266433"/>
    <w:rsid w:val="00275718"/>
    <w:rsid w:val="00276B41"/>
    <w:rsid w:val="002825CB"/>
    <w:rsid w:val="00284BA3"/>
    <w:rsid w:val="00293FD1"/>
    <w:rsid w:val="002A0998"/>
    <w:rsid w:val="002C49A9"/>
    <w:rsid w:val="002D1A5F"/>
    <w:rsid w:val="00304E7F"/>
    <w:rsid w:val="00317A6B"/>
    <w:rsid w:val="003421B1"/>
    <w:rsid w:val="00346EBD"/>
    <w:rsid w:val="00351CEE"/>
    <w:rsid w:val="00352682"/>
    <w:rsid w:val="003879EF"/>
    <w:rsid w:val="00394F03"/>
    <w:rsid w:val="003A4DE9"/>
    <w:rsid w:val="003A6D5D"/>
    <w:rsid w:val="003C5DF5"/>
    <w:rsid w:val="003C6219"/>
    <w:rsid w:val="003C6319"/>
    <w:rsid w:val="003E0694"/>
    <w:rsid w:val="003F5535"/>
    <w:rsid w:val="003F7613"/>
    <w:rsid w:val="004007FB"/>
    <w:rsid w:val="00400979"/>
    <w:rsid w:val="00404CEC"/>
    <w:rsid w:val="004075E2"/>
    <w:rsid w:val="00407BF2"/>
    <w:rsid w:val="00414C3B"/>
    <w:rsid w:val="00435C55"/>
    <w:rsid w:val="00440C35"/>
    <w:rsid w:val="00446929"/>
    <w:rsid w:val="00454058"/>
    <w:rsid w:val="00455B6B"/>
    <w:rsid w:val="00475815"/>
    <w:rsid w:val="00480403"/>
    <w:rsid w:val="00482523"/>
    <w:rsid w:val="004A3225"/>
    <w:rsid w:val="004A6B11"/>
    <w:rsid w:val="004A7826"/>
    <w:rsid w:val="004B249D"/>
    <w:rsid w:val="004C1F0C"/>
    <w:rsid w:val="004D12FB"/>
    <w:rsid w:val="004D4C15"/>
    <w:rsid w:val="004D4D49"/>
    <w:rsid w:val="004E0519"/>
    <w:rsid w:val="0050315F"/>
    <w:rsid w:val="005110E3"/>
    <w:rsid w:val="00511C96"/>
    <w:rsid w:val="00516D90"/>
    <w:rsid w:val="0053694E"/>
    <w:rsid w:val="00554AB2"/>
    <w:rsid w:val="00555BDD"/>
    <w:rsid w:val="00556435"/>
    <w:rsid w:val="00565374"/>
    <w:rsid w:val="00565B78"/>
    <w:rsid w:val="0058738C"/>
    <w:rsid w:val="005A4214"/>
    <w:rsid w:val="005A4F17"/>
    <w:rsid w:val="005C70D7"/>
    <w:rsid w:val="005C7171"/>
    <w:rsid w:val="005D459A"/>
    <w:rsid w:val="005E5F5E"/>
    <w:rsid w:val="006319BD"/>
    <w:rsid w:val="0064226E"/>
    <w:rsid w:val="00654FF2"/>
    <w:rsid w:val="00663129"/>
    <w:rsid w:val="00667A4B"/>
    <w:rsid w:val="00675239"/>
    <w:rsid w:val="00675363"/>
    <w:rsid w:val="006823B0"/>
    <w:rsid w:val="006831AF"/>
    <w:rsid w:val="006854D4"/>
    <w:rsid w:val="006E132A"/>
    <w:rsid w:val="006F224F"/>
    <w:rsid w:val="006F2709"/>
    <w:rsid w:val="006F32EE"/>
    <w:rsid w:val="006F73CD"/>
    <w:rsid w:val="007044A6"/>
    <w:rsid w:val="0071615E"/>
    <w:rsid w:val="007216A2"/>
    <w:rsid w:val="007231AA"/>
    <w:rsid w:val="00723F73"/>
    <w:rsid w:val="007517D2"/>
    <w:rsid w:val="00754771"/>
    <w:rsid w:val="0076254D"/>
    <w:rsid w:val="0077370C"/>
    <w:rsid w:val="00776548"/>
    <w:rsid w:val="00776BA5"/>
    <w:rsid w:val="00780D16"/>
    <w:rsid w:val="00785A23"/>
    <w:rsid w:val="007907A8"/>
    <w:rsid w:val="007922DA"/>
    <w:rsid w:val="007925CE"/>
    <w:rsid w:val="007949EE"/>
    <w:rsid w:val="007959A5"/>
    <w:rsid w:val="007B3317"/>
    <w:rsid w:val="007C1A73"/>
    <w:rsid w:val="007D0D1B"/>
    <w:rsid w:val="007D1B86"/>
    <w:rsid w:val="007E0A40"/>
    <w:rsid w:val="007F250F"/>
    <w:rsid w:val="008076AE"/>
    <w:rsid w:val="00817589"/>
    <w:rsid w:val="00825BC2"/>
    <w:rsid w:val="00836F52"/>
    <w:rsid w:val="00837B08"/>
    <w:rsid w:val="00837EE4"/>
    <w:rsid w:val="00844478"/>
    <w:rsid w:val="00853B7D"/>
    <w:rsid w:val="00857279"/>
    <w:rsid w:val="00873891"/>
    <w:rsid w:val="00882884"/>
    <w:rsid w:val="00886B1D"/>
    <w:rsid w:val="00887776"/>
    <w:rsid w:val="008A58CA"/>
    <w:rsid w:val="008A797D"/>
    <w:rsid w:val="008B78E9"/>
    <w:rsid w:val="008E3AB0"/>
    <w:rsid w:val="008E72D9"/>
    <w:rsid w:val="00902821"/>
    <w:rsid w:val="009165E4"/>
    <w:rsid w:val="009207A5"/>
    <w:rsid w:val="009220A2"/>
    <w:rsid w:val="00923550"/>
    <w:rsid w:val="00931066"/>
    <w:rsid w:val="00950B08"/>
    <w:rsid w:val="00971E69"/>
    <w:rsid w:val="00973E8B"/>
    <w:rsid w:val="009839A2"/>
    <w:rsid w:val="00986005"/>
    <w:rsid w:val="009928DB"/>
    <w:rsid w:val="009961AC"/>
    <w:rsid w:val="00997B41"/>
    <w:rsid w:val="009A0BC5"/>
    <w:rsid w:val="009A45D0"/>
    <w:rsid w:val="009B7D09"/>
    <w:rsid w:val="00A13E96"/>
    <w:rsid w:val="00A372F5"/>
    <w:rsid w:val="00A57AC0"/>
    <w:rsid w:val="00A724EE"/>
    <w:rsid w:val="00A74781"/>
    <w:rsid w:val="00AC27BB"/>
    <w:rsid w:val="00AC2D56"/>
    <w:rsid w:val="00AC70F0"/>
    <w:rsid w:val="00B10270"/>
    <w:rsid w:val="00B12E9B"/>
    <w:rsid w:val="00B13BBB"/>
    <w:rsid w:val="00B20C49"/>
    <w:rsid w:val="00B3244A"/>
    <w:rsid w:val="00B36D7D"/>
    <w:rsid w:val="00B41D4A"/>
    <w:rsid w:val="00B44764"/>
    <w:rsid w:val="00B5131D"/>
    <w:rsid w:val="00B56F15"/>
    <w:rsid w:val="00B8368A"/>
    <w:rsid w:val="00B845BD"/>
    <w:rsid w:val="00B912BD"/>
    <w:rsid w:val="00BA1D44"/>
    <w:rsid w:val="00BB6F42"/>
    <w:rsid w:val="00BC5642"/>
    <w:rsid w:val="00BD15C8"/>
    <w:rsid w:val="00BE1031"/>
    <w:rsid w:val="00BF4178"/>
    <w:rsid w:val="00C03AA4"/>
    <w:rsid w:val="00C231B9"/>
    <w:rsid w:val="00C44D71"/>
    <w:rsid w:val="00C516CE"/>
    <w:rsid w:val="00C631E6"/>
    <w:rsid w:val="00C80F30"/>
    <w:rsid w:val="00C94966"/>
    <w:rsid w:val="00C9606A"/>
    <w:rsid w:val="00CA48EB"/>
    <w:rsid w:val="00CA59A0"/>
    <w:rsid w:val="00CA7245"/>
    <w:rsid w:val="00CB05B6"/>
    <w:rsid w:val="00CB7B54"/>
    <w:rsid w:val="00CC4EED"/>
    <w:rsid w:val="00CE144F"/>
    <w:rsid w:val="00CF0075"/>
    <w:rsid w:val="00D002D2"/>
    <w:rsid w:val="00D01154"/>
    <w:rsid w:val="00D019B9"/>
    <w:rsid w:val="00D02E78"/>
    <w:rsid w:val="00D1210B"/>
    <w:rsid w:val="00D1405F"/>
    <w:rsid w:val="00D20102"/>
    <w:rsid w:val="00D425C2"/>
    <w:rsid w:val="00D43ACC"/>
    <w:rsid w:val="00D46DA4"/>
    <w:rsid w:val="00D57F81"/>
    <w:rsid w:val="00D65C0F"/>
    <w:rsid w:val="00D87825"/>
    <w:rsid w:val="00D90819"/>
    <w:rsid w:val="00DA696A"/>
    <w:rsid w:val="00DA6DF3"/>
    <w:rsid w:val="00DB34A9"/>
    <w:rsid w:val="00DC6338"/>
    <w:rsid w:val="00DC6EDE"/>
    <w:rsid w:val="00DE0209"/>
    <w:rsid w:val="00DF108B"/>
    <w:rsid w:val="00DF4AD0"/>
    <w:rsid w:val="00E07559"/>
    <w:rsid w:val="00E07AB1"/>
    <w:rsid w:val="00E17308"/>
    <w:rsid w:val="00E210C8"/>
    <w:rsid w:val="00E418E9"/>
    <w:rsid w:val="00E45871"/>
    <w:rsid w:val="00E46B77"/>
    <w:rsid w:val="00E5474B"/>
    <w:rsid w:val="00E64B46"/>
    <w:rsid w:val="00E67F88"/>
    <w:rsid w:val="00E81BD1"/>
    <w:rsid w:val="00E93EF3"/>
    <w:rsid w:val="00E965F3"/>
    <w:rsid w:val="00EA4B6D"/>
    <w:rsid w:val="00EA6D4F"/>
    <w:rsid w:val="00EB28CC"/>
    <w:rsid w:val="00EB3FAD"/>
    <w:rsid w:val="00EB6C62"/>
    <w:rsid w:val="00EC176C"/>
    <w:rsid w:val="00EC1F9F"/>
    <w:rsid w:val="00EC509F"/>
    <w:rsid w:val="00EC7E44"/>
    <w:rsid w:val="00ED783C"/>
    <w:rsid w:val="00EE1FD4"/>
    <w:rsid w:val="00EE78D8"/>
    <w:rsid w:val="00F1254B"/>
    <w:rsid w:val="00F1556B"/>
    <w:rsid w:val="00F23230"/>
    <w:rsid w:val="00F23784"/>
    <w:rsid w:val="00F33C00"/>
    <w:rsid w:val="00F34947"/>
    <w:rsid w:val="00F36950"/>
    <w:rsid w:val="00F36A75"/>
    <w:rsid w:val="00F46779"/>
    <w:rsid w:val="00F61331"/>
    <w:rsid w:val="00F7460F"/>
    <w:rsid w:val="00F81D46"/>
    <w:rsid w:val="00F947F4"/>
    <w:rsid w:val="00F94CAB"/>
    <w:rsid w:val="00F96C7A"/>
    <w:rsid w:val="00FA1F01"/>
    <w:rsid w:val="00FD2BF5"/>
    <w:rsid w:val="00FD2E7B"/>
    <w:rsid w:val="00FD6B6D"/>
    <w:rsid w:val="00FD6BA2"/>
    <w:rsid w:val="00FE1115"/>
    <w:rsid w:val="00FE4576"/>
    <w:rsid w:val="00FE5B45"/>
    <w:rsid w:val="00FF0D4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8B80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46"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46"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297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03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21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55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5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356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45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13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82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8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3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4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2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7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11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4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2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9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75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30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5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40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752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420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0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524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9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105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5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6526</Characters>
  <Application>Microsoft Macintosh Word</Application>
  <DocSecurity>0</DocSecurity>
  <Lines>251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 Johnson</dc:creator>
  <cp:keywords/>
  <dc:description/>
  <cp:lastModifiedBy>Eric E Johnson</cp:lastModifiedBy>
  <cp:revision>3</cp:revision>
  <cp:lastPrinted>2015-11-19T16:05:00Z</cp:lastPrinted>
  <dcterms:created xsi:type="dcterms:W3CDTF">2015-11-19T16:04:00Z</dcterms:created>
  <dcterms:modified xsi:type="dcterms:W3CDTF">2015-11-19T16:05:00Z</dcterms:modified>
  <cp:category/>
</cp:coreProperties>
</file>