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91EF2" w14:textId="4A2E8961" w:rsidR="003A4DE9" w:rsidRPr="00A152D9" w:rsidRDefault="003A4DE9" w:rsidP="003A4DE9">
      <w:pPr>
        <w:tabs>
          <w:tab w:val="left" w:pos="900"/>
        </w:tabs>
        <w:jc w:val="right"/>
        <w:rPr>
          <w:rFonts w:ascii="Book Antiqua" w:hAnsi="Book Antiqua"/>
          <w:sz w:val="18"/>
          <w:szCs w:val="18"/>
        </w:rPr>
      </w:pPr>
      <w:r w:rsidRPr="00A152D9">
        <w:rPr>
          <w:rFonts w:ascii="Book Antiqua" w:hAnsi="Book Antiqua"/>
          <w:sz w:val="18"/>
          <w:szCs w:val="18"/>
        </w:rPr>
        <w:t xml:space="preserve">Dated: </w:t>
      </w:r>
      <w:r w:rsidR="00F066A2" w:rsidRPr="00A152D9">
        <w:rPr>
          <w:rFonts w:ascii="Book Antiqua" w:hAnsi="Book Antiqua"/>
          <w:sz w:val="18"/>
          <w:szCs w:val="18"/>
        </w:rPr>
        <w:t>August 23</w:t>
      </w:r>
      <w:r w:rsidRPr="00A152D9">
        <w:rPr>
          <w:rFonts w:ascii="Book Antiqua" w:hAnsi="Book Antiqua"/>
          <w:sz w:val="18"/>
          <w:szCs w:val="18"/>
        </w:rPr>
        <w:t>, 201</w:t>
      </w:r>
      <w:r w:rsidR="00F066A2" w:rsidRPr="00A152D9">
        <w:rPr>
          <w:rFonts w:ascii="Book Antiqua" w:hAnsi="Book Antiqua"/>
          <w:sz w:val="18"/>
          <w:szCs w:val="18"/>
        </w:rPr>
        <w:t>6</w:t>
      </w:r>
    </w:p>
    <w:p w14:paraId="38C5009B" w14:textId="77777777" w:rsidR="003A4DE9" w:rsidRPr="00A152D9" w:rsidRDefault="003A4DE9" w:rsidP="003A4DE9">
      <w:pPr>
        <w:rPr>
          <w:rFonts w:ascii="Book Antiqua" w:hAnsi="Book Antiqua"/>
        </w:rPr>
      </w:pPr>
    </w:p>
    <w:p w14:paraId="56BB9D00" w14:textId="77777777" w:rsidR="003A4DE9" w:rsidRPr="00A152D9" w:rsidRDefault="003A4DE9" w:rsidP="003A4DE9">
      <w:pPr>
        <w:jc w:val="center"/>
        <w:rPr>
          <w:rFonts w:ascii="Book Antiqua" w:hAnsi="Book Antiqua"/>
          <w:b/>
        </w:rPr>
      </w:pPr>
    </w:p>
    <w:p w14:paraId="7682EDED" w14:textId="446AA77D" w:rsidR="003A4DE9" w:rsidRPr="00A152D9" w:rsidRDefault="00F066A2" w:rsidP="003A4DE9">
      <w:pPr>
        <w:jc w:val="center"/>
        <w:rPr>
          <w:rFonts w:ascii="Book Antiqua" w:hAnsi="Book Antiqua"/>
          <w:b/>
          <w:sz w:val="36"/>
        </w:rPr>
      </w:pPr>
      <w:r w:rsidRPr="00A152D9">
        <w:rPr>
          <w:rFonts w:ascii="Book Antiqua" w:hAnsi="Book Antiqua"/>
          <w:b/>
          <w:sz w:val="36"/>
        </w:rPr>
        <w:t>Outline Overview of Sales</w:t>
      </w:r>
    </w:p>
    <w:p w14:paraId="362F9AA7" w14:textId="77777777" w:rsidR="003A4DE9" w:rsidRPr="00A152D9" w:rsidRDefault="003A4DE9" w:rsidP="003A4DE9">
      <w:pPr>
        <w:jc w:val="center"/>
        <w:rPr>
          <w:rFonts w:ascii="Book Antiqua" w:hAnsi="Book Antiqua"/>
          <w:b/>
        </w:rPr>
      </w:pPr>
    </w:p>
    <w:p w14:paraId="5B4CBF8C" w14:textId="6A2C2EC1" w:rsidR="003A4DE9" w:rsidRPr="00A152D9" w:rsidRDefault="00F066A2" w:rsidP="003A4DE9">
      <w:pPr>
        <w:jc w:val="center"/>
        <w:rPr>
          <w:rFonts w:ascii="Book Antiqua" w:hAnsi="Book Antiqua"/>
          <w:b/>
        </w:rPr>
      </w:pPr>
      <w:r w:rsidRPr="00A152D9">
        <w:rPr>
          <w:rFonts w:ascii="Book Antiqua" w:hAnsi="Book Antiqua"/>
          <w:b/>
        </w:rPr>
        <w:t>Fall 2016</w:t>
      </w:r>
    </w:p>
    <w:p w14:paraId="2A5D579F" w14:textId="77777777" w:rsidR="003A4DE9" w:rsidRPr="00A152D9" w:rsidRDefault="003A4DE9" w:rsidP="003A4DE9">
      <w:pPr>
        <w:jc w:val="center"/>
        <w:rPr>
          <w:rFonts w:ascii="Book Antiqua" w:hAnsi="Book Antiqua"/>
          <w:b/>
        </w:rPr>
      </w:pPr>
      <w:r w:rsidRPr="00A152D9">
        <w:rPr>
          <w:rFonts w:ascii="Book Antiqua" w:hAnsi="Book Antiqua"/>
          <w:b/>
        </w:rPr>
        <w:t>University of North Dakota School of Law</w:t>
      </w:r>
    </w:p>
    <w:p w14:paraId="59F7289B" w14:textId="71A1A92D" w:rsidR="003A4DE9" w:rsidRPr="00A152D9" w:rsidRDefault="003A4DE9" w:rsidP="003A4DE9">
      <w:pPr>
        <w:jc w:val="center"/>
        <w:rPr>
          <w:rFonts w:ascii="Book Antiqua" w:hAnsi="Book Antiqua"/>
          <w:b/>
        </w:rPr>
      </w:pPr>
      <w:r w:rsidRPr="00A152D9">
        <w:rPr>
          <w:rFonts w:ascii="Book Antiqua" w:hAnsi="Book Antiqua"/>
          <w:b/>
        </w:rPr>
        <w:t>Prof. Eric E. Johnson</w:t>
      </w:r>
    </w:p>
    <w:p w14:paraId="3587BC1F" w14:textId="77777777" w:rsidR="000A0505" w:rsidRPr="00A152D9" w:rsidRDefault="000A0505">
      <w:pPr>
        <w:pStyle w:val="NormalEEJ"/>
        <w:spacing w:after="0"/>
        <w:ind w:firstLine="0"/>
        <w:jc w:val="center"/>
        <w:rPr>
          <w:rFonts w:ascii="Book Antiqua" w:hAnsi="Book Antiqua"/>
          <w:sz w:val="27"/>
        </w:rPr>
      </w:pPr>
    </w:p>
    <w:p w14:paraId="5921DF1F" w14:textId="77777777" w:rsidR="003A4DE9" w:rsidRPr="00A152D9" w:rsidRDefault="003A4DE9" w:rsidP="00D02E78">
      <w:pPr>
        <w:pStyle w:val="NormalEEJ"/>
        <w:ind w:firstLine="0"/>
        <w:rPr>
          <w:rFonts w:ascii="Book Antiqua" w:hAnsi="Book Antiqua"/>
          <w:b/>
          <w:bCs/>
          <w:sz w:val="27"/>
        </w:rPr>
      </w:pPr>
    </w:p>
    <w:p w14:paraId="06B016CF" w14:textId="01F96E30" w:rsidR="008E72D9" w:rsidRPr="00A152D9" w:rsidRDefault="007949EE" w:rsidP="003A4DE9">
      <w:pPr>
        <w:pStyle w:val="NormalEEJ"/>
        <w:tabs>
          <w:tab w:val="left" w:pos="720"/>
        </w:tabs>
        <w:spacing w:after="40"/>
        <w:ind w:firstLine="0"/>
        <w:rPr>
          <w:rFonts w:ascii="Book Antiqua" w:hAnsi="Book Antiqua"/>
          <w:b/>
          <w:caps/>
          <w:szCs w:val="22"/>
          <w:u w:val="single"/>
        </w:rPr>
      </w:pPr>
      <w:r w:rsidRPr="00A152D9">
        <w:rPr>
          <w:rFonts w:ascii="Book Antiqua" w:hAnsi="Book Antiqua"/>
          <w:b/>
          <w:caps/>
          <w:szCs w:val="22"/>
          <w:u w:val="single"/>
        </w:rPr>
        <w:t>I.</w:t>
      </w:r>
      <w:r w:rsidRPr="00A152D9">
        <w:rPr>
          <w:rFonts w:ascii="Book Antiqua" w:hAnsi="Book Antiqua"/>
          <w:b/>
          <w:caps/>
          <w:szCs w:val="22"/>
          <w:u w:val="single"/>
        </w:rPr>
        <w:tab/>
      </w:r>
      <w:r w:rsidR="008E72D9" w:rsidRPr="00A152D9">
        <w:rPr>
          <w:rFonts w:ascii="Book Antiqua" w:hAnsi="Book Antiqua"/>
          <w:b/>
          <w:caps/>
          <w:szCs w:val="22"/>
          <w:u w:val="single"/>
        </w:rPr>
        <w:t>Formation</w:t>
      </w:r>
      <w:r w:rsidR="00852106" w:rsidRPr="00A152D9">
        <w:rPr>
          <w:rFonts w:ascii="Book Antiqua" w:hAnsi="Book Antiqua"/>
          <w:b/>
          <w:caps/>
          <w:szCs w:val="22"/>
          <w:u w:val="single"/>
        </w:rPr>
        <w:t xml:space="preserve">, APPLICABLE LAW, AND OTHER BASICS </w:t>
      </w:r>
    </w:p>
    <w:p w14:paraId="083FA427" w14:textId="77777777" w:rsidR="00407BF2" w:rsidRPr="00A152D9" w:rsidRDefault="00407BF2" w:rsidP="003A4DE9">
      <w:pPr>
        <w:pStyle w:val="NormalEEJ"/>
        <w:tabs>
          <w:tab w:val="left" w:pos="720"/>
        </w:tabs>
        <w:spacing w:after="40"/>
        <w:ind w:firstLine="0"/>
        <w:rPr>
          <w:rFonts w:ascii="Book Antiqua" w:hAnsi="Book Antiqua"/>
          <w:caps/>
          <w:szCs w:val="22"/>
        </w:rPr>
      </w:pPr>
    </w:p>
    <w:p w14:paraId="3DC47E68" w14:textId="2FA2E105" w:rsidR="00E45871" w:rsidRPr="00A152D9" w:rsidRDefault="00E45871" w:rsidP="00E45871">
      <w:pPr>
        <w:rPr>
          <w:rFonts w:ascii="Book Antiqua" w:hAnsi="Book Antiqua"/>
          <w:b/>
          <w:color w:val="000000"/>
          <w:sz w:val="24"/>
          <w:szCs w:val="22"/>
        </w:rPr>
      </w:pPr>
      <w:r w:rsidRPr="00A152D9">
        <w:rPr>
          <w:rFonts w:ascii="Book Antiqua" w:hAnsi="Book Antiqua"/>
          <w:b/>
          <w:color w:val="000000"/>
          <w:sz w:val="24"/>
          <w:szCs w:val="22"/>
          <w:shd w:val="clear" w:color="auto" w:fill="E0E0B2"/>
        </w:rPr>
        <w:t>Topic 1: The Role and Scope of Codes in Sales Systems</w:t>
      </w:r>
    </w:p>
    <w:p w14:paraId="61759C2A" w14:textId="77777777" w:rsidR="00407BF2" w:rsidRPr="00A152D9" w:rsidRDefault="00407BF2" w:rsidP="003A4DE9">
      <w:pPr>
        <w:rPr>
          <w:rFonts w:ascii="Book Antiqua" w:hAnsi="Book Antiqua"/>
          <w:color w:val="000000"/>
          <w:sz w:val="22"/>
          <w:szCs w:val="22"/>
        </w:rPr>
      </w:pPr>
    </w:p>
    <w:p w14:paraId="1CF913C7" w14:textId="77777777" w:rsidR="005C70D7" w:rsidRPr="00A152D9" w:rsidRDefault="005C70D7" w:rsidP="005C70D7">
      <w:p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Key code sections:</w:t>
      </w:r>
    </w:p>
    <w:p w14:paraId="1A78796F" w14:textId="77777777" w:rsidR="005C70D7" w:rsidRPr="00A152D9" w:rsidRDefault="005C70D7" w:rsidP="005C70D7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1-201(b)(3)</w:t>
      </w:r>
    </w:p>
    <w:p w14:paraId="1AD75D63" w14:textId="77777777" w:rsidR="005C70D7" w:rsidRPr="00A152D9" w:rsidRDefault="005C70D7" w:rsidP="005C70D7">
      <w:pPr>
        <w:pStyle w:val="ListParagraph"/>
        <w:numPr>
          <w:ilvl w:val="1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definition of agreement</w:t>
      </w:r>
    </w:p>
    <w:p w14:paraId="53264C12" w14:textId="77777777" w:rsidR="005C70D7" w:rsidRPr="00A152D9" w:rsidRDefault="005C70D7" w:rsidP="005C70D7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1-302</w:t>
      </w:r>
    </w:p>
    <w:p w14:paraId="7F4135B6" w14:textId="77777777" w:rsidR="005C70D7" w:rsidRPr="00A152D9" w:rsidRDefault="005C70D7" w:rsidP="005C70D7">
      <w:pPr>
        <w:pStyle w:val="ListParagraph"/>
        <w:numPr>
          <w:ilvl w:val="1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variation of UCC rules by agreement</w:t>
      </w:r>
    </w:p>
    <w:p w14:paraId="03B68BE5" w14:textId="77777777" w:rsidR="005C70D7" w:rsidRPr="00A152D9" w:rsidRDefault="005C70D7" w:rsidP="005C70D7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1-303(a)(b)(c) &amp; (d)</w:t>
      </w:r>
    </w:p>
    <w:p w14:paraId="0D217E93" w14:textId="77777777" w:rsidR="005C70D7" w:rsidRPr="00A152D9" w:rsidRDefault="005C70D7" w:rsidP="005C70D7">
      <w:pPr>
        <w:pStyle w:val="ListParagraph"/>
        <w:numPr>
          <w:ilvl w:val="1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course of performance, course of dealing, and usage of trade</w:t>
      </w:r>
    </w:p>
    <w:p w14:paraId="59019196" w14:textId="77777777" w:rsidR="005C70D7" w:rsidRPr="00A152D9" w:rsidRDefault="005C70D7" w:rsidP="005C70D7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2-102</w:t>
      </w:r>
    </w:p>
    <w:p w14:paraId="2C3B0C92" w14:textId="77777777" w:rsidR="005C70D7" w:rsidRPr="00A152D9" w:rsidRDefault="005C70D7" w:rsidP="005C70D7">
      <w:pPr>
        <w:pStyle w:val="ListParagraph"/>
        <w:numPr>
          <w:ilvl w:val="1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general scope of Article 2</w:t>
      </w:r>
    </w:p>
    <w:p w14:paraId="705E1826" w14:textId="77777777" w:rsidR="005C70D7" w:rsidRPr="00A152D9" w:rsidRDefault="005C70D7" w:rsidP="005C70D7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2-105(1)</w:t>
      </w:r>
    </w:p>
    <w:p w14:paraId="64D16536" w14:textId="77777777" w:rsidR="005C70D7" w:rsidRPr="00A152D9" w:rsidRDefault="005C70D7" w:rsidP="005C70D7">
      <w:pPr>
        <w:pStyle w:val="ListParagraph"/>
        <w:numPr>
          <w:ilvl w:val="1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definition of goods</w:t>
      </w:r>
    </w:p>
    <w:p w14:paraId="5024A8C0" w14:textId="77777777" w:rsidR="005C70D7" w:rsidRPr="00A152D9" w:rsidRDefault="005C70D7" w:rsidP="005C70D7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2-104</w:t>
      </w:r>
    </w:p>
    <w:p w14:paraId="296AA950" w14:textId="77777777" w:rsidR="005C70D7" w:rsidRPr="00A152D9" w:rsidRDefault="005C70D7" w:rsidP="005C70D7">
      <w:pPr>
        <w:pStyle w:val="ListParagraph"/>
        <w:numPr>
          <w:ilvl w:val="1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definition of merchant</w:t>
      </w:r>
    </w:p>
    <w:p w14:paraId="7BEE3A8D" w14:textId="77777777" w:rsidR="005C70D7" w:rsidRPr="00A152D9" w:rsidRDefault="005C70D7" w:rsidP="005C70D7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2-308(a)</w:t>
      </w:r>
    </w:p>
    <w:p w14:paraId="7D4920EA" w14:textId="77777777" w:rsidR="005C70D7" w:rsidRPr="00A152D9" w:rsidRDefault="005C70D7" w:rsidP="005C70D7">
      <w:pPr>
        <w:pStyle w:val="ListParagraph"/>
        <w:numPr>
          <w:ilvl w:val="1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gap-filler for place of delivery</w:t>
      </w:r>
    </w:p>
    <w:p w14:paraId="46374A9E" w14:textId="77777777" w:rsidR="005C70D7" w:rsidRPr="00A152D9" w:rsidRDefault="005C70D7" w:rsidP="005C70D7">
      <w:pPr>
        <w:spacing w:after="40"/>
        <w:rPr>
          <w:rFonts w:ascii="Book Antiqua" w:hAnsi="Book Antiqua"/>
          <w:sz w:val="22"/>
          <w:szCs w:val="22"/>
        </w:rPr>
      </w:pPr>
    </w:p>
    <w:p w14:paraId="5CB1683F" w14:textId="77777777" w:rsidR="005C70D7" w:rsidRPr="00A152D9" w:rsidRDefault="005C70D7" w:rsidP="003A4DE9">
      <w:pPr>
        <w:rPr>
          <w:rFonts w:ascii="Book Antiqua" w:hAnsi="Book Antiqua"/>
          <w:color w:val="000000"/>
          <w:sz w:val="22"/>
          <w:szCs w:val="22"/>
        </w:rPr>
      </w:pPr>
    </w:p>
    <w:p w14:paraId="0377000C" w14:textId="77F4DFEE" w:rsidR="003A4DE9" w:rsidRPr="00A152D9" w:rsidRDefault="00407BF2" w:rsidP="00407BF2">
      <w:pPr>
        <w:rPr>
          <w:rFonts w:ascii="Book Antiqua" w:hAnsi="Book Antiqua"/>
          <w:color w:val="000000"/>
          <w:sz w:val="22"/>
          <w:szCs w:val="22"/>
        </w:rPr>
      </w:pPr>
      <w:r w:rsidRPr="00A152D9">
        <w:rPr>
          <w:rFonts w:ascii="Book Antiqua" w:hAnsi="Book Antiqua"/>
          <w:color w:val="000000"/>
          <w:sz w:val="22"/>
          <w:szCs w:val="22"/>
        </w:rPr>
        <w:t>Key learning objectives:</w:t>
      </w:r>
    </w:p>
    <w:p w14:paraId="60E59152" w14:textId="0EB97FC4" w:rsidR="00EC509F" w:rsidRPr="00A152D9" w:rsidRDefault="00A57AC0" w:rsidP="00F33C00">
      <w:pPr>
        <w:pStyle w:val="ListParagraph"/>
        <w:numPr>
          <w:ilvl w:val="0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be able to </w:t>
      </w:r>
      <w:r w:rsidR="00EC509F" w:rsidRPr="00A152D9">
        <w:rPr>
          <w:rFonts w:ascii="Book Antiqua" w:hAnsi="Book Antiqua"/>
          <w:sz w:val="22"/>
          <w:szCs w:val="22"/>
        </w:rPr>
        <w:t>compare and contrast the code system vs. the common-law</w:t>
      </w:r>
    </w:p>
    <w:p w14:paraId="6EE1155B" w14:textId="7245F641" w:rsidR="00EC509F" w:rsidRPr="00A152D9" w:rsidRDefault="00EC509F" w:rsidP="00EC509F">
      <w:pPr>
        <w:pStyle w:val="ListParagraph"/>
        <w:numPr>
          <w:ilvl w:val="1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understand the importance of looking to the statute </w:t>
      </w:r>
      <w:r w:rsidR="00F1556B" w:rsidRPr="00A152D9">
        <w:rPr>
          <w:rFonts w:ascii="Book Antiqua" w:hAnsi="Book Antiqua"/>
          <w:sz w:val="22"/>
          <w:szCs w:val="22"/>
        </w:rPr>
        <w:t>for</w:t>
      </w:r>
      <w:r w:rsidRPr="00A152D9">
        <w:rPr>
          <w:rFonts w:ascii="Book Antiqua" w:hAnsi="Book Antiqua"/>
          <w:sz w:val="22"/>
          <w:szCs w:val="22"/>
        </w:rPr>
        <w:t xml:space="preserve"> answer</w:t>
      </w:r>
      <w:r w:rsidR="00F1556B" w:rsidRPr="00A152D9">
        <w:rPr>
          <w:rFonts w:ascii="Book Antiqua" w:hAnsi="Book Antiqua"/>
          <w:sz w:val="22"/>
          <w:szCs w:val="22"/>
        </w:rPr>
        <w:t>s</w:t>
      </w:r>
      <w:r w:rsidRPr="00A152D9">
        <w:rPr>
          <w:rFonts w:ascii="Book Antiqua" w:hAnsi="Book Antiqua"/>
          <w:sz w:val="22"/>
          <w:szCs w:val="22"/>
        </w:rPr>
        <w:t xml:space="preserve"> </w:t>
      </w:r>
    </w:p>
    <w:p w14:paraId="07F4F175" w14:textId="3FB7614B" w:rsidR="00F33C00" w:rsidRPr="00A152D9" w:rsidRDefault="00EC509F" w:rsidP="00F33C00">
      <w:pPr>
        <w:pStyle w:val="ListParagraph"/>
        <w:numPr>
          <w:ilvl w:val="0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for a sales contract, </w:t>
      </w:r>
      <w:r w:rsidR="00F33C00" w:rsidRPr="00A152D9">
        <w:rPr>
          <w:rFonts w:ascii="Book Antiqua" w:hAnsi="Book Antiqua"/>
          <w:sz w:val="22"/>
          <w:szCs w:val="22"/>
        </w:rPr>
        <w:t xml:space="preserve">understand the hierarchy of importance among contractual </w:t>
      </w:r>
      <w:r w:rsidR="00675239" w:rsidRPr="00A152D9">
        <w:rPr>
          <w:rFonts w:ascii="Book Antiqua" w:hAnsi="Book Antiqua"/>
          <w:sz w:val="22"/>
          <w:szCs w:val="22"/>
        </w:rPr>
        <w:t>provisions</w:t>
      </w:r>
      <w:r w:rsidR="00F33C00" w:rsidRPr="00A152D9">
        <w:rPr>
          <w:rFonts w:ascii="Book Antiqua" w:hAnsi="Book Antiqua"/>
          <w:sz w:val="22"/>
          <w:szCs w:val="22"/>
        </w:rPr>
        <w:t>, the UCC code provisions, and the common law</w:t>
      </w:r>
    </w:p>
    <w:p w14:paraId="31D5DB07" w14:textId="32E0D56F" w:rsidR="00675239" w:rsidRPr="00A152D9" w:rsidRDefault="00675239" w:rsidP="00675239">
      <w:pPr>
        <w:pStyle w:val="ListParagraph"/>
        <w:numPr>
          <w:ilvl w:val="1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in general, </w:t>
      </w:r>
      <w:r w:rsidR="004C1F0C" w:rsidRPr="00A152D9">
        <w:rPr>
          <w:rFonts w:ascii="Book Antiqua" w:hAnsi="Book Antiqua"/>
          <w:sz w:val="22"/>
          <w:szCs w:val="22"/>
        </w:rPr>
        <w:t xml:space="preserve">as </w:t>
      </w:r>
      <w:r w:rsidRPr="00A152D9">
        <w:rPr>
          <w:rFonts w:ascii="Book Antiqua" w:hAnsi="Book Antiqua"/>
          <w:sz w:val="22"/>
          <w:szCs w:val="22"/>
        </w:rPr>
        <w:t>far as the rules that control the deal and any dispute about it, from highest to lowest what controls is:</w:t>
      </w:r>
    </w:p>
    <w:p w14:paraId="693329CB" w14:textId="0B564071" w:rsidR="00B13BBB" w:rsidRPr="00A152D9" w:rsidRDefault="00675239" w:rsidP="00675239">
      <w:pPr>
        <w:pStyle w:val="ListParagraph"/>
        <w:numPr>
          <w:ilvl w:val="2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contractual provisions</w:t>
      </w:r>
    </w:p>
    <w:p w14:paraId="72930DA7" w14:textId="77777777" w:rsidR="00B13BBB" w:rsidRPr="00A152D9" w:rsidRDefault="00B13BBB" w:rsidP="00675239">
      <w:pPr>
        <w:pStyle w:val="ListParagraph"/>
        <w:numPr>
          <w:ilvl w:val="2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the UCC</w:t>
      </w:r>
    </w:p>
    <w:p w14:paraId="60915439" w14:textId="5FBEC22B" w:rsidR="00B13BBB" w:rsidRPr="00A152D9" w:rsidRDefault="00B13BBB" w:rsidP="00B13BBB">
      <w:pPr>
        <w:pStyle w:val="ListParagraph"/>
        <w:numPr>
          <w:ilvl w:val="3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but note that some UCC rules cannot be contracted around</w:t>
      </w:r>
    </w:p>
    <w:p w14:paraId="29C59CA3" w14:textId="77777777" w:rsidR="00B13BBB" w:rsidRPr="00A152D9" w:rsidRDefault="00B13BBB" w:rsidP="00675239">
      <w:pPr>
        <w:pStyle w:val="ListParagraph"/>
        <w:numPr>
          <w:ilvl w:val="2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the common law</w:t>
      </w:r>
    </w:p>
    <w:p w14:paraId="744056BC" w14:textId="5A9706AA" w:rsidR="00675239" w:rsidRPr="00A152D9" w:rsidRDefault="00CC4EED" w:rsidP="00B13BBB">
      <w:pPr>
        <w:pStyle w:val="ListParagraph"/>
        <w:numPr>
          <w:ilvl w:val="3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but</w:t>
      </w:r>
      <w:r w:rsidR="00454058" w:rsidRPr="00A152D9">
        <w:rPr>
          <w:rFonts w:ascii="Book Antiqua" w:hAnsi="Book Antiqua"/>
          <w:sz w:val="22"/>
          <w:szCs w:val="22"/>
        </w:rPr>
        <w:t xml:space="preserve"> note that </w:t>
      </w:r>
      <w:r w:rsidR="00B13BBB" w:rsidRPr="00A152D9">
        <w:rPr>
          <w:rFonts w:ascii="Book Antiqua" w:hAnsi="Book Antiqua"/>
          <w:sz w:val="22"/>
          <w:szCs w:val="22"/>
        </w:rPr>
        <w:t>some common-law rules, like fraud, can’t be contracted around</w:t>
      </w:r>
    </w:p>
    <w:p w14:paraId="6D5F21EA" w14:textId="6594D9D9" w:rsidR="00667A4B" w:rsidRPr="00A152D9" w:rsidRDefault="00667A4B" w:rsidP="00667A4B">
      <w:pPr>
        <w:pStyle w:val="ListParagraph"/>
        <w:numPr>
          <w:ilvl w:val="0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for a sales contract, understand the hierarchy of importance among express terms, course of performance, course of dealing, and usage of trade</w:t>
      </w:r>
    </w:p>
    <w:p w14:paraId="1A76510C" w14:textId="3A099991" w:rsidR="00667A4B" w:rsidRPr="00A152D9" w:rsidRDefault="00667A4B" w:rsidP="00667A4B">
      <w:pPr>
        <w:pStyle w:val="ListParagraph"/>
        <w:numPr>
          <w:ilvl w:val="1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lastRenderedPageBreak/>
        <w:t xml:space="preserve">as far as the </w:t>
      </w:r>
      <w:r w:rsidR="00675239" w:rsidRPr="00A152D9">
        <w:rPr>
          <w:rFonts w:ascii="Book Antiqua" w:hAnsi="Book Antiqua"/>
          <w:sz w:val="22"/>
          <w:szCs w:val="22"/>
        </w:rPr>
        <w:t>content of the contract, from highest to lowest what controls is:</w:t>
      </w:r>
    </w:p>
    <w:p w14:paraId="4D37F201" w14:textId="77777777" w:rsidR="00675239" w:rsidRPr="00A152D9" w:rsidRDefault="00675239" w:rsidP="00675239">
      <w:pPr>
        <w:pStyle w:val="ListParagraph"/>
        <w:numPr>
          <w:ilvl w:val="2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express terms</w:t>
      </w:r>
    </w:p>
    <w:p w14:paraId="71EDC93D" w14:textId="77777777" w:rsidR="00675239" w:rsidRPr="00A152D9" w:rsidRDefault="00675239" w:rsidP="00675239">
      <w:pPr>
        <w:pStyle w:val="ListParagraph"/>
        <w:numPr>
          <w:ilvl w:val="2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course of performance</w:t>
      </w:r>
    </w:p>
    <w:p w14:paraId="588E3DAB" w14:textId="77777777" w:rsidR="00675239" w:rsidRPr="00A152D9" w:rsidRDefault="00675239" w:rsidP="00675239">
      <w:pPr>
        <w:pStyle w:val="ListParagraph"/>
        <w:numPr>
          <w:ilvl w:val="2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course of dealing</w:t>
      </w:r>
    </w:p>
    <w:p w14:paraId="5E09D3A7" w14:textId="63E0BAC9" w:rsidR="00675239" w:rsidRPr="00A152D9" w:rsidRDefault="00675239" w:rsidP="00675239">
      <w:pPr>
        <w:pStyle w:val="ListParagraph"/>
        <w:numPr>
          <w:ilvl w:val="2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usage of trade</w:t>
      </w:r>
    </w:p>
    <w:p w14:paraId="5ADFDCC2" w14:textId="659DF4E6" w:rsidR="00F33C00" w:rsidRPr="00A152D9" w:rsidRDefault="00CC4EED" w:rsidP="00F33C00">
      <w:pPr>
        <w:pStyle w:val="ListParagraph"/>
        <w:numPr>
          <w:ilvl w:val="0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when gap-</w:t>
      </w:r>
      <w:r w:rsidR="00F33C00" w:rsidRPr="00A152D9">
        <w:rPr>
          <w:rFonts w:ascii="Book Antiqua" w:hAnsi="Book Antiqua"/>
          <w:sz w:val="22"/>
          <w:szCs w:val="22"/>
        </w:rPr>
        <w:t>fillers are used and when they are superseded</w:t>
      </w:r>
    </w:p>
    <w:p w14:paraId="56F87ABC" w14:textId="13D9C300" w:rsidR="00F33C00" w:rsidRPr="00A152D9" w:rsidRDefault="00407BF2" w:rsidP="00407BF2">
      <w:pPr>
        <w:pStyle w:val="ListParagraph"/>
        <w:numPr>
          <w:ilvl w:val="1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gap-fillers are </w:t>
      </w:r>
      <w:r w:rsidR="00F33C00" w:rsidRPr="00A152D9">
        <w:rPr>
          <w:rFonts w:ascii="Book Antiqua" w:hAnsi="Book Antiqua"/>
          <w:sz w:val="22"/>
          <w:szCs w:val="22"/>
        </w:rPr>
        <w:t>superseded when</w:t>
      </w:r>
      <w:r w:rsidR="009B7D09" w:rsidRPr="00A152D9">
        <w:rPr>
          <w:rFonts w:ascii="Book Antiqua" w:hAnsi="Book Antiqua"/>
          <w:sz w:val="22"/>
          <w:szCs w:val="22"/>
        </w:rPr>
        <w:t xml:space="preserve"> terms are supplied by</w:t>
      </w:r>
    </w:p>
    <w:p w14:paraId="554E371D" w14:textId="26008C68" w:rsidR="00F33C00" w:rsidRPr="00A152D9" w:rsidRDefault="009B7D09" w:rsidP="00407BF2">
      <w:pPr>
        <w:pStyle w:val="ListParagraph"/>
        <w:numPr>
          <w:ilvl w:val="2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express term of </w:t>
      </w:r>
      <w:r w:rsidR="00CC4EED" w:rsidRPr="00A152D9">
        <w:rPr>
          <w:rFonts w:ascii="Book Antiqua" w:hAnsi="Book Antiqua"/>
          <w:sz w:val="22"/>
          <w:szCs w:val="22"/>
        </w:rPr>
        <w:t xml:space="preserve">the </w:t>
      </w:r>
      <w:r w:rsidR="00F33C00" w:rsidRPr="00A152D9">
        <w:rPr>
          <w:rFonts w:ascii="Book Antiqua" w:hAnsi="Book Antiqua"/>
          <w:sz w:val="22"/>
          <w:szCs w:val="22"/>
        </w:rPr>
        <w:t>contract</w:t>
      </w:r>
    </w:p>
    <w:p w14:paraId="4B6376E6" w14:textId="7CF3384A" w:rsidR="00F33C00" w:rsidRPr="00A152D9" w:rsidRDefault="00F33C00" w:rsidP="00407BF2">
      <w:pPr>
        <w:pStyle w:val="ListParagraph"/>
        <w:numPr>
          <w:ilvl w:val="2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course of performance</w:t>
      </w:r>
    </w:p>
    <w:p w14:paraId="28771F29" w14:textId="78F6D742" w:rsidR="00F33C00" w:rsidRPr="00A152D9" w:rsidRDefault="00F33C00" w:rsidP="00407BF2">
      <w:pPr>
        <w:pStyle w:val="ListParagraph"/>
        <w:numPr>
          <w:ilvl w:val="2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course of dealing</w:t>
      </w:r>
    </w:p>
    <w:p w14:paraId="19C36B44" w14:textId="74B59CD6" w:rsidR="00F33C00" w:rsidRPr="00A152D9" w:rsidRDefault="00F33C00" w:rsidP="00407BF2">
      <w:pPr>
        <w:pStyle w:val="ListParagraph"/>
        <w:numPr>
          <w:ilvl w:val="2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usage of trade</w:t>
      </w:r>
    </w:p>
    <w:p w14:paraId="01F1E13E" w14:textId="77777777" w:rsidR="00407BF2" w:rsidRPr="00A152D9" w:rsidRDefault="00F33C00" w:rsidP="00F33C00">
      <w:pPr>
        <w:pStyle w:val="ListParagraph"/>
        <w:numPr>
          <w:ilvl w:val="0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the s</w:t>
      </w:r>
      <w:r w:rsidR="00407BF2" w:rsidRPr="00A152D9">
        <w:rPr>
          <w:rFonts w:ascii="Book Antiqua" w:hAnsi="Book Antiqua"/>
          <w:sz w:val="22"/>
          <w:szCs w:val="22"/>
        </w:rPr>
        <w:t xml:space="preserve">cope of a “good” under the UCC </w:t>
      </w:r>
    </w:p>
    <w:p w14:paraId="30ACEABA" w14:textId="77C8F9E3" w:rsidR="00F33C00" w:rsidRPr="00A152D9" w:rsidRDefault="00F33C00" w:rsidP="00F33C00">
      <w:pPr>
        <w:pStyle w:val="ListParagraph"/>
        <w:numPr>
          <w:ilvl w:val="0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be able to apply the gravamen test and predominant purpose test to mixed contracts</w:t>
      </w:r>
      <w:r w:rsidR="00407BF2" w:rsidRPr="00A152D9">
        <w:rPr>
          <w:rFonts w:ascii="Book Antiqua" w:hAnsi="Book Antiqua"/>
          <w:sz w:val="22"/>
          <w:szCs w:val="22"/>
        </w:rPr>
        <w:t xml:space="preserve"> (H</w:t>
      </w:r>
      <w:r w:rsidR="00CC4EED" w:rsidRPr="00A152D9">
        <w:rPr>
          <w:rFonts w:ascii="Book Antiqua" w:hAnsi="Book Antiqua"/>
          <w:sz w:val="22"/>
          <w:szCs w:val="22"/>
        </w:rPr>
        <w:t> </w:t>
      </w:r>
      <w:r w:rsidR="00407BF2" w:rsidRPr="00A152D9">
        <w:rPr>
          <w:rFonts w:ascii="Book Antiqua" w:hAnsi="Book Antiqua"/>
          <w:sz w:val="22"/>
          <w:szCs w:val="22"/>
        </w:rPr>
        <w:t>12-14)</w:t>
      </w:r>
    </w:p>
    <w:p w14:paraId="070CB281" w14:textId="0944EBA0" w:rsidR="00407BF2" w:rsidRPr="00A152D9" w:rsidRDefault="00407BF2" w:rsidP="00407BF2">
      <w:pPr>
        <w:pStyle w:val="ListParagraph"/>
        <w:numPr>
          <w:ilvl w:val="1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predominant-purpose test look</w:t>
      </w:r>
      <w:r w:rsidR="00053B56" w:rsidRPr="00A152D9">
        <w:rPr>
          <w:rFonts w:ascii="Book Antiqua" w:hAnsi="Book Antiqua"/>
          <w:sz w:val="22"/>
          <w:szCs w:val="22"/>
        </w:rPr>
        <w:t>s</w:t>
      </w:r>
      <w:r w:rsidRPr="00A152D9">
        <w:rPr>
          <w:rFonts w:ascii="Book Antiqua" w:hAnsi="Book Antiqua"/>
          <w:sz w:val="22"/>
          <w:szCs w:val="22"/>
        </w:rPr>
        <w:t xml:space="preserve"> at the deal</w:t>
      </w:r>
    </w:p>
    <w:p w14:paraId="233F3672" w14:textId="763475CF" w:rsidR="00407BF2" w:rsidRPr="00A152D9" w:rsidRDefault="00407BF2" w:rsidP="00407BF2">
      <w:pPr>
        <w:pStyle w:val="ListParagraph"/>
        <w:numPr>
          <w:ilvl w:val="1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gravamen test looks at the dispute</w:t>
      </w:r>
    </w:p>
    <w:p w14:paraId="15FFAFBE" w14:textId="2AC56287" w:rsidR="00EC509F" w:rsidRPr="00A152D9" w:rsidRDefault="00F33C00" w:rsidP="003A4DE9">
      <w:pPr>
        <w:pStyle w:val="ListParagraph"/>
        <w:numPr>
          <w:ilvl w:val="0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be able to apply the UCC definitions rather than the common-sense definitions of terms in interpreting UCC provisions</w:t>
      </w:r>
    </w:p>
    <w:p w14:paraId="55827AC6" w14:textId="77777777" w:rsidR="00F066A2" w:rsidRPr="00A152D9" w:rsidRDefault="00F066A2">
      <w:pPr>
        <w:rPr>
          <w:rFonts w:ascii="Book Antiqua" w:hAnsi="Book Antiqua"/>
          <w:b/>
          <w:color w:val="000000"/>
          <w:sz w:val="24"/>
          <w:szCs w:val="22"/>
          <w:shd w:val="clear" w:color="auto" w:fill="E0E0B2"/>
        </w:rPr>
      </w:pPr>
    </w:p>
    <w:p w14:paraId="42FE70E8" w14:textId="122A465C" w:rsidR="00CC4EED" w:rsidRPr="00A152D9" w:rsidRDefault="00CC4EED">
      <w:pPr>
        <w:rPr>
          <w:rFonts w:ascii="Book Antiqua" w:hAnsi="Book Antiqua"/>
          <w:b/>
          <w:color w:val="000000"/>
          <w:sz w:val="24"/>
          <w:szCs w:val="22"/>
          <w:shd w:val="clear" w:color="auto" w:fill="E0E0B2"/>
        </w:rPr>
      </w:pPr>
    </w:p>
    <w:p w14:paraId="049C3BF9" w14:textId="2A6D6D14" w:rsidR="00E45871" w:rsidRPr="00A152D9" w:rsidRDefault="00E45871" w:rsidP="00E45871">
      <w:pPr>
        <w:rPr>
          <w:rFonts w:ascii="Book Antiqua" w:hAnsi="Book Antiqua"/>
          <w:b/>
          <w:color w:val="000000"/>
          <w:sz w:val="24"/>
          <w:szCs w:val="22"/>
        </w:rPr>
      </w:pPr>
      <w:r w:rsidRPr="00A152D9">
        <w:rPr>
          <w:rFonts w:ascii="Book Antiqua" w:hAnsi="Book Antiqua"/>
          <w:b/>
          <w:color w:val="000000"/>
          <w:sz w:val="24"/>
          <w:szCs w:val="22"/>
          <w:shd w:val="clear" w:color="auto" w:fill="E0E0B2"/>
        </w:rPr>
        <w:t>Topic 2: Scope Issues with Leases, CISG, and Real Estate</w:t>
      </w:r>
    </w:p>
    <w:p w14:paraId="4393F7CB" w14:textId="77777777" w:rsidR="00555BDD" w:rsidRPr="00A152D9" w:rsidRDefault="00555BDD" w:rsidP="00555BDD">
      <w:pPr>
        <w:spacing w:after="40"/>
        <w:rPr>
          <w:rFonts w:ascii="Book Antiqua" w:hAnsi="Book Antiqua"/>
          <w:sz w:val="22"/>
          <w:szCs w:val="22"/>
        </w:rPr>
      </w:pPr>
    </w:p>
    <w:p w14:paraId="4BEFC906" w14:textId="77777777" w:rsidR="005C70D7" w:rsidRPr="00A152D9" w:rsidRDefault="005C70D7" w:rsidP="005C70D7">
      <w:p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Key code sections:</w:t>
      </w:r>
    </w:p>
    <w:p w14:paraId="48FFBB94" w14:textId="77777777" w:rsidR="005C70D7" w:rsidRPr="00A152D9" w:rsidRDefault="005C70D7" w:rsidP="005C70D7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2A-103(1)(j)</w:t>
      </w:r>
    </w:p>
    <w:p w14:paraId="15CBF2C9" w14:textId="77777777" w:rsidR="005C70D7" w:rsidRPr="00A152D9" w:rsidRDefault="005C70D7" w:rsidP="005C70D7">
      <w:pPr>
        <w:pStyle w:val="ListParagraph"/>
        <w:numPr>
          <w:ilvl w:val="1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definition of lease</w:t>
      </w:r>
    </w:p>
    <w:p w14:paraId="4C2DD093" w14:textId="77777777" w:rsidR="005C70D7" w:rsidRPr="00A152D9" w:rsidRDefault="005C70D7" w:rsidP="005C70D7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1-203</w:t>
      </w:r>
    </w:p>
    <w:p w14:paraId="14A78327" w14:textId="77777777" w:rsidR="005C70D7" w:rsidRPr="00A152D9" w:rsidRDefault="005C70D7" w:rsidP="005C70D7">
      <w:pPr>
        <w:pStyle w:val="ListParagraph"/>
        <w:numPr>
          <w:ilvl w:val="1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lease vs. security interest</w:t>
      </w:r>
    </w:p>
    <w:p w14:paraId="795F2A49" w14:textId="77777777" w:rsidR="005C70D7" w:rsidRPr="00A152D9" w:rsidRDefault="005C70D7" w:rsidP="005C70D7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2-107</w:t>
      </w:r>
    </w:p>
    <w:p w14:paraId="52E6186C" w14:textId="77777777" w:rsidR="005C70D7" w:rsidRPr="00A152D9" w:rsidRDefault="005C70D7" w:rsidP="005C70D7">
      <w:pPr>
        <w:pStyle w:val="ListParagraph"/>
        <w:numPr>
          <w:ilvl w:val="1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goods vs. real property</w:t>
      </w:r>
    </w:p>
    <w:p w14:paraId="6043C245" w14:textId="77777777" w:rsidR="005C70D7" w:rsidRPr="00A152D9" w:rsidRDefault="005C70D7" w:rsidP="005C70D7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CISG Articles 1, 2, 3, 10</w:t>
      </w:r>
    </w:p>
    <w:p w14:paraId="2280C582" w14:textId="77777777" w:rsidR="005C70D7" w:rsidRPr="00A152D9" w:rsidRDefault="005C70D7" w:rsidP="005C70D7">
      <w:pPr>
        <w:pStyle w:val="ListParagraph"/>
        <w:numPr>
          <w:ilvl w:val="1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when CISG applies</w:t>
      </w:r>
    </w:p>
    <w:p w14:paraId="57757C5A" w14:textId="77777777" w:rsidR="005C70D7" w:rsidRPr="00A152D9" w:rsidRDefault="005C70D7" w:rsidP="00555BDD">
      <w:pPr>
        <w:spacing w:after="40"/>
        <w:rPr>
          <w:rFonts w:ascii="Book Antiqua" w:hAnsi="Book Antiqua"/>
          <w:sz w:val="22"/>
          <w:szCs w:val="22"/>
        </w:rPr>
      </w:pPr>
    </w:p>
    <w:p w14:paraId="1151FE18" w14:textId="77777777" w:rsidR="00053B56" w:rsidRPr="00A152D9" w:rsidRDefault="00053B56" w:rsidP="00053B56">
      <w:pPr>
        <w:rPr>
          <w:rFonts w:ascii="Book Antiqua" w:hAnsi="Book Antiqua"/>
          <w:color w:val="000000"/>
          <w:sz w:val="22"/>
          <w:szCs w:val="22"/>
        </w:rPr>
      </w:pPr>
      <w:r w:rsidRPr="00A152D9">
        <w:rPr>
          <w:rFonts w:ascii="Book Antiqua" w:hAnsi="Book Antiqua"/>
          <w:color w:val="000000"/>
          <w:sz w:val="22"/>
          <w:szCs w:val="22"/>
        </w:rPr>
        <w:t>Key learning objectives:</w:t>
      </w:r>
    </w:p>
    <w:p w14:paraId="57FDA901" w14:textId="77777777" w:rsidR="00134325" w:rsidRPr="00A152D9" w:rsidRDefault="00134325" w:rsidP="00053B5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something of the business interests and real-world stakes in leases and sales with security interests</w:t>
      </w:r>
    </w:p>
    <w:p w14:paraId="34AAA393" w14:textId="39497889" w:rsidR="00053B56" w:rsidRPr="00A152D9" w:rsidRDefault="00053B56" w:rsidP="00134325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appreciate, at a very general level, the business concerns relevant to categorizing transactions as leases or sales with a disguised security interest</w:t>
      </w:r>
    </w:p>
    <w:p w14:paraId="096FBA19" w14:textId="77777777" w:rsidR="00053B56" w:rsidRPr="00A152D9" w:rsidRDefault="00053B56" w:rsidP="00134325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appreciate how the need for financing drives transactional forms</w:t>
      </w:r>
    </w:p>
    <w:p w14:paraId="68DB9C45" w14:textId="09DE2A54" w:rsidR="00053B56" w:rsidRPr="00A152D9" w:rsidRDefault="00053B56" w:rsidP="00134325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appreciate why parties might want a security interest</w:t>
      </w:r>
    </w:p>
    <w:p w14:paraId="2B0A8EC4" w14:textId="164FD4FE" w:rsidR="00053B56" w:rsidRPr="00A152D9" w:rsidRDefault="00134325" w:rsidP="00134325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appreciate the relative benefit, from the seller’s perspective of wanting to get paid or to get back the goods, of categorizing a transaction as a lease, a secured transaction, or an unsecured sale</w:t>
      </w:r>
    </w:p>
    <w:p w14:paraId="4E4709CD" w14:textId="0E9874D3" w:rsidR="00134325" w:rsidRPr="00A152D9" w:rsidRDefault="00134325" w:rsidP="00134325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appreciate the relative benefit, from the perspective of a third party seeking to claim the goods, of categorizing </w:t>
      </w:r>
      <w:r w:rsidR="00CC4EED" w:rsidRPr="00A152D9">
        <w:rPr>
          <w:rFonts w:ascii="Book Antiqua" w:hAnsi="Book Antiqua"/>
          <w:sz w:val="22"/>
          <w:szCs w:val="22"/>
        </w:rPr>
        <w:t>a</w:t>
      </w:r>
      <w:r w:rsidRPr="00A152D9">
        <w:rPr>
          <w:rFonts w:ascii="Book Antiqua" w:hAnsi="Book Antiqua"/>
          <w:sz w:val="22"/>
          <w:szCs w:val="22"/>
        </w:rPr>
        <w:t xml:space="preserve"> transaction as an unsecured sale, a secured transaction, or a lease</w:t>
      </w:r>
    </w:p>
    <w:p w14:paraId="52A1EC32" w14:textId="367E1307" w:rsidR="00134325" w:rsidRPr="00A152D9" w:rsidRDefault="00134325" w:rsidP="00134325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be able to analyze whether a transaction is a true lease</w:t>
      </w:r>
    </w:p>
    <w:p w14:paraId="2CE03CB8" w14:textId="5D004BC1" w:rsidR="00134325" w:rsidRPr="00A152D9" w:rsidRDefault="00134325" w:rsidP="00134325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lastRenderedPageBreak/>
        <w:t>be able to analyze whether a sales transaction is governed by CISG</w:t>
      </w:r>
    </w:p>
    <w:p w14:paraId="5D9C3601" w14:textId="4E194B7E" w:rsidR="001E74E8" w:rsidRPr="00A152D9" w:rsidRDefault="001E74E8" w:rsidP="001E74E8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apply CISG provisions regarding scope</w:t>
      </w:r>
    </w:p>
    <w:p w14:paraId="48F08489" w14:textId="202F191F" w:rsidR="001E74E8" w:rsidRPr="00A152D9" w:rsidRDefault="001E74E8" w:rsidP="001E74E8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the application of choice-of-law provisions of contracts and the applicability of CISG</w:t>
      </w:r>
    </w:p>
    <w:p w14:paraId="63C97E0E" w14:textId="52F50637" w:rsidR="001E74E8" w:rsidRPr="00A152D9" w:rsidRDefault="001E74E8" w:rsidP="001E74E8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what is necessary to prevent application of CISG in a contract and have UCC govern instead</w:t>
      </w:r>
    </w:p>
    <w:p w14:paraId="111CEDAC" w14:textId="203253BD" w:rsidR="001E74E8" w:rsidRPr="00A152D9" w:rsidRDefault="001E74E8" w:rsidP="001E74E8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must not only choose a certain UCC jurisdiction (e.g., New York) but also expressly state CISG does not apply (since New York is part of USA, a CISG signatory)</w:t>
      </w:r>
    </w:p>
    <w:p w14:paraId="197FF5AA" w14:textId="592288F0" w:rsidR="00134325" w:rsidRPr="00A152D9" w:rsidRDefault="00134325" w:rsidP="00134325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be able to analyze whether a transaction involving sales of things on or taken from land are governed by UCC Article 2 or the common law</w:t>
      </w:r>
    </w:p>
    <w:p w14:paraId="0A79E581" w14:textId="77777777" w:rsidR="00555BDD" w:rsidRPr="00A152D9" w:rsidRDefault="00555BDD" w:rsidP="00555BDD">
      <w:pPr>
        <w:spacing w:after="40"/>
        <w:rPr>
          <w:rFonts w:ascii="Book Antiqua" w:hAnsi="Book Antiqua"/>
          <w:sz w:val="22"/>
          <w:szCs w:val="22"/>
        </w:rPr>
      </w:pPr>
    </w:p>
    <w:p w14:paraId="09ACEF3A" w14:textId="77777777" w:rsidR="00F066A2" w:rsidRPr="00A152D9" w:rsidRDefault="00F066A2" w:rsidP="00555BDD">
      <w:pPr>
        <w:spacing w:after="40"/>
        <w:rPr>
          <w:rFonts w:ascii="Book Antiqua" w:hAnsi="Book Antiqua"/>
          <w:sz w:val="22"/>
          <w:szCs w:val="22"/>
        </w:rPr>
      </w:pPr>
    </w:p>
    <w:p w14:paraId="5A972F4C" w14:textId="3937BCE2" w:rsidR="00E45871" w:rsidRPr="00A152D9" w:rsidRDefault="00F066A2" w:rsidP="00E45871">
      <w:pPr>
        <w:rPr>
          <w:rFonts w:ascii="Book Antiqua" w:hAnsi="Book Antiqua"/>
          <w:b/>
          <w:color w:val="000000"/>
          <w:sz w:val="24"/>
          <w:szCs w:val="22"/>
        </w:rPr>
      </w:pPr>
      <w:r w:rsidRPr="00A152D9">
        <w:rPr>
          <w:rFonts w:ascii="Book Antiqua" w:hAnsi="Book Antiqua"/>
          <w:b/>
          <w:color w:val="000000"/>
          <w:sz w:val="24"/>
          <w:szCs w:val="22"/>
          <w:shd w:val="clear" w:color="auto" w:fill="E0E0B2"/>
        </w:rPr>
        <w:t>Topic 3</w:t>
      </w:r>
      <w:r w:rsidR="00E45871" w:rsidRPr="00A152D9">
        <w:rPr>
          <w:rFonts w:ascii="Book Antiqua" w:hAnsi="Book Antiqua"/>
          <w:b/>
          <w:color w:val="000000"/>
          <w:sz w:val="24"/>
          <w:szCs w:val="22"/>
          <w:shd w:val="clear" w:color="auto" w:fill="E0E0B2"/>
        </w:rPr>
        <w:t>: The Process of Sales Contract Formation</w:t>
      </w:r>
    </w:p>
    <w:p w14:paraId="14BD5579" w14:textId="77777777" w:rsidR="00555BDD" w:rsidRPr="00A152D9" w:rsidRDefault="00555BDD" w:rsidP="00555BDD">
      <w:pPr>
        <w:spacing w:after="40"/>
        <w:rPr>
          <w:rFonts w:ascii="Book Antiqua" w:hAnsi="Book Antiqua"/>
          <w:sz w:val="22"/>
          <w:szCs w:val="22"/>
        </w:rPr>
      </w:pPr>
    </w:p>
    <w:p w14:paraId="75CA08BC" w14:textId="77777777" w:rsidR="002453BD" w:rsidRPr="00A152D9" w:rsidRDefault="002453BD" w:rsidP="002453BD">
      <w:p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Key code sections:</w:t>
      </w:r>
    </w:p>
    <w:p w14:paraId="62BE048A" w14:textId="77777777" w:rsidR="002453BD" w:rsidRPr="00A152D9" w:rsidRDefault="002453BD" w:rsidP="002453BD">
      <w:pPr>
        <w:pStyle w:val="ListParagraph"/>
        <w:numPr>
          <w:ilvl w:val="0"/>
          <w:numId w:val="23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2-204</w:t>
      </w:r>
    </w:p>
    <w:p w14:paraId="2EC0FFDF" w14:textId="77777777" w:rsidR="002453BD" w:rsidRPr="00A152D9" w:rsidRDefault="002453BD" w:rsidP="002453BD">
      <w:pPr>
        <w:pStyle w:val="ListParagraph"/>
        <w:numPr>
          <w:ilvl w:val="1"/>
          <w:numId w:val="23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contract formation, indefiniteness</w:t>
      </w:r>
    </w:p>
    <w:p w14:paraId="3D24CA68" w14:textId="77777777" w:rsidR="002453BD" w:rsidRPr="00A152D9" w:rsidRDefault="002453BD" w:rsidP="002453BD">
      <w:pPr>
        <w:pStyle w:val="ListParagraph"/>
        <w:numPr>
          <w:ilvl w:val="0"/>
          <w:numId w:val="23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2-205</w:t>
      </w:r>
    </w:p>
    <w:p w14:paraId="4775BAB1" w14:textId="77777777" w:rsidR="002453BD" w:rsidRPr="00A152D9" w:rsidRDefault="002453BD" w:rsidP="002453BD">
      <w:pPr>
        <w:pStyle w:val="ListParagraph"/>
        <w:numPr>
          <w:ilvl w:val="1"/>
          <w:numId w:val="23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firm offers</w:t>
      </w:r>
    </w:p>
    <w:p w14:paraId="0A87FA03" w14:textId="77777777" w:rsidR="002453BD" w:rsidRPr="00A152D9" w:rsidRDefault="002453BD" w:rsidP="002453BD">
      <w:pPr>
        <w:pStyle w:val="ListParagraph"/>
        <w:numPr>
          <w:ilvl w:val="0"/>
          <w:numId w:val="23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2-206</w:t>
      </w:r>
    </w:p>
    <w:p w14:paraId="1D8EF32C" w14:textId="77777777" w:rsidR="002453BD" w:rsidRPr="00A152D9" w:rsidRDefault="002453BD" w:rsidP="002453BD">
      <w:pPr>
        <w:pStyle w:val="ListParagraph"/>
        <w:numPr>
          <w:ilvl w:val="1"/>
          <w:numId w:val="23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offer and acceptance in contract formation</w:t>
      </w:r>
    </w:p>
    <w:p w14:paraId="1013ADAA" w14:textId="77777777" w:rsidR="002453BD" w:rsidRPr="00A152D9" w:rsidRDefault="002453BD" w:rsidP="002453BD">
      <w:pPr>
        <w:pStyle w:val="ListParagraph"/>
        <w:numPr>
          <w:ilvl w:val="0"/>
          <w:numId w:val="23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2-207</w:t>
      </w:r>
    </w:p>
    <w:p w14:paraId="5DF9FB98" w14:textId="77777777" w:rsidR="002453BD" w:rsidRPr="00A152D9" w:rsidRDefault="002453BD" w:rsidP="002453BD">
      <w:pPr>
        <w:pStyle w:val="ListParagraph"/>
        <w:numPr>
          <w:ilvl w:val="1"/>
          <w:numId w:val="23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additional terms in acceptance or confirmation </w:t>
      </w:r>
    </w:p>
    <w:p w14:paraId="5A35CFD5" w14:textId="77777777" w:rsidR="002453BD" w:rsidRPr="00A152D9" w:rsidRDefault="002453BD" w:rsidP="002453BD">
      <w:pPr>
        <w:pStyle w:val="ListParagraph"/>
        <w:numPr>
          <w:ilvl w:val="1"/>
          <w:numId w:val="23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a/k/a “battle of the forms”</w:t>
      </w:r>
    </w:p>
    <w:p w14:paraId="5D730182" w14:textId="77777777" w:rsidR="002453BD" w:rsidRPr="00A152D9" w:rsidRDefault="002453BD" w:rsidP="00E67F88">
      <w:pPr>
        <w:spacing w:after="40"/>
        <w:rPr>
          <w:rFonts w:ascii="Book Antiqua" w:hAnsi="Book Antiqua"/>
          <w:sz w:val="22"/>
          <w:szCs w:val="22"/>
        </w:rPr>
      </w:pPr>
    </w:p>
    <w:p w14:paraId="10EB6EB6" w14:textId="77777777" w:rsidR="007C1A73" w:rsidRPr="00A152D9" w:rsidRDefault="007C1A73" w:rsidP="007C1A73">
      <w:pPr>
        <w:rPr>
          <w:rFonts w:ascii="Book Antiqua" w:hAnsi="Book Antiqua"/>
          <w:color w:val="000000"/>
          <w:sz w:val="22"/>
          <w:szCs w:val="22"/>
        </w:rPr>
      </w:pPr>
      <w:r w:rsidRPr="00A152D9">
        <w:rPr>
          <w:rFonts w:ascii="Book Antiqua" w:hAnsi="Book Antiqua"/>
          <w:color w:val="000000"/>
          <w:sz w:val="22"/>
          <w:szCs w:val="22"/>
        </w:rPr>
        <w:t>Key learning objectives:</w:t>
      </w:r>
    </w:p>
    <w:p w14:paraId="74B67868" w14:textId="77777777" w:rsidR="00950B08" w:rsidRPr="00A152D9" w:rsidRDefault="00950B08" w:rsidP="00776548">
      <w:pPr>
        <w:pStyle w:val="ListParagraph"/>
        <w:numPr>
          <w:ilvl w:val="0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the key aspects of contract formation under 2-204</w:t>
      </w:r>
    </w:p>
    <w:p w14:paraId="39E31D6F" w14:textId="77777777" w:rsidR="00950B08" w:rsidRPr="00A152D9" w:rsidRDefault="00950B08" w:rsidP="00950B08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contracts can be formed by express communications or purely by conduct</w:t>
      </w:r>
    </w:p>
    <w:p w14:paraId="2FFEBDC5" w14:textId="77777777" w:rsidR="005C70D7" w:rsidRPr="00A152D9" w:rsidRDefault="005C70D7" w:rsidP="00950B08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it’s not necessary to be able to determine the exact moment a contract is formed</w:t>
      </w:r>
    </w:p>
    <w:p w14:paraId="7577D320" w14:textId="4A2ECDEF" w:rsidR="007C1A73" w:rsidRPr="00A152D9" w:rsidRDefault="005C70D7" w:rsidP="00950B08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open (un-agreed-upon) terms do not prevent the formation of a valid, enforceable contract, so long as there is some basis upon which a court could provide a remedy</w:t>
      </w:r>
    </w:p>
    <w:p w14:paraId="009F1A14" w14:textId="3BC93ECA" w:rsidR="005C70D7" w:rsidRPr="00A152D9" w:rsidRDefault="005C70D7" w:rsidP="005C70D7">
      <w:pPr>
        <w:pStyle w:val="ListParagraph"/>
        <w:numPr>
          <w:ilvl w:val="0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how firm offers can be binding under 2-205</w:t>
      </w:r>
    </w:p>
    <w:p w14:paraId="0D8B8064" w14:textId="26CAE5C0" w:rsidR="005C70D7" w:rsidRPr="00A152D9" w:rsidRDefault="005C70D7" w:rsidP="005C70D7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firm offers can be binding if they have consideration (same as the common law)</w:t>
      </w:r>
    </w:p>
    <w:p w14:paraId="327AA9A5" w14:textId="1F8C3242" w:rsidR="005C70D7" w:rsidRPr="00A152D9" w:rsidRDefault="005C70D7" w:rsidP="005C70D7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firm offers without consideration are binding if:</w:t>
      </w:r>
    </w:p>
    <w:p w14:paraId="51A0C401" w14:textId="61192C8B" w:rsidR="005C70D7" w:rsidRPr="00A152D9" w:rsidRDefault="005C70D7" w:rsidP="005C70D7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by a merchant</w:t>
      </w:r>
    </w:p>
    <w:p w14:paraId="6070C3EC" w14:textId="1EF5F98F" w:rsidR="005C70D7" w:rsidRPr="00A152D9" w:rsidRDefault="005C70D7" w:rsidP="005C70D7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in a signed writing</w:t>
      </w:r>
    </w:p>
    <w:p w14:paraId="1DCEBB59" w14:textId="20CADDD7" w:rsidR="005C70D7" w:rsidRPr="00A152D9" w:rsidRDefault="005C70D7" w:rsidP="005C70D7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assurance </w:t>
      </w:r>
      <w:r w:rsidR="00CC4EED" w:rsidRPr="00A152D9">
        <w:rPr>
          <w:rFonts w:ascii="Book Antiqua" w:hAnsi="Book Antiqua"/>
          <w:sz w:val="22"/>
          <w:szCs w:val="22"/>
        </w:rPr>
        <w:t xml:space="preserve">given </w:t>
      </w:r>
      <w:r w:rsidRPr="00A152D9">
        <w:rPr>
          <w:rFonts w:ascii="Book Antiqua" w:hAnsi="Book Antiqua"/>
          <w:sz w:val="22"/>
          <w:szCs w:val="22"/>
        </w:rPr>
        <w:t>it will be held open (not revoked)</w:t>
      </w:r>
    </w:p>
    <w:p w14:paraId="5D73AD94" w14:textId="53922800" w:rsidR="005C70D7" w:rsidRPr="00A152D9" w:rsidRDefault="005C70D7" w:rsidP="005C70D7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  <w:u w:val="single"/>
        </w:rPr>
        <w:t>but</w:t>
      </w:r>
      <w:r w:rsidRPr="00A152D9">
        <w:rPr>
          <w:rFonts w:ascii="Book Antiqua" w:hAnsi="Book Antiqua"/>
          <w:sz w:val="22"/>
          <w:szCs w:val="22"/>
        </w:rPr>
        <w:t xml:space="preserve"> the irrevocability period for a without-consideration firm offer cannot exceed three months</w:t>
      </w:r>
    </w:p>
    <w:p w14:paraId="29157420" w14:textId="0DC36EE3" w:rsidR="005C70D7" w:rsidRPr="00A152D9" w:rsidRDefault="005C70D7" w:rsidP="005C70D7">
      <w:pPr>
        <w:pStyle w:val="ListParagraph"/>
        <w:numPr>
          <w:ilvl w:val="0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understand how offers can be made </w:t>
      </w:r>
      <w:r w:rsidR="00435C55" w:rsidRPr="00A152D9">
        <w:rPr>
          <w:rFonts w:ascii="Book Antiqua" w:hAnsi="Book Antiqua"/>
          <w:sz w:val="22"/>
          <w:szCs w:val="22"/>
        </w:rPr>
        <w:t xml:space="preserve">and </w:t>
      </w:r>
      <w:r w:rsidRPr="00A152D9">
        <w:rPr>
          <w:rFonts w:ascii="Book Antiqua" w:hAnsi="Book Antiqua"/>
          <w:sz w:val="22"/>
          <w:szCs w:val="22"/>
        </w:rPr>
        <w:t>validly accepted under 2-206</w:t>
      </w:r>
    </w:p>
    <w:p w14:paraId="52365EF9" w14:textId="40138BBF" w:rsidR="005C70D7" w:rsidRPr="00A152D9" w:rsidRDefault="005C70D7" w:rsidP="005C70D7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an offer can invite acceptance in any reasonable manner</w:t>
      </w:r>
    </w:p>
    <w:p w14:paraId="36436D4F" w14:textId="77777777" w:rsidR="008B78E9" w:rsidRPr="00A152D9" w:rsidRDefault="005C70D7" w:rsidP="005C70D7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an offer can be accepted by shipping goods</w:t>
      </w:r>
    </w:p>
    <w:p w14:paraId="51BA2F47" w14:textId="77777777" w:rsidR="008B78E9" w:rsidRPr="00A152D9" w:rsidRDefault="008B78E9" w:rsidP="008B78E9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shipping conforming goods counts as acceptance</w:t>
      </w:r>
    </w:p>
    <w:p w14:paraId="0AE64C8E" w14:textId="74276D9A" w:rsidR="005C70D7" w:rsidRPr="00A152D9" w:rsidRDefault="005C70D7" w:rsidP="008B78E9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even shipping non-conforming goods </w:t>
      </w:r>
      <w:r w:rsidR="008B78E9" w:rsidRPr="00A152D9">
        <w:rPr>
          <w:rFonts w:ascii="Book Antiqua" w:hAnsi="Book Antiqua"/>
          <w:sz w:val="22"/>
          <w:szCs w:val="22"/>
        </w:rPr>
        <w:t>can count as an acceptance</w:t>
      </w:r>
    </w:p>
    <w:p w14:paraId="1116DBDA" w14:textId="6A761636" w:rsidR="008B78E9" w:rsidRPr="00A152D9" w:rsidRDefault="008B78E9" w:rsidP="008B78E9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lastRenderedPageBreak/>
        <w:t xml:space="preserve">but understand that a shipment of non-conforming goods will be construed as a counter-offer if it’s offered as an “accommodation,” which the seller can do by seasonably notifying the buyer that the shipment is intended as an accommodation </w:t>
      </w:r>
    </w:p>
    <w:p w14:paraId="3CE617D2" w14:textId="77777777" w:rsidR="008B78E9" w:rsidRPr="00A152D9" w:rsidRDefault="008B78E9" w:rsidP="008B78E9">
      <w:pPr>
        <w:pStyle w:val="ListParagraph"/>
        <w:numPr>
          <w:ilvl w:val="0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what happens where the offer and acceptance are not the same</w:t>
      </w:r>
    </w:p>
    <w:p w14:paraId="3CE1C26D" w14:textId="77777777" w:rsidR="008B78E9" w:rsidRPr="00A152D9" w:rsidRDefault="008B78E9" w:rsidP="008B78E9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the common-law background</w:t>
      </w:r>
    </w:p>
    <w:p w14:paraId="67B57440" w14:textId="2AEBF2A4" w:rsidR="008B78E9" w:rsidRPr="00A152D9" w:rsidRDefault="008B78E9" w:rsidP="008B78E9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under the common law, the offer and acceptance must be the same </w:t>
      </w:r>
      <w:r w:rsidR="00CC4EED" w:rsidRPr="00A152D9">
        <w:rPr>
          <w:rFonts w:ascii="Book Antiqua" w:hAnsi="Book Antiqua"/>
          <w:sz w:val="22"/>
          <w:szCs w:val="22"/>
        </w:rPr>
        <w:t xml:space="preserve">for </w:t>
      </w:r>
      <w:r w:rsidRPr="00A152D9">
        <w:rPr>
          <w:rFonts w:ascii="Book Antiqua" w:hAnsi="Book Antiqua"/>
          <w:sz w:val="22"/>
          <w:szCs w:val="22"/>
        </w:rPr>
        <w:t xml:space="preserve">a contract </w:t>
      </w:r>
      <w:r w:rsidR="00CC4EED" w:rsidRPr="00A152D9">
        <w:rPr>
          <w:rFonts w:ascii="Book Antiqua" w:hAnsi="Book Antiqua"/>
          <w:sz w:val="22"/>
          <w:szCs w:val="22"/>
        </w:rPr>
        <w:t xml:space="preserve">to be formed by them </w:t>
      </w:r>
      <w:r w:rsidRPr="00A152D9">
        <w:rPr>
          <w:rFonts w:ascii="Book Antiqua" w:hAnsi="Book Antiqua"/>
          <w:sz w:val="22"/>
          <w:szCs w:val="22"/>
        </w:rPr>
        <w:t>(the “mirror-image rule”)</w:t>
      </w:r>
    </w:p>
    <w:p w14:paraId="0ABC5796" w14:textId="0C17A785" w:rsidR="008B78E9" w:rsidRPr="00A152D9" w:rsidRDefault="008B78E9" w:rsidP="008B78E9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 the common law, a purported acceptance that doesn’t match the offer will be construed as a counter-offer</w:t>
      </w:r>
    </w:p>
    <w:p w14:paraId="1179E375" w14:textId="772228CF" w:rsidR="008B78E9" w:rsidRPr="00A152D9" w:rsidRDefault="00825BC2" w:rsidP="00825BC2">
      <w:pPr>
        <w:pStyle w:val="ListParagraph"/>
        <w:numPr>
          <w:ilvl w:val="3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if conduct by the recipient subsequently establishes that there is a contract, then the party receiving the purported acceptance (the counter-offer) will be construed to have accepted that counter-offer by conduct, and the terms of the counter-offer will cont</w:t>
      </w:r>
      <w:r w:rsidR="00CC4EED" w:rsidRPr="00A152D9">
        <w:rPr>
          <w:rFonts w:ascii="Book Antiqua" w:hAnsi="Book Antiqua"/>
          <w:sz w:val="22"/>
          <w:szCs w:val="22"/>
        </w:rPr>
        <w:t>rol (a</w:t>
      </w:r>
      <w:r w:rsidRPr="00A152D9">
        <w:rPr>
          <w:rFonts w:ascii="Book Antiqua" w:hAnsi="Book Antiqua"/>
          <w:sz w:val="22"/>
          <w:szCs w:val="22"/>
        </w:rPr>
        <w:t xml:space="preserve"> situation giving rise to what’s called the “last-shot” rule)</w:t>
      </w:r>
    </w:p>
    <w:p w14:paraId="7D5CFFED" w14:textId="77777777" w:rsidR="001C4EC8" w:rsidRPr="00A152D9" w:rsidRDefault="00825BC2" w:rsidP="00825BC2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understand </w:t>
      </w:r>
      <w:r w:rsidR="001C4EC8" w:rsidRPr="00A152D9">
        <w:rPr>
          <w:rFonts w:ascii="Book Antiqua" w:hAnsi="Book Antiqua"/>
          <w:sz w:val="22"/>
          <w:szCs w:val="22"/>
        </w:rPr>
        <w:t xml:space="preserve">in general about </w:t>
      </w:r>
      <w:r w:rsidR="008B78E9" w:rsidRPr="00A152D9">
        <w:rPr>
          <w:rFonts w:ascii="Book Antiqua" w:hAnsi="Book Antiqua"/>
          <w:sz w:val="22"/>
          <w:szCs w:val="22"/>
        </w:rPr>
        <w:t>2-207 (the “battle of the forms”)</w:t>
      </w:r>
      <w:r w:rsidR="001C4EC8" w:rsidRPr="00A152D9">
        <w:rPr>
          <w:rFonts w:ascii="Book Antiqua" w:hAnsi="Book Antiqua"/>
          <w:sz w:val="22"/>
          <w:szCs w:val="22"/>
        </w:rPr>
        <w:t>:</w:t>
      </w:r>
      <w:r w:rsidR="008B78E9" w:rsidRPr="00A152D9">
        <w:rPr>
          <w:rFonts w:ascii="Book Antiqua" w:hAnsi="Book Antiqua"/>
          <w:sz w:val="22"/>
          <w:szCs w:val="22"/>
        </w:rPr>
        <w:t xml:space="preserve"> </w:t>
      </w:r>
    </w:p>
    <w:p w14:paraId="4F0EA350" w14:textId="2C87E605" w:rsidR="008B78E9" w:rsidRPr="00A152D9" w:rsidRDefault="001C4EC8" w:rsidP="001C4EC8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2-207 </w:t>
      </w:r>
      <w:r w:rsidR="00825BC2" w:rsidRPr="00A152D9">
        <w:rPr>
          <w:rFonts w:ascii="Book Antiqua" w:hAnsi="Book Antiqua"/>
          <w:sz w:val="22"/>
          <w:szCs w:val="22"/>
        </w:rPr>
        <w:t xml:space="preserve">was intended to change the common-law rules </w:t>
      </w:r>
      <w:r w:rsidR="008B78E9" w:rsidRPr="00A152D9">
        <w:rPr>
          <w:rFonts w:ascii="Book Antiqua" w:hAnsi="Book Antiqua"/>
          <w:sz w:val="22"/>
          <w:szCs w:val="22"/>
        </w:rPr>
        <w:t>where the offer and acceptance are not the same</w:t>
      </w:r>
    </w:p>
    <w:p w14:paraId="7A285C2B" w14:textId="74848D2D" w:rsidR="001C4EC8" w:rsidRPr="00A152D9" w:rsidRDefault="001C4EC8" w:rsidP="001C4EC8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2-207 permits contract formation even where offer an</w:t>
      </w:r>
      <w:r w:rsidR="00CC4EED" w:rsidRPr="00A152D9">
        <w:rPr>
          <w:rFonts w:ascii="Book Antiqua" w:hAnsi="Book Antiqua"/>
          <w:sz w:val="22"/>
          <w:szCs w:val="22"/>
        </w:rPr>
        <w:t>d</w:t>
      </w:r>
      <w:r w:rsidRPr="00A152D9">
        <w:rPr>
          <w:rFonts w:ascii="Book Antiqua" w:hAnsi="Book Antiqua"/>
          <w:sz w:val="22"/>
          <w:szCs w:val="22"/>
        </w:rPr>
        <w:t xml:space="preserve"> acceptance are not the same, abrogating the mirror-image rule</w:t>
      </w:r>
    </w:p>
    <w:p w14:paraId="2EBABC9D" w14:textId="6BA5B4C9" w:rsidR="001C4EC8" w:rsidRPr="00A152D9" w:rsidRDefault="001C4EC8" w:rsidP="001C4EC8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2-207 is intended to avoid the harsh results of the last-shot rule</w:t>
      </w:r>
    </w:p>
    <w:p w14:paraId="6DFC933B" w14:textId="0EFD4ACD" w:rsidR="00825BC2" w:rsidRPr="00A152D9" w:rsidRDefault="00D1405F" w:rsidP="00825BC2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when 2-207 is not an issue, including</w:t>
      </w:r>
    </w:p>
    <w:p w14:paraId="62BD3092" w14:textId="6A82DC0D" w:rsidR="00D1405F" w:rsidRPr="00A152D9" w:rsidRDefault="00D1405F" w:rsidP="00D1405F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when the offer and acceptance match</w:t>
      </w:r>
    </w:p>
    <w:p w14:paraId="262B5452" w14:textId="27A49BC4" w:rsidR="00D1405F" w:rsidRPr="00A152D9" w:rsidRDefault="00D1405F" w:rsidP="00D1405F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when there is an acceptance by conduct prior to any differing writing</w:t>
      </w:r>
    </w:p>
    <w:p w14:paraId="38CFCA05" w14:textId="70F87A8D" w:rsidR="00D1405F" w:rsidRPr="00A152D9" w:rsidRDefault="00D1405F" w:rsidP="00D1405F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where the purported acceptance comes too late to count as a valid acceptance</w:t>
      </w:r>
    </w:p>
    <w:p w14:paraId="7D54FBD7" w14:textId="7DB8CD1B" w:rsidR="00A13E96" w:rsidRPr="00A152D9" w:rsidRDefault="00A13E96" w:rsidP="00A13E96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that inconsistent expressions in offer and acceptance can create a contract (2-207(1))</w:t>
      </w:r>
    </w:p>
    <w:p w14:paraId="3B855DA7" w14:textId="77777777" w:rsidR="00F34947" w:rsidRPr="00A152D9" w:rsidRDefault="006F73CD" w:rsidP="006F73CD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but </w:t>
      </w:r>
      <w:r w:rsidR="00A13E96" w:rsidRPr="00A152D9">
        <w:rPr>
          <w:rFonts w:ascii="Book Antiqua" w:hAnsi="Book Antiqua"/>
          <w:sz w:val="22"/>
          <w:szCs w:val="22"/>
        </w:rPr>
        <w:t>recognize acceptances expressly made conditional on assent to additional or different terms will not operate as an acceptance (2-207(1))</w:t>
      </w:r>
    </w:p>
    <w:p w14:paraId="134A6A84" w14:textId="1C28DA7B" w:rsidR="00A13E96" w:rsidRPr="00A152D9" w:rsidRDefault="00F34947" w:rsidP="00F34947">
      <w:pPr>
        <w:pStyle w:val="ListParagraph"/>
        <w:numPr>
          <w:ilvl w:val="3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understand that in such a situation, if the parties’ conduct indicates a contract was </w:t>
      </w:r>
      <w:r w:rsidR="00CC4EED" w:rsidRPr="00A152D9">
        <w:rPr>
          <w:rFonts w:ascii="Book Antiqua" w:hAnsi="Book Antiqua"/>
          <w:sz w:val="22"/>
          <w:szCs w:val="22"/>
        </w:rPr>
        <w:t xml:space="preserve">nonetheless </w:t>
      </w:r>
      <w:r w:rsidRPr="00A152D9">
        <w:rPr>
          <w:rFonts w:ascii="Book Antiqua" w:hAnsi="Book Antiqua"/>
          <w:sz w:val="22"/>
          <w:szCs w:val="22"/>
        </w:rPr>
        <w:t>formed, 2-207(3) applies</w:t>
      </w:r>
    </w:p>
    <w:p w14:paraId="6FD75BD7" w14:textId="66526025" w:rsidR="00A13E96" w:rsidRPr="00A152D9" w:rsidRDefault="00A13E96" w:rsidP="00A13E96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be able to distinguish between different terms and additional terms</w:t>
      </w:r>
      <w:r w:rsidR="006F73CD" w:rsidRPr="00A152D9">
        <w:rPr>
          <w:rFonts w:ascii="Book Antiqua" w:hAnsi="Book Antiqua"/>
          <w:sz w:val="22"/>
          <w:szCs w:val="22"/>
        </w:rPr>
        <w:t xml:space="preserve"> and understand the consequences that follow from that</w:t>
      </w:r>
      <w:r w:rsidR="00CC4EED" w:rsidRPr="00A152D9">
        <w:rPr>
          <w:rFonts w:ascii="Book Antiqua" w:hAnsi="Book Antiqua"/>
          <w:sz w:val="22"/>
          <w:szCs w:val="22"/>
        </w:rPr>
        <w:t xml:space="preserve"> distinction</w:t>
      </w:r>
    </w:p>
    <w:p w14:paraId="44EBD1C7" w14:textId="078276F3" w:rsidR="00A13E96" w:rsidRPr="00A152D9" w:rsidRDefault="00A13E96" w:rsidP="00F61331">
      <w:pPr>
        <w:pStyle w:val="ListParagraph"/>
        <w:numPr>
          <w:ilvl w:val="3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for additional terms, where there is a valid contract, be able to apply 2-207(2)</w:t>
      </w:r>
    </w:p>
    <w:p w14:paraId="55BFB98B" w14:textId="331A0858" w:rsidR="00F61331" w:rsidRPr="00A152D9" w:rsidRDefault="00F61331" w:rsidP="00F61331">
      <w:pPr>
        <w:pStyle w:val="ListParagraph"/>
        <w:numPr>
          <w:ilvl w:val="3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for different terms, where there is a valid contract, be able to apply the majority “knock-out rule” where the conflicting terms drop out of the contract and gap-fillers are used to fill-out the contract</w:t>
      </w:r>
    </w:p>
    <w:p w14:paraId="49A11D0F" w14:textId="013F65E1" w:rsidR="00A13E96" w:rsidRPr="00A152D9" w:rsidRDefault="00F34947" w:rsidP="00A13E96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that when there are writings that don’t establish a contract, but conduct that does, 2-207(3) provides that the terms of the contract are those terms that the parties’ writings agree on</w:t>
      </w:r>
      <w:r w:rsidR="00CC4EED" w:rsidRPr="00A152D9">
        <w:rPr>
          <w:rFonts w:ascii="Book Antiqua" w:hAnsi="Book Antiqua"/>
          <w:sz w:val="22"/>
          <w:szCs w:val="22"/>
        </w:rPr>
        <w:t>,</w:t>
      </w:r>
      <w:r w:rsidRPr="00A152D9">
        <w:rPr>
          <w:rFonts w:ascii="Book Antiqua" w:hAnsi="Book Antiqua"/>
          <w:sz w:val="22"/>
          <w:szCs w:val="22"/>
        </w:rPr>
        <w:t xml:space="preserve"> together with gap-fillers</w:t>
      </w:r>
    </w:p>
    <w:p w14:paraId="7CAD4E65" w14:textId="77777777" w:rsidR="00555BDD" w:rsidRPr="00A152D9" w:rsidRDefault="00555BDD" w:rsidP="00555BDD">
      <w:pPr>
        <w:spacing w:after="40"/>
        <w:rPr>
          <w:rFonts w:ascii="Book Antiqua" w:hAnsi="Book Antiqua"/>
          <w:sz w:val="22"/>
          <w:szCs w:val="22"/>
        </w:rPr>
      </w:pPr>
    </w:p>
    <w:p w14:paraId="1BC81314" w14:textId="77777777" w:rsidR="00852106" w:rsidRPr="00A152D9" w:rsidRDefault="00852106" w:rsidP="00555BDD">
      <w:pPr>
        <w:spacing w:after="40"/>
        <w:rPr>
          <w:rFonts w:ascii="Book Antiqua" w:hAnsi="Book Antiqua"/>
          <w:sz w:val="22"/>
          <w:szCs w:val="22"/>
        </w:rPr>
      </w:pPr>
    </w:p>
    <w:p w14:paraId="20F20752" w14:textId="77777777" w:rsidR="00E45871" w:rsidRPr="00A152D9" w:rsidRDefault="00E45871" w:rsidP="00E45871">
      <w:pPr>
        <w:rPr>
          <w:rFonts w:ascii="Book Antiqua" w:hAnsi="Book Antiqua"/>
          <w:b/>
          <w:color w:val="000000"/>
          <w:sz w:val="24"/>
          <w:szCs w:val="22"/>
        </w:rPr>
      </w:pPr>
      <w:r w:rsidRPr="00A152D9">
        <w:rPr>
          <w:rFonts w:ascii="Book Antiqua" w:hAnsi="Book Antiqua"/>
          <w:b/>
          <w:color w:val="000000"/>
          <w:sz w:val="24"/>
          <w:szCs w:val="22"/>
          <w:shd w:val="clear" w:color="auto" w:fill="E0E0B2"/>
        </w:rPr>
        <w:t>Topic 4: Formation with Leases, International Sales, and Real Estate</w:t>
      </w:r>
    </w:p>
    <w:p w14:paraId="43677991" w14:textId="77777777" w:rsidR="00284BA3" w:rsidRPr="00A152D9" w:rsidRDefault="00284BA3" w:rsidP="00F1556B">
      <w:pPr>
        <w:spacing w:after="40"/>
        <w:rPr>
          <w:rFonts w:ascii="Book Antiqua" w:hAnsi="Book Antiqua"/>
          <w:b/>
          <w:sz w:val="22"/>
          <w:szCs w:val="22"/>
        </w:rPr>
      </w:pPr>
    </w:p>
    <w:p w14:paraId="4E871C55" w14:textId="77777777" w:rsidR="00284BA3" w:rsidRPr="00A152D9" w:rsidRDefault="00284BA3" w:rsidP="00284BA3">
      <w:p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Key code sections:</w:t>
      </w:r>
    </w:p>
    <w:p w14:paraId="3056C9B0" w14:textId="32D9F0BC" w:rsidR="00284BA3" w:rsidRPr="00A152D9" w:rsidRDefault="00284BA3" w:rsidP="00284BA3">
      <w:pPr>
        <w:pStyle w:val="ListParagraph"/>
        <w:numPr>
          <w:ilvl w:val="0"/>
          <w:numId w:val="23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2A-204</w:t>
      </w:r>
    </w:p>
    <w:p w14:paraId="0C84327E" w14:textId="4DC12328" w:rsidR="00284BA3" w:rsidRPr="00A152D9" w:rsidRDefault="00284BA3" w:rsidP="00284BA3">
      <w:pPr>
        <w:pStyle w:val="ListParagraph"/>
        <w:numPr>
          <w:ilvl w:val="1"/>
          <w:numId w:val="23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lease contract formation, indefiniteness</w:t>
      </w:r>
    </w:p>
    <w:p w14:paraId="7C2050F5" w14:textId="6602D12F" w:rsidR="00284BA3" w:rsidRPr="00A152D9" w:rsidRDefault="00284BA3" w:rsidP="00284BA3">
      <w:pPr>
        <w:pStyle w:val="ListParagraph"/>
        <w:numPr>
          <w:ilvl w:val="1"/>
          <w:numId w:val="23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i/>
          <w:sz w:val="22"/>
          <w:szCs w:val="22"/>
        </w:rPr>
        <w:t>mirrors 2-204</w:t>
      </w:r>
    </w:p>
    <w:p w14:paraId="4691BF2D" w14:textId="6DF525E0" w:rsidR="00284BA3" w:rsidRPr="00A152D9" w:rsidRDefault="00284BA3" w:rsidP="00284BA3">
      <w:pPr>
        <w:pStyle w:val="ListParagraph"/>
        <w:numPr>
          <w:ilvl w:val="0"/>
          <w:numId w:val="23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2A-205</w:t>
      </w:r>
    </w:p>
    <w:p w14:paraId="605FEC0D" w14:textId="77777777" w:rsidR="00284BA3" w:rsidRPr="00A152D9" w:rsidRDefault="00284BA3" w:rsidP="00284BA3">
      <w:pPr>
        <w:pStyle w:val="ListParagraph"/>
        <w:numPr>
          <w:ilvl w:val="1"/>
          <w:numId w:val="23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firm offers</w:t>
      </w:r>
    </w:p>
    <w:p w14:paraId="02265FC7" w14:textId="6FFC88C4" w:rsidR="00284BA3" w:rsidRPr="00A152D9" w:rsidRDefault="00284BA3" w:rsidP="00284BA3">
      <w:pPr>
        <w:pStyle w:val="ListParagraph"/>
        <w:numPr>
          <w:ilvl w:val="1"/>
          <w:numId w:val="23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i/>
          <w:sz w:val="22"/>
          <w:szCs w:val="22"/>
        </w:rPr>
        <w:t>mirrors 2-205</w:t>
      </w:r>
    </w:p>
    <w:p w14:paraId="5AEF8C3B" w14:textId="70BAEA73" w:rsidR="00284BA3" w:rsidRPr="00A152D9" w:rsidRDefault="00284BA3" w:rsidP="00284BA3">
      <w:pPr>
        <w:pStyle w:val="ListParagraph"/>
        <w:numPr>
          <w:ilvl w:val="0"/>
          <w:numId w:val="23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2A-206</w:t>
      </w:r>
    </w:p>
    <w:p w14:paraId="32E3A7A6" w14:textId="056E863C" w:rsidR="00284BA3" w:rsidRPr="00A152D9" w:rsidRDefault="00284BA3" w:rsidP="00284BA3">
      <w:pPr>
        <w:pStyle w:val="ListParagraph"/>
        <w:numPr>
          <w:ilvl w:val="1"/>
          <w:numId w:val="23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offer and acceptance in lease contract formation</w:t>
      </w:r>
    </w:p>
    <w:p w14:paraId="4617BA11" w14:textId="1CE99A4B" w:rsidR="00284BA3" w:rsidRPr="00A152D9" w:rsidRDefault="00284BA3" w:rsidP="00284BA3">
      <w:pPr>
        <w:pStyle w:val="ListParagraph"/>
        <w:numPr>
          <w:ilvl w:val="1"/>
          <w:numId w:val="23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i/>
          <w:sz w:val="22"/>
          <w:szCs w:val="22"/>
        </w:rPr>
        <w:t>very similar to 2-206, missing the part about inviting shipment and acceptance by shipping conforming or non-conforming goods</w:t>
      </w:r>
    </w:p>
    <w:p w14:paraId="5199B3B5" w14:textId="006C3D26" w:rsidR="00F1556B" w:rsidRPr="00A152D9" w:rsidRDefault="00D01154" w:rsidP="00F1556B">
      <w:pPr>
        <w:pStyle w:val="ListParagraph"/>
        <w:numPr>
          <w:ilvl w:val="0"/>
          <w:numId w:val="24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CISG Article 16, 17</w:t>
      </w:r>
    </w:p>
    <w:p w14:paraId="4E72DA49" w14:textId="77777777" w:rsidR="00D01154" w:rsidRPr="00A152D9" w:rsidRDefault="00D01154" w:rsidP="00D01154">
      <w:pPr>
        <w:pStyle w:val="ListParagraph"/>
        <w:numPr>
          <w:ilvl w:val="1"/>
          <w:numId w:val="23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firm offers</w:t>
      </w:r>
    </w:p>
    <w:p w14:paraId="0BE51E34" w14:textId="77EEF495" w:rsidR="00D01154" w:rsidRPr="00A152D9" w:rsidRDefault="00D01154" w:rsidP="00D01154">
      <w:pPr>
        <w:pStyle w:val="ListParagraph"/>
        <w:numPr>
          <w:ilvl w:val="0"/>
          <w:numId w:val="24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CISG Articles 18, 19</w:t>
      </w:r>
    </w:p>
    <w:p w14:paraId="6FC4566D" w14:textId="25FB04E6" w:rsidR="00D01154" w:rsidRPr="00A152D9" w:rsidRDefault="00D01154" w:rsidP="00D01154">
      <w:pPr>
        <w:pStyle w:val="ListParagraph"/>
        <w:numPr>
          <w:ilvl w:val="1"/>
          <w:numId w:val="23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offer and acceptance</w:t>
      </w:r>
    </w:p>
    <w:p w14:paraId="15F2C989" w14:textId="77777777" w:rsidR="00F1556B" w:rsidRPr="00A152D9" w:rsidRDefault="00F1556B" w:rsidP="00F1556B">
      <w:pPr>
        <w:spacing w:after="40"/>
        <w:rPr>
          <w:rFonts w:ascii="Book Antiqua" w:hAnsi="Book Antiqua"/>
          <w:sz w:val="22"/>
          <w:szCs w:val="22"/>
        </w:rPr>
      </w:pPr>
    </w:p>
    <w:p w14:paraId="1A49F3AC" w14:textId="77777777" w:rsidR="00DF108B" w:rsidRPr="00A152D9" w:rsidRDefault="00DF108B" w:rsidP="00DF108B">
      <w:pPr>
        <w:rPr>
          <w:rFonts w:ascii="Book Antiqua" w:hAnsi="Book Antiqua"/>
          <w:color w:val="000000"/>
          <w:sz w:val="22"/>
          <w:szCs w:val="22"/>
        </w:rPr>
      </w:pPr>
      <w:r w:rsidRPr="00A152D9">
        <w:rPr>
          <w:rFonts w:ascii="Book Antiqua" w:hAnsi="Book Antiqua"/>
          <w:color w:val="000000"/>
          <w:sz w:val="22"/>
          <w:szCs w:val="22"/>
        </w:rPr>
        <w:t>Key learning objectives:</w:t>
      </w:r>
    </w:p>
    <w:p w14:paraId="2215D378" w14:textId="0F35280B" w:rsidR="00DF108B" w:rsidRPr="00A152D9" w:rsidRDefault="00DF108B" w:rsidP="00DF108B">
      <w:pPr>
        <w:pStyle w:val="ListParagraph"/>
        <w:numPr>
          <w:ilvl w:val="0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the key aspects of contract formation under 2A-204</w:t>
      </w:r>
      <w:r w:rsidRPr="00A152D9">
        <w:rPr>
          <w:rFonts w:ascii="Book Antiqua" w:hAnsi="Book Antiqua"/>
          <w:sz w:val="22"/>
          <w:szCs w:val="22"/>
          <w:vertAlign w:val="subscript"/>
        </w:rPr>
        <w:t xml:space="preserve"> </w:t>
      </w:r>
      <w:r w:rsidRPr="00A152D9">
        <w:rPr>
          <w:rFonts w:ascii="Book Antiqua" w:hAnsi="Book Antiqua"/>
          <w:i/>
          <w:sz w:val="22"/>
          <w:szCs w:val="22"/>
          <w:vertAlign w:val="subscript"/>
        </w:rPr>
        <w:t>(</w:t>
      </w:r>
      <w:r w:rsidR="00E64B46" w:rsidRPr="00A152D9">
        <w:rPr>
          <w:rFonts w:ascii="Book Antiqua" w:hAnsi="Book Antiqua"/>
          <w:i/>
          <w:sz w:val="22"/>
          <w:szCs w:val="22"/>
          <w:vertAlign w:val="subscript"/>
        </w:rPr>
        <w:t xml:space="preserve">the following </w:t>
      </w:r>
      <w:r w:rsidRPr="00A152D9">
        <w:rPr>
          <w:rFonts w:ascii="Book Antiqua" w:hAnsi="Book Antiqua"/>
          <w:i/>
          <w:sz w:val="22"/>
          <w:szCs w:val="22"/>
          <w:vertAlign w:val="subscript"/>
        </w:rPr>
        <w:t>mirrors 2-204</w:t>
      </w:r>
      <w:r w:rsidR="00E64B46" w:rsidRPr="00A152D9">
        <w:rPr>
          <w:rFonts w:ascii="Book Antiqua" w:hAnsi="Book Antiqua"/>
          <w:i/>
          <w:sz w:val="22"/>
          <w:szCs w:val="22"/>
          <w:vertAlign w:val="subscript"/>
        </w:rPr>
        <w:t>:</w:t>
      </w:r>
      <w:r w:rsidRPr="00A152D9">
        <w:rPr>
          <w:rFonts w:ascii="Book Antiqua" w:hAnsi="Book Antiqua"/>
          <w:i/>
          <w:sz w:val="22"/>
          <w:szCs w:val="22"/>
          <w:vertAlign w:val="subscript"/>
        </w:rPr>
        <w:t>)</w:t>
      </w:r>
    </w:p>
    <w:p w14:paraId="3A5E6F19" w14:textId="77777777" w:rsidR="00DF108B" w:rsidRPr="00A152D9" w:rsidRDefault="00DF108B" w:rsidP="00DF108B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contracts can be formed by express communications or purely by conduct</w:t>
      </w:r>
    </w:p>
    <w:p w14:paraId="53D8D704" w14:textId="77777777" w:rsidR="00DF108B" w:rsidRPr="00A152D9" w:rsidRDefault="00DF108B" w:rsidP="00DF108B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it’s not necessary to be able to determine the exact moment a contract is formed</w:t>
      </w:r>
    </w:p>
    <w:p w14:paraId="40BD927D" w14:textId="77777777" w:rsidR="00DF108B" w:rsidRPr="00A152D9" w:rsidRDefault="00DF108B" w:rsidP="00DF108B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open (un-agreed-upon) terms do not prevent the formation of a valid, enforceable contract, so long as there is some basis upon which a court could provide a remedy</w:t>
      </w:r>
    </w:p>
    <w:p w14:paraId="4F53E740" w14:textId="217E9995" w:rsidR="00DF108B" w:rsidRPr="00A152D9" w:rsidRDefault="00DF108B" w:rsidP="00DF108B">
      <w:pPr>
        <w:pStyle w:val="ListParagraph"/>
        <w:numPr>
          <w:ilvl w:val="0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how firm offers can be binding under 2</w:t>
      </w:r>
      <w:r w:rsidR="003E0694" w:rsidRPr="00A152D9">
        <w:rPr>
          <w:rFonts w:ascii="Book Antiqua" w:hAnsi="Book Antiqua"/>
          <w:sz w:val="22"/>
          <w:szCs w:val="22"/>
        </w:rPr>
        <w:t>A</w:t>
      </w:r>
      <w:r w:rsidRPr="00A152D9">
        <w:rPr>
          <w:rFonts w:ascii="Book Antiqua" w:hAnsi="Book Antiqua"/>
          <w:sz w:val="22"/>
          <w:szCs w:val="22"/>
        </w:rPr>
        <w:t xml:space="preserve">-205 </w:t>
      </w:r>
      <w:r w:rsidRPr="00A152D9">
        <w:rPr>
          <w:rFonts w:ascii="Book Antiqua" w:hAnsi="Book Antiqua"/>
          <w:i/>
          <w:sz w:val="22"/>
          <w:szCs w:val="22"/>
          <w:vertAlign w:val="subscript"/>
        </w:rPr>
        <w:t>(</w:t>
      </w:r>
      <w:r w:rsidR="00E64B46" w:rsidRPr="00A152D9">
        <w:rPr>
          <w:rFonts w:ascii="Book Antiqua" w:hAnsi="Book Antiqua"/>
          <w:i/>
          <w:sz w:val="22"/>
          <w:szCs w:val="22"/>
          <w:vertAlign w:val="subscript"/>
        </w:rPr>
        <w:t xml:space="preserve">the following is </w:t>
      </w:r>
      <w:r w:rsidR="00435C55" w:rsidRPr="00A152D9">
        <w:rPr>
          <w:rFonts w:ascii="Book Antiqua" w:hAnsi="Book Antiqua"/>
          <w:i/>
          <w:sz w:val="22"/>
          <w:szCs w:val="22"/>
          <w:vertAlign w:val="subscript"/>
        </w:rPr>
        <w:t>virtually the same as</w:t>
      </w:r>
      <w:r w:rsidR="00E64B46" w:rsidRPr="00A152D9">
        <w:rPr>
          <w:rFonts w:ascii="Book Antiqua" w:hAnsi="Book Antiqua"/>
          <w:i/>
          <w:sz w:val="22"/>
          <w:szCs w:val="22"/>
          <w:vertAlign w:val="subscript"/>
        </w:rPr>
        <w:t xml:space="preserve"> for</w:t>
      </w:r>
      <w:r w:rsidRPr="00A152D9">
        <w:rPr>
          <w:rFonts w:ascii="Book Antiqua" w:hAnsi="Book Antiqua"/>
          <w:i/>
          <w:sz w:val="22"/>
          <w:szCs w:val="22"/>
          <w:vertAlign w:val="subscript"/>
        </w:rPr>
        <w:t xml:space="preserve"> 2-205</w:t>
      </w:r>
      <w:r w:rsidR="00E64B46" w:rsidRPr="00A152D9">
        <w:rPr>
          <w:rFonts w:ascii="Book Antiqua" w:hAnsi="Book Antiqua"/>
          <w:i/>
          <w:sz w:val="22"/>
          <w:szCs w:val="22"/>
          <w:vertAlign w:val="subscript"/>
        </w:rPr>
        <w:t>:</w:t>
      </w:r>
      <w:r w:rsidRPr="00A152D9">
        <w:rPr>
          <w:rFonts w:ascii="Book Antiqua" w:hAnsi="Book Antiqua"/>
          <w:i/>
          <w:sz w:val="22"/>
          <w:szCs w:val="22"/>
          <w:vertAlign w:val="subscript"/>
        </w:rPr>
        <w:t>)</w:t>
      </w:r>
    </w:p>
    <w:p w14:paraId="60DB6B99" w14:textId="08BED710" w:rsidR="00DF108B" w:rsidRPr="00A152D9" w:rsidRDefault="00DF108B" w:rsidP="00DF108B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firm offers can be binding if they have consideration (same as the common law)</w:t>
      </w:r>
    </w:p>
    <w:p w14:paraId="5CBBB541" w14:textId="77777777" w:rsidR="00DF108B" w:rsidRPr="00A152D9" w:rsidRDefault="00DF108B" w:rsidP="00DF108B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firm offers without consideration are binding if:</w:t>
      </w:r>
    </w:p>
    <w:p w14:paraId="2825754D" w14:textId="77777777" w:rsidR="00DF108B" w:rsidRPr="00A152D9" w:rsidRDefault="00DF108B" w:rsidP="00DF108B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by a merchant</w:t>
      </w:r>
    </w:p>
    <w:p w14:paraId="4011DA06" w14:textId="77777777" w:rsidR="00DF108B" w:rsidRPr="00A152D9" w:rsidRDefault="00DF108B" w:rsidP="00DF108B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in a signed writing</w:t>
      </w:r>
    </w:p>
    <w:p w14:paraId="07E5E3DC" w14:textId="61AC0B0F" w:rsidR="00DF108B" w:rsidRPr="00A152D9" w:rsidRDefault="00DF108B" w:rsidP="00DF108B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assurance </w:t>
      </w:r>
      <w:r w:rsidR="00E64B46" w:rsidRPr="00A152D9">
        <w:rPr>
          <w:rFonts w:ascii="Book Antiqua" w:hAnsi="Book Antiqua"/>
          <w:sz w:val="22"/>
          <w:szCs w:val="22"/>
        </w:rPr>
        <w:t xml:space="preserve">given </w:t>
      </w:r>
      <w:r w:rsidRPr="00A152D9">
        <w:rPr>
          <w:rFonts w:ascii="Book Antiqua" w:hAnsi="Book Antiqua"/>
          <w:sz w:val="22"/>
          <w:szCs w:val="22"/>
        </w:rPr>
        <w:t>it will be held open (not revoked)</w:t>
      </w:r>
    </w:p>
    <w:p w14:paraId="196333EF" w14:textId="77777777" w:rsidR="00DF108B" w:rsidRPr="00A152D9" w:rsidRDefault="00DF108B" w:rsidP="00DF108B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  <w:u w:val="single"/>
        </w:rPr>
        <w:t>but</w:t>
      </w:r>
      <w:r w:rsidRPr="00A152D9">
        <w:rPr>
          <w:rFonts w:ascii="Book Antiqua" w:hAnsi="Book Antiqua"/>
          <w:sz w:val="22"/>
          <w:szCs w:val="22"/>
        </w:rPr>
        <w:t xml:space="preserve"> the irrevocability period for a without-consideration firm offer cannot exceed three months</w:t>
      </w:r>
    </w:p>
    <w:p w14:paraId="238E8D77" w14:textId="30000ABE" w:rsidR="00435C55" w:rsidRPr="00A152D9" w:rsidRDefault="00435C55" w:rsidP="00435C55">
      <w:pPr>
        <w:pStyle w:val="ListParagraph"/>
        <w:numPr>
          <w:ilvl w:val="0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how offers can be made and validly accepted under 2</w:t>
      </w:r>
      <w:r w:rsidR="003E0694" w:rsidRPr="00A152D9">
        <w:rPr>
          <w:rFonts w:ascii="Book Antiqua" w:hAnsi="Book Antiqua"/>
          <w:sz w:val="22"/>
          <w:szCs w:val="22"/>
        </w:rPr>
        <w:t>A</w:t>
      </w:r>
      <w:r w:rsidRPr="00A152D9">
        <w:rPr>
          <w:rFonts w:ascii="Book Antiqua" w:hAnsi="Book Antiqua"/>
          <w:sz w:val="22"/>
          <w:szCs w:val="22"/>
        </w:rPr>
        <w:t>-206</w:t>
      </w:r>
      <w:r w:rsidRPr="00A152D9">
        <w:rPr>
          <w:rFonts w:ascii="Book Antiqua" w:hAnsi="Book Antiqua"/>
          <w:sz w:val="22"/>
          <w:szCs w:val="22"/>
          <w:vertAlign w:val="subscript"/>
        </w:rPr>
        <w:t xml:space="preserve"> </w:t>
      </w:r>
      <w:r w:rsidRPr="00A152D9">
        <w:rPr>
          <w:rFonts w:ascii="Book Antiqua" w:hAnsi="Book Antiqua"/>
          <w:i/>
          <w:sz w:val="22"/>
          <w:szCs w:val="22"/>
          <w:vertAlign w:val="subscript"/>
        </w:rPr>
        <w:t>(close to 2-20</w:t>
      </w:r>
      <w:r w:rsidR="00E64B46" w:rsidRPr="00A152D9">
        <w:rPr>
          <w:rFonts w:ascii="Book Antiqua" w:hAnsi="Book Antiqua"/>
          <w:i/>
          <w:sz w:val="22"/>
          <w:szCs w:val="22"/>
          <w:vertAlign w:val="subscript"/>
        </w:rPr>
        <w:t>6:</w:t>
      </w:r>
      <w:r w:rsidRPr="00A152D9">
        <w:rPr>
          <w:rFonts w:ascii="Book Antiqua" w:hAnsi="Book Antiqua"/>
          <w:i/>
          <w:sz w:val="22"/>
          <w:szCs w:val="22"/>
          <w:vertAlign w:val="subscript"/>
        </w:rPr>
        <w:t>)</w:t>
      </w:r>
    </w:p>
    <w:p w14:paraId="2ED5E3E0" w14:textId="77777777" w:rsidR="00435C55" w:rsidRPr="00A152D9" w:rsidRDefault="00435C55" w:rsidP="00435C55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an offer can invite acceptance in any reasonable manner</w:t>
      </w:r>
    </w:p>
    <w:p w14:paraId="4DD3F91E" w14:textId="77777777" w:rsidR="00723F73" w:rsidRPr="00A152D9" w:rsidRDefault="00723F73" w:rsidP="00723F73">
      <w:pPr>
        <w:pStyle w:val="ListParagraph"/>
        <w:numPr>
          <w:ilvl w:val="0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the CISG provides for the enforceability of irrevocable offers without consideration and without being capped by law as to duration</w:t>
      </w:r>
    </w:p>
    <w:p w14:paraId="37EE2523" w14:textId="47AFC080" w:rsidR="00723F73" w:rsidRPr="00A152D9" w:rsidRDefault="00723F73" w:rsidP="00723F73">
      <w:pPr>
        <w:pStyle w:val="ListParagraph"/>
        <w:numPr>
          <w:ilvl w:val="0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understand the general contours of the CISG with regard to offer and acceptance, in particular that it is </w:t>
      </w:r>
      <w:r w:rsidR="00E64B46" w:rsidRPr="00A152D9">
        <w:rPr>
          <w:rFonts w:ascii="Book Antiqua" w:hAnsi="Book Antiqua"/>
          <w:sz w:val="22"/>
          <w:szCs w:val="22"/>
        </w:rPr>
        <w:t>similar to</w:t>
      </w:r>
      <w:r w:rsidRPr="00A152D9">
        <w:rPr>
          <w:rFonts w:ascii="Book Antiqua" w:hAnsi="Book Antiqua"/>
          <w:sz w:val="22"/>
          <w:szCs w:val="22"/>
        </w:rPr>
        <w:t xml:space="preserve"> the UCC in rejecting the mirror-image rule, but </w:t>
      </w:r>
      <w:r w:rsidR="00B13BBB" w:rsidRPr="00A152D9">
        <w:rPr>
          <w:rFonts w:ascii="Book Antiqua" w:hAnsi="Book Antiqua"/>
          <w:sz w:val="22"/>
          <w:szCs w:val="22"/>
        </w:rPr>
        <w:t>that it does not clearly reject the last-shot rule</w:t>
      </w:r>
    </w:p>
    <w:p w14:paraId="6EBCC194" w14:textId="4B0194A1" w:rsidR="00DA6DF3" w:rsidRPr="00696C89" w:rsidRDefault="00B13BBB" w:rsidP="00E17308">
      <w:pPr>
        <w:pStyle w:val="ListParagraph"/>
        <w:numPr>
          <w:ilvl w:val="0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with regard to real estate, have a general understanding of how residential real estate deals come together in terms of offer, acceptance, and contingencies</w:t>
      </w:r>
    </w:p>
    <w:p w14:paraId="16AFCF1D" w14:textId="71A95137" w:rsidR="00696C89" w:rsidRPr="00A152D9" w:rsidRDefault="00696C89" w:rsidP="00852106">
      <w:pPr>
        <w:pStyle w:val="NormalEEJ"/>
        <w:tabs>
          <w:tab w:val="left" w:pos="720"/>
        </w:tabs>
        <w:spacing w:after="40"/>
        <w:ind w:firstLine="0"/>
        <w:rPr>
          <w:rFonts w:ascii="Book Antiqua" w:hAnsi="Book Antiqua"/>
          <w:caps/>
          <w:szCs w:val="22"/>
        </w:rPr>
      </w:pPr>
      <w:r>
        <w:rPr>
          <w:rFonts w:ascii="Book Antiqua" w:hAnsi="Book Antiqua"/>
          <w:caps/>
          <w:szCs w:val="22"/>
        </w:rPr>
        <w:lastRenderedPageBreak/>
        <w:br/>
      </w:r>
    </w:p>
    <w:p w14:paraId="6F2EE309" w14:textId="77777777" w:rsidR="00852106" w:rsidRPr="00A152D9" w:rsidRDefault="00852106" w:rsidP="00852106">
      <w:pPr>
        <w:rPr>
          <w:rFonts w:ascii="Book Antiqua" w:hAnsi="Book Antiqua"/>
          <w:b/>
          <w:color w:val="000000"/>
          <w:sz w:val="24"/>
          <w:szCs w:val="22"/>
        </w:rPr>
      </w:pPr>
      <w:r w:rsidRPr="00A152D9">
        <w:rPr>
          <w:rFonts w:ascii="Book Antiqua" w:hAnsi="Book Antiqua"/>
          <w:b/>
          <w:color w:val="000000"/>
          <w:sz w:val="24"/>
          <w:szCs w:val="22"/>
          <w:shd w:val="clear" w:color="auto" w:fill="E0E0B2"/>
        </w:rPr>
        <w:t>Topic 5: Statute of Frauds with Sales of Goods</w:t>
      </w:r>
    </w:p>
    <w:p w14:paraId="74C8BC3D" w14:textId="77777777" w:rsidR="00852106" w:rsidRPr="00A152D9" w:rsidRDefault="00852106" w:rsidP="00852106">
      <w:pPr>
        <w:rPr>
          <w:rFonts w:ascii="Book Antiqua" w:hAnsi="Book Antiqua"/>
          <w:color w:val="000000"/>
          <w:sz w:val="22"/>
          <w:szCs w:val="22"/>
        </w:rPr>
      </w:pPr>
    </w:p>
    <w:p w14:paraId="1B0B04CB" w14:textId="77777777" w:rsidR="00852106" w:rsidRPr="00A152D9" w:rsidRDefault="00852106" w:rsidP="00852106">
      <w:p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Key code sections:</w:t>
      </w:r>
    </w:p>
    <w:p w14:paraId="10C39CBE" w14:textId="77777777" w:rsidR="00852106" w:rsidRPr="00A152D9" w:rsidRDefault="00852106" w:rsidP="00852106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2-201</w:t>
      </w:r>
    </w:p>
    <w:p w14:paraId="3B60D2F5" w14:textId="77777777" w:rsidR="00852106" w:rsidRPr="00A152D9" w:rsidRDefault="00852106" w:rsidP="00852106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statute of frauds, requirement of writing</w:t>
      </w:r>
    </w:p>
    <w:p w14:paraId="0C89C1BF" w14:textId="77777777" w:rsidR="00852106" w:rsidRPr="00A152D9" w:rsidRDefault="00852106" w:rsidP="00852106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1-201(b)(37)</w:t>
      </w:r>
    </w:p>
    <w:p w14:paraId="1BDA6D78" w14:textId="77777777" w:rsidR="00852106" w:rsidRPr="00A152D9" w:rsidRDefault="00852106" w:rsidP="00852106">
      <w:pPr>
        <w:pStyle w:val="ListParagraph"/>
        <w:numPr>
          <w:ilvl w:val="1"/>
          <w:numId w:val="24"/>
        </w:numPr>
        <w:rPr>
          <w:rFonts w:ascii="Book Antiqua" w:hAnsi="Book Antiqua"/>
          <w:color w:val="000000"/>
          <w:sz w:val="22"/>
          <w:szCs w:val="22"/>
        </w:rPr>
      </w:pPr>
      <w:r w:rsidRPr="00A152D9">
        <w:rPr>
          <w:rFonts w:ascii="Book Antiqua" w:hAnsi="Book Antiqua"/>
          <w:color w:val="000000"/>
          <w:sz w:val="22"/>
          <w:szCs w:val="22"/>
        </w:rPr>
        <w:t>definition of signed</w:t>
      </w:r>
    </w:p>
    <w:p w14:paraId="25A64719" w14:textId="77777777" w:rsidR="00852106" w:rsidRPr="00A152D9" w:rsidRDefault="00852106" w:rsidP="00852106">
      <w:pPr>
        <w:pStyle w:val="ListParagraph"/>
        <w:numPr>
          <w:ilvl w:val="0"/>
          <w:numId w:val="24"/>
        </w:numPr>
        <w:rPr>
          <w:rFonts w:ascii="Book Antiqua" w:hAnsi="Book Antiqua"/>
          <w:color w:val="000000"/>
          <w:sz w:val="22"/>
          <w:szCs w:val="22"/>
        </w:rPr>
      </w:pPr>
      <w:r w:rsidRPr="00A152D9">
        <w:rPr>
          <w:rFonts w:ascii="Book Antiqua" w:hAnsi="Book Antiqua"/>
          <w:color w:val="000000"/>
          <w:sz w:val="22"/>
          <w:szCs w:val="22"/>
        </w:rPr>
        <w:t>1-201(b)(43)</w:t>
      </w:r>
    </w:p>
    <w:p w14:paraId="77024DE4" w14:textId="77777777" w:rsidR="00852106" w:rsidRPr="00A152D9" w:rsidRDefault="00852106" w:rsidP="00852106">
      <w:pPr>
        <w:pStyle w:val="ListParagraph"/>
        <w:numPr>
          <w:ilvl w:val="1"/>
          <w:numId w:val="24"/>
        </w:numPr>
        <w:rPr>
          <w:rFonts w:ascii="Book Antiqua" w:hAnsi="Book Antiqua"/>
          <w:color w:val="000000"/>
          <w:sz w:val="22"/>
          <w:szCs w:val="22"/>
        </w:rPr>
      </w:pPr>
      <w:r w:rsidRPr="00A152D9">
        <w:rPr>
          <w:rFonts w:ascii="Book Antiqua" w:hAnsi="Book Antiqua"/>
          <w:color w:val="000000"/>
          <w:sz w:val="22"/>
          <w:szCs w:val="22"/>
        </w:rPr>
        <w:t>definition of writing</w:t>
      </w:r>
    </w:p>
    <w:p w14:paraId="2E730C6E" w14:textId="77777777" w:rsidR="00852106" w:rsidRPr="00A152D9" w:rsidRDefault="00852106" w:rsidP="00852106">
      <w:pPr>
        <w:pStyle w:val="ListParagraph"/>
        <w:numPr>
          <w:ilvl w:val="0"/>
          <w:numId w:val="24"/>
        </w:numPr>
        <w:rPr>
          <w:rFonts w:ascii="Book Antiqua" w:hAnsi="Book Antiqua"/>
          <w:color w:val="000000"/>
          <w:sz w:val="22"/>
          <w:szCs w:val="22"/>
        </w:rPr>
      </w:pPr>
      <w:r w:rsidRPr="00A152D9">
        <w:rPr>
          <w:rFonts w:ascii="Book Antiqua" w:hAnsi="Book Antiqua"/>
          <w:color w:val="000000"/>
          <w:sz w:val="22"/>
          <w:szCs w:val="22"/>
        </w:rPr>
        <w:t>1-103</w:t>
      </w:r>
    </w:p>
    <w:p w14:paraId="0EB0A152" w14:textId="77777777" w:rsidR="00852106" w:rsidRPr="00A152D9" w:rsidRDefault="00852106" w:rsidP="00852106">
      <w:pPr>
        <w:pStyle w:val="ListParagraph"/>
        <w:numPr>
          <w:ilvl w:val="1"/>
          <w:numId w:val="24"/>
        </w:numPr>
        <w:rPr>
          <w:rFonts w:ascii="Book Antiqua" w:hAnsi="Book Antiqua"/>
          <w:color w:val="000000"/>
          <w:sz w:val="22"/>
          <w:szCs w:val="22"/>
        </w:rPr>
      </w:pPr>
      <w:r w:rsidRPr="00A152D9">
        <w:rPr>
          <w:rFonts w:ascii="Book Antiqua" w:hAnsi="Book Antiqua"/>
          <w:color w:val="000000"/>
          <w:sz w:val="22"/>
          <w:szCs w:val="22"/>
        </w:rPr>
        <w:t>general construction of UCC for purposes and policies, applicability of other law</w:t>
      </w:r>
    </w:p>
    <w:p w14:paraId="29297399" w14:textId="77777777" w:rsidR="00852106" w:rsidRPr="00A152D9" w:rsidRDefault="00852106" w:rsidP="00852106">
      <w:pPr>
        <w:rPr>
          <w:rFonts w:ascii="Book Antiqua" w:hAnsi="Book Antiqua"/>
          <w:color w:val="000000"/>
          <w:sz w:val="22"/>
          <w:szCs w:val="22"/>
        </w:rPr>
      </w:pPr>
    </w:p>
    <w:p w14:paraId="36447FE3" w14:textId="77777777" w:rsidR="00852106" w:rsidRPr="00A152D9" w:rsidRDefault="00852106" w:rsidP="00852106">
      <w:pPr>
        <w:rPr>
          <w:rFonts w:ascii="Book Antiqua" w:hAnsi="Book Antiqua"/>
          <w:color w:val="000000"/>
          <w:sz w:val="22"/>
          <w:szCs w:val="22"/>
        </w:rPr>
      </w:pPr>
      <w:r w:rsidRPr="00A152D9">
        <w:rPr>
          <w:rFonts w:ascii="Book Antiqua" w:hAnsi="Book Antiqua"/>
          <w:color w:val="000000"/>
          <w:sz w:val="22"/>
          <w:szCs w:val="22"/>
        </w:rPr>
        <w:t>Key learning objectives:</w:t>
      </w:r>
    </w:p>
    <w:p w14:paraId="7CEAEFFE" w14:textId="77777777" w:rsidR="00852106" w:rsidRPr="00A152D9" w:rsidRDefault="00852106" w:rsidP="0085210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when a contract for the sale of goods must be evidenced by a signed writing</w:t>
      </w:r>
    </w:p>
    <w:p w14:paraId="5C05DCE1" w14:textId="77777777" w:rsidR="00852106" w:rsidRPr="00A152D9" w:rsidRDefault="00852106" w:rsidP="0085210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when the price is $500 or more</w:t>
      </w:r>
    </w:p>
    <w:p w14:paraId="67F79C72" w14:textId="77777777" w:rsidR="00852106" w:rsidRPr="00A152D9" w:rsidRDefault="00852106" w:rsidP="0085210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the threshold of what is necessary for a signed writing</w:t>
      </w:r>
    </w:p>
    <w:p w14:paraId="2139B328" w14:textId="77777777" w:rsidR="00852106" w:rsidRPr="00A152D9" w:rsidRDefault="00852106" w:rsidP="0085210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the signed writing need not be the contract itself</w:t>
      </w:r>
    </w:p>
    <w:p w14:paraId="3D9AD508" w14:textId="77777777" w:rsidR="00852106" w:rsidRPr="00A152D9" w:rsidRDefault="00852106" w:rsidP="0085210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mostly you just need:</w:t>
      </w:r>
    </w:p>
    <w:p w14:paraId="77EB6307" w14:textId="77777777" w:rsidR="00852106" w:rsidRPr="00A152D9" w:rsidRDefault="00852106" w:rsidP="00852106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the quantity of goods to be specified</w:t>
      </w:r>
    </w:p>
    <w:p w14:paraId="1C42FC8E" w14:textId="77777777" w:rsidR="00852106" w:rsidRPr="00A152D9" w:rsidRDefault="00852106" w:rsidP="00852106">
      <w:pPr>
        <w:pStyle w:val="ListParagraph"/>
        <w:numPr>
          <w:ilvl w:val="3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note that the contract cannot be enforced for beyond the quantity specified</w:t>
      </w:r>
    </w:p>
    <w:p w14:paraId="50DF948C" w14:textId="77777777" w:rsidR="00852106" w:rsidRPr="00A152D9" w:rsidRDefault="00852106" w:rsidP="00852106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that the writing is “signed” by the party against whom enforcement is sought</w:t>
      </w:r>
    </w:p>
    <w:p w14:paraId="2C52AB35" w14:textId="77777777" w:rsidR="00852106" w:rsidRPr="00A152D9" w:rsidRDefault="00852106" w:rsidP="0085210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that the requirements for a signature are quite liberal (</w:t>
      </w:r>
      <w:r w:rsidRPr="00A152D9">
        <w:rPr>
          <w:rFonts w:ascii="Book Antiqua" w:hAnsi="Book Antiqua"/>
          <w:sz w:val="22"/>
          <w:szCs w:val="22"/>
          <w:lang w:bidi="en-US"/>
        </w:rPr>
        <w:t>1-201(37)</w:t>
      </w:r>
      <w:r w:rsidRPr="00A152D9">
        <w:rPr>
          <w:rFonts w:ascii="Book Antiqua" w:hAnsi="Book Antiqua"/>
          <w:sz w:val="22"/>
          <w:szCs w:val="22"/>
        </w:rPr>
        <w:t>)</w:t>
      </w:r>
    </w:p>
    <w:p w14:paraId="7A7EDCC1" w14:textId="77777777" w:rsidR="00852106" w:rsidRPr="00A152D9" w:rsidRDefault="00852106" w:rsidP="00852106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could be a typed name, a printed name, an X, the fact that something was sent on letterhead – just as long there is evidence of intent to authenticate the document</w:t>
      </w:r>
    </w:p>
    <w:p w14:paraId="6FE7C368" w14:textId="77777777" w:rsidR="00852106" w:rsidRPr="00A152D9" w:rsidRDefault="00852106" w:rsidP="0085210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be able to apply the between-merchant exception to the requirement of a signed writing under 2-201(2)</w:t>
      </w:r>
    </w:p>
    <w:p w14:paraId="2940712E" w14:textId="77777777" w:rsidR="00852106" w:rsidRPr="00A152D9" w:rsidRDefault="00852106" w:rsidP="0085210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even where the party against whom enforcement is sought never created a signed writing, the statute of frauds can be satisfied with a written confirmation under specified circumstances:</w:t>
      </w:r>
    </w:p>
    <w:p w14:paraId="2842CA0E" w14:textId="77777777" w:rsidR="00852106" w:rsidRPr="00A152D9" w:rsidRDefault="00852106" w:rsidP="00852106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both parties are merchants</w:t>
      </w:r>
    </w:p>
    <w:p w14:paraId="254E347C" w14:textId="77777777" w:rsidR="00852106" w:rsidRPr="00A152D9" w:rsidRDefault="00852106" w:rsidP="00852106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the writing is sufficient against the sender (that is, the sender has bound herself or himself under 2-201(1)), </w:t>
      </w:r>
    </w:p>
    <w:p w14:paraId="444031C5" w14:textId="77777777" w:rsidR="00852106" w:rsidRPr="00A152D9" w:rsidRDefault="00852106" w:rsidP="00852106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the recipient has reason to know of the contents of the confirmation, and</w:t>
      </w:r>
    </w:p>
    <w:p w14:paraId="6DC2194C" w14:textId="77777777" w:rsidR="00852106" w:rsidRPr="00A152D9" w:rsidRDefault="00852106" w:rsidP="00852106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the recipient fails to object within 10 days after receipt</w:t>
      </w:r>
    </w:p>
    <w:p w14:paraId="4A51646E" w14:textId="77777777" w:rsidR="00852106" w:rsidRPr="00A152D9" w:rsidRDefault="00852106" w:rsidP="0085210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recognize the various exceptions to the statute of frauds listed in 2-201(3), of which any one will do to make a contract enforceable:</w:t>
      </w:r>
    </w:p>
    <w:p w14:paraId="2F86B87D" w14:textId="77777777" w:rsidR="00852106" w:rsidRPr="00A152D9" w:rsidRDefault="00852106" w:rsidP="0085210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specially manufactured goods where there’s a reliance interest (see 2-201(3)(a))</w:t>
      </w:r>
    </w:p>
    <w:p w14:paraId="5E6055CC" w14:textId="77777777" w:rsidR="00852106" w:rsidRPr="00A152D9" w:rsidRDefault="00852106" w:rsidP="0085210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admission in court testimony or pleading (2-201(3)(b))</w:t>
      </w:r>
    </w:p>
    <w:p w14:paraId="30C84A67" w14:textId="1C4D320B" w:rsidR="00852106" w:rsidRPr="00A152D9" w:rsidRDefault="00852106" w:rsidP="00852106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lastRenderedPageBreak/>
        <w:t>in some jurisdictions, you might be able to advance a lawsuit just to see if you can get this admission in discovery</w:t>
      </w:r>
    </w:p>
    <w:p w14:paraId="0EDB1C59" w14:textId="77777777" w:rsidR="00852106" w:rsidRPr="00A152D9" w:rsidRDefault="00852106" w:rsidP="0085210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payment was made and accepted (2-201(3)(c))</w:t>
      </w:r>
    </w:p>
    <w:p w14:paraId="41C52144" w14:textId="77777777" w:rsidR="00852106" w:rsidRPr="00A152D9" w:rsidRDefault="00852106" w:rsidP="0085210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goods were received and accepted (2-201(3)(c))</w:t>
      </w:r>
    </w:p>
    <w:p w14:paraId="265AED74" w14:textId="4299FCAD" w:rsidR="00852106" w:rsidRPr="00A152D9" w:rsidRDefault="00852106" w:rsidP="0085210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promissory estoppel and outright fraud, in many courts (via general principles of law and equity incorporated through 1-103) </w:t>
      </w:r>
    </w:p>
    <w:p w14:paraId="09544B8B" w14:textId="77777777" w:rsidR="00852106" w:rsidRPr="00A152D9" w:rsidRDefault="00852106" w:rsidP="00852106">
      <w:pPr>
        <w:spacing w:after="40"/>
        <w:rPr>
          <w:rFonts w:ascii="Book Antiqua" w:hAnsi="Book Antiqua"/>
          <w:sz w:val="22"/>
          <w:szCs w:val="22"/>
        </w:rPr>
      </w:pPr>
    </w:p>
    <w:p w14:paraId="01E2C328" w14:textId="77777777" w:rsidR="00852106" w:rsidRPr="00A152D9" w:rsidRDefault="00852106" w:rsidP="00852106">
      <w:pPr>
        <w:rPr>
          <w:rFonts w:ascii="Book Antiqua" w:hAnsi="Book Antiqua"/>
          <w:color w:val="000000"/>
          <w:sz w:val="22"/>
          <w:szCs w:val="22"/>
        </w:rPr>
      </w:pPr>
    </w:p>
    <w:p w14:paraId="5D889ED4" w14:textId="2FA202EB" w:rsidR="00852106" w:rsidRPr="00A152D9" w:rsidRDefault="002853D7" w:rsidP="00852106">
      <w:pPr>
        <w:rPr>
          <w:rFonts w:ascii="Book Antiqua" w:hAnsi="Book Antiqua"/>
          <w:b/>
          <w:sz w:val="24"/>
          <w:szCs w:val="22"/>
          <w:shd w:val="clear" w:color="auto" w:fill="E0E0B2"/>
        </w:rPr>
      </w:pPr>
      <w:r>
        <w:rPr>
          <w:rFonts w:ascii="Book Antiqua" w:hAnsi="Book Antiqua"/>
          <w:b/>
          <w:sz w:val="24"/>
          <w:szCs w:val="22"/>
          <w:shd w:val="clear" w:color="auto" w:fill="E0E0B2"/>
        </w:rPr>
        <w:t xml:space="preserve">Topic </w:t>
      </w:r>
      <w:proofErr w:type="spellStart"/>
      <w:r>
        <w:rPr>
          <w:rFonts w:ascii="Book Antiqua" w:hAnsi="Book Antiqua"/>
          <w:b/>
          <w:sz w:val="24"/>
          <w:szCs w:val="22"/>
          <w:shd w:val="clear" w:color="auto" w:fill="E0E0B2"/>
        </w:rPr>
        <w:t>5A</w:t>
      </w:r>
      <w:proofErr w:type="spellEnd"/>
      <w:r w:rsidR="00852106" w:rsidRPr="00A152D9">
        <w:rPr>
          <w:rFonts w:ascii="Book Antiqua" w:hAnsi="Book Antiqua"/>
          <w:b/>
          <w:sz w:val="24"/>
          <w:szCs w:val="22"/>
          <w:shd w:val="clear" w:color="auto" w:fill="E0E0B2"/>
        </w:rPr>
        <w:t>: Basic Contract Interpretation</w:t>
      </w:r>
    </w:p>
    <w:p w14:paraId="49D50AD1" w14:textId="77777777" w:rsidR="00852106" w:rsidRPr="00A152D9" w:rsidRDefault="00852106" w:rsidP="00852106">
      <w:pPr>
        <w:rPr>
          <w:rFonts w:ascii="Book Antiqua" w:hAnsi="Book Antiqua"/>
          <w:b/>
          <w:i/>
          <w:sz w:val="24"/>
          <w:szCs w:val="22"/>
          <w:shd w:val="clear" w:color="auto" w:fill="E0E0B2"/>
        </w:rPr>
      </w:pPr>
    </w:p>
    <w:p w14:paraId="2D34CA4B" w14:textId="77777777" w:rsidR="00FC49EB" w:rsidRPr="00A152D9" w:rsidRDefault="00FC49EB" w:rsidP="00FC49EB">
      <w:p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Key code sections:</w:t>
      </w:r>
    </w:p>
    <w:p w14:paraId="5D416DB2" w14:textId="2EE02A36" w:rsidR="00FC49EB" w:rsidRPr="00A152D9" w:rsidRDefault="00FC49EB" w:rsidP="00FC49EB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None</w:t>
      </w:r>
    </w:p>
    <w:p w14:paraId="321A2653" w14:textId="77777777" w:rsidR="00FC49EB" w:rsidRPr="00A152D9" w:rsidRDefault="00FC49EB" w:rsidP="00852106">
      <w:pPr>
        <w:rPr>
          <w:rFonts w:ascii="Book Antiqua" w:hAnsi="Book Antiqua"/>
          <w:color w:val="000000"/>
          <w:sz w:val="22"/>
          <w:szCs w:val="22"/>
        </w:rPr>
      </w:pPr>
    </w:p>
    <w:p w14:paraId="3BF57C61" w14:textId="77777777" w:rsidR="00852106" w:rsidRPr="00A152D9" w:rsidRDefault="00852106" w:rsidP="00852106">
      <w:pPr>
        <w:rPr>
          <w:rFonts w:ascii="Book Antiqua" w:hAnsi="Book Antiqua"/>
          <w:color w:val="000000"/>
          <w:sz w:val="22"/>
          <w:szCs w:val="22"/>
        </w:rPr>
      </w:pPr>
      <w:r w:rsidRPr="00A152D9">
        <w:rPr>
          <w:rFonts w:ascii="Book Antiqua" w:hAnsi="Book Antiqua"/>
          <w:color w:val="000000"/>
          <w:sz w:val="22"/>
          <w:szCs w:val="22"/>
        </w:rPr>
        <w:t>Key learning objectives:</w:t>
      </w:r>
    </w:p>
    <w:p w14:paraId="53B15873" w14:textId="77777777" w:rsidR="00852106" w:rsidRPr="00A152D9" w:rsidRDefault="00852106" w:rsidP="0085210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the basics of contract interpretation</w:t>
      </w:r>
    </w:p>
    <w:p w14:paraId="063B00FE" w14:textId="77777777" w:rsidR="00852106" w:rsidRPr="00A152D9" w:rsidRDefault="00852106" w:rsidP="00852106">
      <w:pPr>
        <w:rPr>
          <w:rFonts w:ascii="Book Antiqua" w:hAnsi="Book Antiqua"/>
          <w:sz w:val="22"/>
          <w:szCs w:val="22"/>
        </w:rPr>
      </w:pPr>
    </w:p>
    <w:p w14:paraId="36523ED7" w14:textId="77777777" w:rsidR="00852106" w:rsidRPr="00A152D9" w:rsidRDefault="00852106" w:rsidP="00852106">
      <w:pPr>
        <w:rPr>
          <w:rFonts w:ascii="Book Antiqua" w:hAnsi="Book Antiqua"/>
          <w:b/>
          <w:sz w:val="24"/>
          <w:szCs w:val="22"/>
          <w:shd w:val="clear" w:color="auto" w:fill="E0E0B2"/>
        </w:rPr>
      </w:pPr>
    </w:p>
    <w:p w14:paraId="0D0CC155" w14:textId="1C267AA8" w:rsidR="00852106" w:rsidRPr="00A152D9" w:rsidRDefault="002853D7" w:rsidP="00852106">
      <w:pPr>
        <w:rPr>
          <w:rFonts w:ascii="Book Antiqua" w:hAnsi="Book Antiqua"/>
          <w:b/>
          <w:sz w:val="24"/>
          <w:szCs w:val="22"/>
          <w:shd w:val="clear" w:color="auto" w:fill="E0E0B2"/>
        </w:rPr>
      </w:pPr>
      <w:r>
        <w:rPr>
          <w:rFonts w:ascii="Book Antiqua" w:hAnsi="Book Antiqua"/>
          <w:b/>
          <w:sz w:val="24"/>
          <w:szCs w:val="22"/>
          <w:shd w:val="clear" w:color="auto" w:fill="E0E0B2"/>
        </w:rPr>
        <w:t>Topic 6</w:t>
      </w:r>
      <w:r w:rsidR="00852106" w:rsidRPr="00A152D9">
        <w:rPr>
          <w:rFonts w:ascii="Book Antiqua" w:hAnsi="Book Antiqua"/>
          <w:b/>
          <w:sz w:val="24"/>
          <w:szCs w:val="22"/>
          <w:shd w:val="clear" w:color="auto" w:fill="E0E0B2"/>
        </w:rPr>
        <w:t>: Parol Evidence with Sales of Goods and Modifications</w:t>
      </w:r>
    </w:p>
    <w:p w14:paraId="605F25EA" w14:textId="77777777" w:rsidR="00852106" w:rsidRPr="00A152D9" w:rsidRDefault="00852106" w:rsidP="00852106">
      <w:pPr>
        <w:rPr>
          <w:rFonts w:ascii="Book Antiqua" w:hAnsi="Book Antiqua"/>
          <w:sz w:val="22"/>
          <w:szCs w:val="22"/>
        </w:rPr>
      </w:pPr>
    </w:p>
    <w:p w14:paraId="03EECE11" w14:textId="77777777" w:rsidR="00852106" w:rsidRPr="00A152D9" w:rsidRDefault="00852106" w:rsidP="00852106">
      <w:p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Key code sections:</w:t>
      </w:r>
    </w:p>
    <w:p w14:paraId="7B640610" w14:textId="77777777" w:rsidR="00852106" w:rsidRPr="00A152D9" w:rsidRDefault="00852106" w:rsidP="00852106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2-202</w:t>
      </w:r>
    </w:p>
    <w:p w14:paraId="4749943D" w14:textId="77777777" w:rsidR="00852106" w:rsidRPr="00A152D9" w:rsidRDefault="00852106" w:rsidP="00852106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parol evidence rule</w:t>
      </w:r>
    </w:p>
    <w:p w14:paraId="6CC8CEE2" w14:textId="77777777" w:rsidR="00852106" w:rsidRPr="00A152D9" w:rsidRDefault="00852106" w:rsidP="00852106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2-209(1)</w:t>
      </w:r>
    </w:p>
    <w:p w14:paraId="6EB5B56D" w14:textId="77777777" w:rsidR="00852106" w:rsidRPr="00A152D9" w:rsidRDefault="00852106" w:rsidP="00852106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modification</w:t>
      </w:r>
    </w:p>
    <w:p w14:paraId="4BFE0438" w14:textId="77777777" w:rsidR="00852106" w:rsidRPr="00A152D9" w:rsidRDefault="00852106" w:rsidP="00852106">
      <w:pPr>
        <w:rPr>
          <w:rFonts w:ascii="Book Antiqua" w:hAnsi="Book Antiqua"/>
          <w:b/>
          <w:color w:val="000000"/>
          <w:sz w:val="24"/>
          <w:szCs w:val="22"/>
          <w:shd w:val="clear" w:color="auto" w:fill="E0E0B2"/>
        </w:rPr>
      </w:pPr>
    </w:p>
    <w:p w14:paraId="214BF99C" w14:textId="77777777" w:rsidR="00852106" w:rsidRPr="00A152D9" w:rsidRDefault="00852106" w:rsidP="00852106">
      <w:pPr>
        <w:rPr>
          <w:rFonts w:ascii="Book Antiqua" w:hAnsi="Book Antiqua"/>
          <w:color w:val="000000"/>
          <w:sz w:val="22"/>
          <w:szCs w:val="22"/>
        </w:rPr>
      </w:pPr>
      <w:r w:rsidRPr="00A152D9">
        <w:rPr>
          <w:rFonts w:ascii="Book Antiqua" w:hAnsi="Book Antiqua"/>
          <w:color w:val="000000"/>
          <w:sz w:val="22"/>
          <w:szCs w:val="22"/>
        </w:rPr>
        <w:t>Key learning objectives:</w:t>
      </w:r>
    </w:p>
    <w:p w14:paraId="7592D37E" w14:textId="77777777" w:rsidR="00852106" w:rsidRPr="00A152D9" w:rsidRDefault="00852106" w:rsidP="0085210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when the parol evidence rule is relevant and how to apply it</w:t>
      </w:r>
    </w:p>
    <w:p w14:paraId="1D97D42C" w14:textId="77777777" w:rsidR="00852106" w:rsidRPr="00A152D9" w:rsidRDefault="00852106" w:rsidP="0085210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the difference between contract-interpretation questions and issues involving the parol evidence rule</w:t>
      </w:r>
    </w:p>
    <w:p w14:paraId="51954F16" w14:textId="77777777" w:rsidR="00852106" w:rsidRPr="00A152D9" w:rsidRDefault="00852106" w:rsidP="0085210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that a modification to a contract for the sale of goods can be binding without independent consideration (2-209(1))</w:t>
      </w:r>
    </w:p>
    <w:p w14:paraId="6807ECD6" w14:textId="77777777" w:rsidR="00852106" w:rsidRPr="00A152D9" w:rsidRDefault="00852106" w:rsidP="00852106">
      <w:pPr>
        <w:rPr>
          <w:rFonts w:ascii="Book Antiqua" w:hAnsi="Book Antiqua"/>
          <w:b/>
          <w:color w:val="000000"/>
          <w:sz w:val="24"/>
          <w:szCs w:val="22"/>
          <w:shd w:val="clear" w:color="auto" w:fill="E0E0B2"/>
        </w:rPr>
      </w:pPr>
    </w:p>
    <w:p w14:paraId="1315B286" w14:textId="079DA857" w:rsidR="00852106" w:rsidRPr="00A152D9" w:rsidRDefault="00852106" w:rsidP="00852106">
      <w:pPr>
        <w:rPr>
          <w:rFonts w:ascii="Book Antiqua" w:hAnsi="Book Antiqua"/>
          <w:b/>
          <w:color w:val="000000"/>
          <w:sz w:val="24"/>
          <w:szCs w:val="22"/>
          <w:shd w:val="clear" w:color="auto" w:fill="E0E0B2"/>
        </w:rPr>
      </w:pPr>
    </w:p>
    <w:p w14:paraId="426E7DEB" w14:textId="20CEE6DD" w:rsidR="00852106" w:rsidRPr="00A152D9" w:rsidRDefault="002853D7" w:rsidP="00852106">
      <w:pPr>
        <w:rPr>
          <w:rFonts w:ascii="Book Antiqua" w:hAnsi="Book Antiqua"/>
          <w:b/>
          <w:color w:val="000000"/>
          <w:sz w:val="24"/>
          <w:szCs w:val="22"/>
        </w:rPr>
      </w:pPr>
      <w:r>
        <w:rPr>
          <w:rFonts w:ascii="Book Antiqua" w:hAnsi="Book Antiqua"/>
          <w:b/>
          <w:color w:val="000000"/>
          <w:sz w:val="24"/>
          <w:szCs w:val="22"/>
          <w:shd w:val="clear" w:color="auto" w:fill="E0E0B2"/>
        </w:rPr>
        <w:t>Topic 7</w:t>
      </w:r>
      <w:r w:rsidR="00852106" w:rsidRPr="00A152D9">
        <w:rPr>
          <w:rFonts w:ascii="Book Antiqua" w:hAnsi="Book Antiqua"/>
          <w:b/>
          <w:color w:val="000000"/>
          <w:sz w:val="24"/>
          <w:szCs w:val="22"/>
          <w:shd w:val="clear" w:color="auto" w:fill="E0E0B2"/>
        </w:rPr>
        <w:t>: Requisites to Formalization in Leases, International Sales, and Real Estate Sales</w:t>
      </w:r>
    </w:p>
    <w:p w14:paraId="23E185E7" w14:textId="77777777" w:rsidR="00852106" w:rsidRPr="00A152D9" w:rsidRDefault="00852106" w:rsidP="00852106">
      <w:pPr>
        <w:rPr>
          <w:rFonts w:ascii="Book Antiqua" w:hAnsi="Book Antiqua"/>
          <w:sz w:val="22"/>
          <w:szCs w:val="22"/>
        </w:rPr>
      </w:pPr>
    </w:p>
    <w:p w14:paraId="4CEC9BEB" w14:textId="77777777" w:rsidR="00852106" w:rsidRPr="00A152D9" w:rsidRDefault="00852106" w:rsidP="00852106">
      <w:p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Key code sections:</w:t>
      </w:r>
    </w:p>
    <w:p w14:paraId="2C2670A0" w14:textId="77777777" w:rsidR="00852106" w:rsidRPr="00A152D9" w:rsidRDefault="00852106" w:rsidP="00852106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2A-201</w:t>
      </w:r>
    </w:p>
    <w:p w14:paraId="59BB63F8" w14:textId="77777777" w:rsidR="00852106" w:rsidRPr="00A152D9" w:rsidRDefault="00852106" w:rsidP="00852106">
      <w:pPr>
        <w:pStyle w:val="ListParagraph"/>
        <w:numPr>
          <w:ilvl w:val="1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statute of frauds for leases</w:t>
      </w:r>
    </w:p>
    <w:p w14:paraId="04F703A1" w14:textId="77777777" w:rsidR="00852106" w:rsidRPr="00A152D9" w:rsidRDefault="00852106" w:rsidP="00852106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i/>
          <w:sz w:val="22"/>
          <w:szCs w:val="22"/>
        </w:rPr>
        <w:t>has substantial differences vs. 2-201</w:t>
      </w:r>
    </w:p>
    <w:p w14:paraId="1352E57F" w14:textId="77777777" w:rsidR="00852106" w:rsidRPr="00A152D9" w:rsidRDefault="00852106" w:rsidP="00852106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2A-202</w:t>
      </w:r>
    </w:p>
    <w:p w14:paraId="6E3B00D7" w14:textId="77777777" w:rsidR="00852106" w:rsidRPr="00A152D9" w:rsidRDefault="00852106" w:rsidP="00852106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parol evidence rule for leases</w:t>
      </w:r>
    </w:p>
    <w:p w14:paraId="689C31C9" w14:textId="77777777" w:rsidR="00852106" w:rsidRPr="00A152D9" w:rsidRDefault="00852106" w:rsidP="00852106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i/>
          <w:sz w:val="22"/>
          <w:szCs w:val="22"/>
        </w:rPr>
        <w:t>mirrors 2-202</w:t>
      </w:r>
    </w:p>
    <w:p w14:paraId="4B2EEB9F" w14:textId="77777777" w:rsidR="00852106" w:rsidRPr="00A152D9" w:rsidRDefault="00852106" w:rsidP="00852106">
      <w:pPr>
        <w:pStyle w:val="ListParagraph"/>
        <w:numPr>
          <w:ilvl w:val="0"/>
          <w:numId w:val="24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CISG Article 1(1)</w:t>
      </w:r>
    </w:p>
    <w:p w14:paraId="62121969" w14:textId="77777777" w:rsidR="00852106" w:rsidRPr="00A152D9" w:rsidRDefault="00852106" w:rsidP="00852106">
      <w:pPr>
        <w:pStyle w:val="ListParagraph"/>
        <w:numPr>
          <w:ilvl w:val="1"/>
          <w:numId w:val="23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applicability of CISG</w:t>
      </w:r>
    </w:p>
    <w:p w14:paraId="6B65CB80" w14:textId="77777777" w:rsidR="00852106" w:rsidRPr="00A152D9" w:rsidRDefault="00852106" w:rsidP="00852106">
      <w:pPr>
        <w:pStyle w:val="ListParagraph"/>
        <w:numPr>
          <w:ilvl w:val="0"/>
          <w:numId w:val="24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CISG Article 6</w:t>
      </w:r>
    </w:p>
    <w:p w14:paraId="3B3CDF18" w14:textId="77777777" w:rsidR="00852106" w:rsidRPr="00A152D9" w:rsidRDefault="00852106" w:rsidP="00852106">
      <w:pPr>
        <w:pStyle w:val="ListParagraph"/>
        <w:numPr>
          <w:ilvl w:val="1"/>
          <w:numId w:val="23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parties can choose to exclude CISG or vary its provisions</w:t>
      </w:r>
    </w:p>
    <w:p w14:paraId="29475D48" w14:textId="77777777" w:rsidR="00852106" w:rsidRPr="00A152D9" w:rsidRDefault="00852106" w:rsidP="00852106">
      <w:pPr>
        <w:pStyle w:val="ListParagraph"/>
        <w:numPr>
          <w:ilvl w:val="0"/>
          <w:numId w:val="24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lastRenderedPageBreak/>
        <w:t>CISG Article 8(3)</w:t>
      </w:r>
    </w:p>
    <w:p w14:paraId="31D26A86" w14:textId="77777777" w:rsidR="00852106" w:rsidRPr="00A152D9" w:rsidRDefault="00852106" w:rsidP="00852106">
      <w:pPr>
        <w:pStyle w:val="ListParagraph"/>
        <w:numPr>
          <w:ilvl w:val="1"/>
          <w:numId w:val="23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relevance of negotiations and post-agreement conduct to interpreting a contract</w:t>
      </w:r>
    </w:p>
    <w:p w14:paraId="704D6893" w14:textId="77777777" w:rsidR="00852106" w:rsidRPr="00A152D9" w:rsidRDefault="00852106" w:rsidP="00852106">
      <w:pPr>
        <w:pStyle w:val="ListParagraph"/>
        <w:numPr>
          <w:ilvl w:val="0"/>
          <w:numId w:val="24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CISG Article 11</w:t>
      </w:r>
    </w:p>
    <w:p w14:paraId="64B1BDB2" w14:textId="77777777" w:rsidR="00852106" w:rsidRPr="00A152D9" w:rsidRDefault="00852106" w:rsidP="00852106">
      <w:pPr>
        <w:pStyle w:val="ListParagraph"/>
        <w:numPr>
          <w:ilvl w:val="1"/>
          <w:numId w:val="24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no requirement of writing or formalities</w:t>
      </w:r>
    </w:p>
    <w:p w14:paraId="11C73DE4" w14:textId="77777777" w:rsidR="00852106" w:rsidRPr="00A152D9" w:rsidRDefault="00852106" w:rsidP="00852106">
      <w:pPr>
        <w:spacing w:after="40"/>
        <w:rPr>
          <w:rFonts w:ascii="Book Antiqua" w:hAnsi="Book Antiqua"/>
          <w:sz w:val="22"/>
          <w:szCs w:val="22"/>
        </w:rPr>
      </w:pPr>
    </w:p>
    <w:p w14:paraId="239E20B5" w14:textId="77777777" w:rsidR="00852106" w:rsidRPr="00A152D9" w:rsidRDefault="00852106" w:rsidP="00852106">
      <w:pPr>
        <w:rPr>
          <w:rFonts w:ascii="Book Antiqua" w:hAnsi="Book Antiqua"/>
          <w:color w:val="000000"/>
          <w:sz w:val="22"/>
          <w:szCs w:val="22"/>
        </w:rPr>
      </w:pPr>
      <w:r w:rsidRPr="00A152D9">
        <w:rPr>
          <w:rFonts w:ascii="Book Antiqua" w:hAnsi="Book Antiqua"/>
          <w:color w:val="000000"/>
          <w:sz w:val="22"/>
          <w:szCs w:val="22"/>
        </w:rPr>
        <w:t>Key learning objectives:</w:t>
      </w:r>
    </w:p>
    <w:p w14:paraId="0459812C" w14:textId="77777777" w:rsidR="00852106" w:rsidRPr="00A152D9" w:rsidRDefault="00852106" w:rsidP="0085210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that the parol evidence rule (2A-202) is the same for leases as it is for sales of goods</w:t>
      </w:r>
    </w:p>
    <w:p w14:paraId="78BD180C" w14:textId="77777777" w:rsidR="00852106" w:rsidRPr="00A152D9" w:rsidRDefault="00852106" w:rsidP="0085210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the key differences in the statute of frauds for leases (2A-201) as compared to the statute of frauds for sales of goods</w:t>
      </w:r>
    </w:p>
    <w:p w14:paraId="095084DD" w14:textId="77777777" w:rsidR="00852106" w:rsidRPr="00A152D9" w:rsidRDefault="00852106" w:rsidP="0085210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the dollar amount threshold for requiring a signed writing is $1,000 in total lease payments</w:t>
      </w:r>
    </w:p>
    <w:p w14:paraId="7105D98A" w14:textId="77777777" w:rsidR="00852106" w:rsidRPr="00A152D9" w:rsidRDefault="00852106" w:rsidP="0085210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the signed writing, if required, must include a description of the goods leased and the lease term</w:t>
      </w:r>
    </w:p>
    <w:p w14:paraId="08777960" w14:textId="77777777" w:rsidR="00852106" w:rsidRPr="00A152D9" w:rsidRDefault="00852106" w:rsidP="0085210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that a lease for which a signed writing is required is not enforceable beyond the term stated in the signed writing</w:t>
      </w:r>
    </w:p>
    <w:p w14:paraId="6A77FD43" w14:textId="77777777" w:rsidR="00852106" w:rsidRPr="00A152D9" w:rsidRDefault="00852106" w:rsidP="0085210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know that the signature requirement is the same as for sales of goods (and that requirement is quite loose)</w:t>
      </w:r>
    </w:p>
    <w:p w14:paraId="183BE5AF" w14:textId="77777777" w:rsidR="00852106" w:rsidRPr="00A152D9" w:rsidRDefault="00852106" w:rsidP="0085210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know that there is no between-merchants exception for leases that is analogous to 2-201(2)</w:t>
      </w:r>
    </w:p>
    <w:p w14:paraId="4CE72518" w14:textId="77777777" w:rsidR="00852106" w:rsidRPr="00A152D9" w:rsidRDefault="00852106" w:rsidP="0085210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there are exceptions to the signed-writing requirement in 2A-201(4) that are largely the same as 2-201(3):</w:t>
      </w:r>
    </w:p>
    <w:p w14:paraId="5A86DE3D" w14:textId="77777777" w:rsidR="00852106" w:rsidRPr="00A152D9" w:rsidRDefault="00852106" w:rsidP="00852106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the exceptions are:</w:t>
      </w:r>
    </w:p>
    <w:p w14:paraId="03089FCF" w14:textId="77777777" w:rsidR="00852106" w:rsidRPr="00A152D9" w:rsidRDefault="00852106" w:rsidP="00852106">
      <w:pPr>
        <w:pStyle w:val="ListParagraph"/>
        <w:numPr>
          <w:ilvl w:val="3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specially manufactured goods where there’s a reliance interest (see 2A-201(4)(a))</w:t>
      </w:r>
    </w:p>
    <w:p w14:paraId="7CE76CE9" w14:textId="77777777" w:rsidR="00852106" w:rsidRPr="00A152D9" w:rsidRDefault="00852106" w:rsidP="00852106">
      <w:pPr>
        <w:pStyle w:val="ListParagraph"/>
        <w:numPr>
          <w:ilvl w:val="3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admission in court testimony or pleading (2A-201(4)(b))</w:t>
      </w:r>
    </w:p>
    <w:p w14:paraId="554A2700" w14:textId="77777777" w:rsidR="00852106" w:rsidRPr="00A152D9" w:rsidRDefault="00852106" w:rsidP="00852106">
      <w:pPr>
        <w:pStyle w:val="ListParagraph"/>
        <w:numPr>
          <w:ilvl w:val="3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leased goods were received and accepted (2A-201(4)(c))</w:t>
      </w:r>
    </w:p>
    <w:p w14:paraId="18C6FB40" w14:textId="77777777" w:rsidR="00852106" w:rsidRPr="00A152D9" w:rsidRDefault="00852106" w:rsidP="00852106">
      <w:pPr>
        <w:pStyle w:val="ListParagraph"/>
        <w:numPr>
          <w:ilvl w:val="4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but note there is no equivalent exception for payment was made and accepted (</w:t>
      </w:r>
      <w:r w:rsidRPr="00A152D9">
        <w:rPr>
          <w:rFonts w:ascii="Book Antiqua" w:hAnsi="Book Antiqua"/>
          <w:i/>
          <w:sz w:val="22"/>
          <w:szCs w:val="22"/>
        </w:rPr>
        <w:t xml:space="preserve">cf. </w:t>
      </w:r>
      <w:r w:rsidRPr="00A152D9">
        <w:rPr>
          <w:rFonts w:ascii="Book Antiqua" w:hAnsi="Book Antiqua"/>
          <w:sz w:val="22"/>
          <w:szCs w:val="22"/>
        </w:rPr>
        <w:t>2-201(3)(c))</w:t>
      </w:r>
    </w:p>
    <w:p w14:paraId="24A18E55" w14:textId="77777777" w:rsidR="00852106" w:rsidRPr="00A152D9" w:rsidRDefault="00852106" w:rsidP="00852106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the lease term for a lease excepted from the signed-writing requirement under 2A-201(4) is determined by 2A-201(5)</w:t>
      </w:r>
    </w:p>
    <w:p w14:paraId="64DE22AD" w14:textId="77777777" w:rsidR="00852106" w:rsidRPr="00A152D9" w:rsidRDefault="00852106" w:rsidP="0085210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promissory estoppel and outright fraud, in many courts (via general principles of law and equity incorporated through 1-103) will allow enforcement of a lease despite the lack of a signed writing</w:t>
      </w:r>
    </w:p>
    <w:p w14:paraId="38E531D9" w14:textId="77777777" w:rsidR="00852106" w:rsidRPr="00A152D9" w:rsidRDefault="00852106" w:rsidP="0085210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that there is no parol evidence rule under the CISG</w:t>
      </w:r>
    </w:p>
    <w:p w14:paraId="4BB613FE" w14:textId="77777777" w:rsidR="00852106" w:rsidRPr="00A152D9" w:rsidRDefault="00852106" w:rsidP="0085210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that there is no statute of frauds under the CISG</w:t>
      </w:r>
    </w:p>
    <w:p w14:paraId="2329E006" w14:textId="77777777" w:rsidR="00852106" w:rsidRPr="00A152D9" w:rsidRDefault="00852106" w:rsidP="0085210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what parties must do to exclude parol evidence that would add to or vary the terms of a written contract governed by the CISG. They must:</w:t>
      </w:r>
    </w:p>
    <w:p w14:paraId="18841D79" w14:textId="77777777" w:rsidR="00852106" w:rsidRPr="00A152D9" w:rsidRDefault="00852106" w:rsidP="0085210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select a jurisdiction with a body of law that has the parol evidence rule (e.g., a UCC jurisdiction)</w:t>
      </w:r>
    </w:p>
    <w:p w14:paraId="1F6B75E3" w14:textId="77777777" w:rsidR="00852106" w:rsidRPr="00A152D9" w:rsidRDefault="00852106" w:rsidP="0085210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de-select CISG (since UCC states are part of the United States, which is a CISG signatory)</w:t>
      </w:r>
    </w:p>
    <w:p w14:paraId="78965184" w14:textId="77777777" w:rsidR="00852106" w:rsidRPr="00A152D9" w:rsidRDefault="00852106" w:rsidP="0085210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include a merger clause</w:t>
      </w:r>
    </w:p>
    <w:p w14:paraId="39C21CCE" w14:textId="77777777" w:rsidR="00852106" w:rsidRPr="00A152D9" w:rsidRDefault="00852106" w:rsidP="0085210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for real estate, understand that the common-law statute of frauds requires a signed writing for the sale of real property</w:t>
      </w:r>
    </w:p>
    <w:p w14:paraId="66D7DB62" w14:textId="77777777" w:rsidR="00852106" w:rsidRPr="00A152D9" w:rsidRDefault="00852106" w:rsidP="0085210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that the common-law statute of frauds for real estate is stricter than the UCC statute of frauds</w:t>
      </w:r>
    </w:p>
    <w:p w14:paraId="0208228F" w14:textId="77777777" w:rsidR="00852106" w:rsidRPr="00A152D9" w:rsidRDefault="00852106" w:rsidP="00852106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lastRenderedPageBreak/>
        <w:t>for real estate, the signed writing must generally include all “material terms”</w:t>
      </w:r>
    </w:p>
    <w:p w14:paraId="0D228744" w14:textId="77777777" w:rsidR="00852106" w:rsidRPr="00A152D9" w:rsidRDefault="00852106" w:rsidP="0085210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exceptions are</w:t>
      </w:r>
    </w:p>
    <w:p w14:paraId="00AC01D8" w14:textId="77777777" w:rsidR="00852106" w:rsidRPr="00A152D9" w:rsidRDefault="00852106" w:rsidP="00852106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equitable estoppel (detrimental reliance)</w:t>
      </w:r>
    </w:p>
    <w:p w14:paraId="61CF602C" w14:textId="5885906F" w:rsidR="00852106" w:rsidRPr="00A152D9" w:rsidRDefault="00852106" w:rsidP="00852106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part performance </w:t>
      </w:r>
    </w:p>
    <w:p w14:paraId="6BA96914" w14:textId="77777777" w:rsidR="00852106" w:rsidRPr="00A152D9" w:rsidRDefault="00852106" w:rsidP="00852106">
      <w:pPr>
        <w:pStyle w:val="ListParagraph"/>
        <w:numPr>
          <w:ilvl w:val="3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understand the potential difficulty, exemplified by </w:t>
      </w:r>
      <w:r w:rsidRPr="00A152D9">
        <w:rPr>
          <w:rFonts w:ascii="Book Antiqua" w:hAnsi="Book Antiqua"/>
          <w:i/>
          <w:sz w:val="22"/>
          <w:szCs w:val="22"/>
        </w:rPr>
        <w:t>Richard</w:t>
      </w:r>
      <w:r w:rsidRPr="00A152D9">
        <w:rPr>
          <w:rFonts w:ascii="Book Antiqua" w:hAnsi="Book Antiqua"/>
          <w:sz w:val="22"/>
          <w:szCs w:val="22"/>
        </w:rPr>
        <w:t>, of proving that conduct is part performance of a real-estate sales contract rather than just consistent with a lease of the real property</w:t>
      </w:r>
    </w:p>
    <w:p w14:paraId="34ACE5BD" w14:textId="77777777" w:rsidR="00852106" w:rsidRPr="00A152D9" w:rsidRDefault="00852106" w:rsidP="00E17308">
      <w:pPr>
        <w:pStyle w:val="NormalEEJ"/>
        <w:rPr>
          <w:sz w:val="22"/>
          <w:szCs w:val="22"/>
        </w:rPr>
      </w:pPr>
    </w:p>
    <w:p w14:paraId="40FB15BF" w14:textId="67ECA148" w:rsidR="00F066A2" w:rsidRPr="00A152D9" w:rsidRDefault="002853D7" w:rsidP="00F066A2">
      <w:pPr>
        <w:rPr>
          <w:rFonts w:ascii="Book Antiqua" w:hAnsi="Book Antiqua"/>
          <w:b/>
          <w:color w:val="000000"/>
          <w:sz w:val="24"/>
          <w:szCs w:val="22"/>
        </w:rPr>
      </w:pPr>
      <w:r>
        <w:rPr>
          <w:rFonts w:ascii="Book Antiqua" w:hAnsi="Book Antiqua"/>
          <w:b/>
          <w:color w:val="000000"/>
          <w:sz w:val="24"/>
          <w:szCs w:val="22"/>
          <w:shd w:val="clear" w:color="auto" w:fill="E0E0B2"/>
        </w:rPr>
        <w:t xml:space="preserve">Topic </w:t>
      </w:r>
      <w:proofErr w:type="spellStart"/>
      <w:r>
        <w:rPr>
          <w:rFonts w:ascii="Book Antiqua" w:hAnsi="Book Antiqua"/>
          <w:b/>
          <w:color w:val="000000"/>
          <w:sz w:val="24"/>
          <w:szCs w:val="22"/>
          <w:shd w:val="clear" w:color="auto" w:fill="E0E0B2"/>
        </w:rPr>
        <w:t>7A</w:t>
      </w:r>
      <w:proofErr w:type="spellEnd"/>
      <w:r w:rsidR="00F066A2" w:rsidRPr="00A152D9">
        <w:rPr>
          <w:rFonts w:ascii="Book Antiqua" w:hAnsi="Book Antiqua"/>
          <w:b/>
          <w:color w:val="000000"/>
          <w:sz w:val="24"/>
          <w:szCs w:val="22"/>
          <w:shd w:val="clear" w:color="auto" w:fill="E0E0B2"/>
        </w:rPr>
        <w:t>: Licensing</w:t>
      </w:r>
    </w:p>
    <w:p w14:paraId="30EB6016" w14:textId="77777777" w:rsidR="00FC49EB" w:rsidRPr="00A152D9" w:rsidRDefault="00FC49EB" w:rsidP="00FC49EB">
      <w:pPr>
        <w:spacing w:after="40"/>
        <w:rPr>
          <w:rFonts w:ascii="Book Antiqua" w:hAnsi="Book Antiqua"/>
          <w:sz w:val="22"/>
          <w:szCs w:val="24"/>
        </w:rPr>
      </w:pPr>
    </w:p>
    <w:p w14:paraId="3489EF18" w14:textId="77777777" w:rsidR="00FC49EB" w:rsidRPr="00A152D9" w:rsidRDefault="00FC49EB" w:rsidP="00FC49EB">
      <w:p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Key code sections:</w:t>
      </w:r>
    </w:p>
    <w:p w14:paraId="2AA63E11" w14:textId="77777777" w:rsidR="00FC49EB" w:rsidRPr="00A152D9" w:rsidRDefault="00FC49EB" w:rsidP="00FC49EB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None</w:t>
      </w:r>
    </w:p>
    <w:p w14:paraId="46A7DD8E" w14:textId="77777777" w:rsidR="00FC49EB" w:rsidRPr="00A152D9" w:rsidRDefault="00FC49EB" w:rsidP="00FC49EB">
      <w:pPr>
        <w:rPr>
          <w:rFonts w:ascii="Book Antiqua" w:hAnsi="Book Antiqua"/>
          <w:sz w:val="22"/>
          <w:szCs w:val="24"/>
        </w:rPr>
      </w:pPr>
    </w:p>
    <w:p w14:paraId="7B7E2503" w14:textId="06BA6794" w:rsidR="00F066A2" w:rsidRPr="00A152D9" w:rsidRDefault="00FC49EB" w:rsidP="00F066A2">
      <w:p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Key learning objectives:</w:t>
      </w:r>
    </w:p>
    <w:p w14:paraId="315EE21F" w14:textId="1702D442" w:rsidR="00F066A2" w:rsidRPr="00A152D9" w:rsidRDefault="00F066A2" w:rsidP="00F066A2">
      <w:pPr>
        <w:pStyle w:val="ListParagraph"/>
        <w:numPr>
          <w:ilvl w:val="0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the basics of licenses</w:t>
      </w:r>
    </w:p>
    <w:p w14:paraId="201586D2" w14:textId="77777777" w:rsidR="00F066A2" w:rsidRPr="00A152D9" w:rsidRDefault="00F066A2" w:rsidP="00F066A2">
      <w:pPr>
        <w:pStyle w:val="ListParagraph"/>
        <w:numPr>
          <w:ilvl w:val="1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a license is a legally binding consent</w:t>
      </w:r>
    </w:p>
    <w:p w14:paraId="74E1EBAB" w14:textId="77777777" w:rsidR="00F066A2" w:rsidRPr="00A152D9" w:rsidRDefault="00F066A2" w:rsidP="00F066A2">
      <w:pPr>
        <w:pStyle w:val="ListParagraph"/>
        <w:numPr>
          <w:ilvl w:val="1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a license has legal effect as an affirmative defense</w:t>
      </w:r>
    </w:p>
    <w:p w14:paraId="1A1B06F8" w14:textId="77777777" w:rsidR="00F066A2" w:rsidRPr="00A152D9" w:rsidRDefault="00F066A2" w:rsidP="00F066A2">
      <w:pPr>
        <w:pStyle w:val="ListParagraph"/>
        <w:numPr>
          <w:ilvl w:val="1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a license is not a contract, but might be part of a contract </w:t>
      </w:r>
    </w:p>
    <w:p w14:paraId="0FB73AA1" w14:textId="6295AAF6" w:rsidR="00852106" w:rsidRPr="00A152D9" w:rsidRDefault="00852106" w:rsidP="00852106">
      <w:pPr>
        <w:pStyle w:val="ListParagraph"/>
        <w:numPr>
          <w:ilvl w:val="0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the relationship of licenses to contracts and consequences for available claims and remedies</w:t>
      </w:r>
    </w:p>
    <w:p w14:paraId="0350F780" w14:textId="77777777" w:rsidR="00852106" w:rsidRPr="00A152D9" w:rsidRDefault="00852106" w:rsidP="00852106">
      <w:pPr>
        <w:pStyle w:val="ListParagraph"/>
        <w:numPr>
          <w:ilvl w:val="1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a license is not a contract, but a license can be a term of a contract; that is, a license can be a thing bargained for</w:t>
      </w:r>
    </w:p>
    <w:p w14:paraId="5433A824" w14:textId="77777777" w:rsidR="00852106" w:rsidRPr="00A152D9" w:rsidRDefault="00852106" w:rsidP="00852106">
      <w:pPr>
        <w:pStyle w:val="ListParagraph"/>
        <w:numPr>
          <w:ilvl w:val="1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be able to recognize when a contract containing a license </w:t>
      </w:r>
      <w:r w:rsidRPr="00A152D9">
        <w:rPr>
          <w:rFonts w:ascii="Book Antiqua" w:hAnsi="Book Antiqua"/>
          <w:sz w:val="22"/>
          <w:szCs w:val="22"/>
          <w:u w:val="single"/>
        </w:rPr>
        <w:t>will not</w:t>
      </w:r>
      <w:r w:rsidRPr="00A152D9">
        <w:rPr>
          <w:rFonts w:ascii="Book Antiqua" w:hAnsi="Book Antiqua"/>
          <w:sz w:val="22"/>
          <w:szCs w:val="22"/>
        </w:rPr>
        <w:t xml:space="preserve"> preclude non-contractual causes of action based on </w:t>
      </w:r>
      <w:proofErr w:type="spellStart"/>
      <w:r w:rsidRPr="00A152D9">
        <w:rPr>
          <w:rFonts w:ascii="Book Antiqua" w:hAnsi="Book Antiqua"/>
          <w:sz w:val="22"/>
          <w:szCs w:val="22"/>
        </w:rPr>
        <w:t>extracontractually</w:t>
      </w:r>
      <w:proofErr w:type="spellEnd"/>
      <w:r w:rsidRPr="00A152D9">
        <w:rPr>
          <w:rFonts w:ascii="Book Antiqua" w:hAnsi="Book Antiqua"/>
          <w:sz w:val="22"/>
          <w:szCs w:val="22"/>
        </w:rPr>
        <w:t xml:space="preserve"> existing rights (such as causes of action for trespass or copyright infringement)</w:t>
      </w:r>
    </w:p>
    <w:p w14:paraId="5CC64139" w14:textId="77777777" w:rsidR="00852106" w:rsidRPr="00A152D9" w:rsidRDefault="00852106" w:rsidP="00852106">
      <w:pPr>
        <w:pStyle w:val="ListParagraph"/>
        <w:numPr>
          <w:ilvl w:val="2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when the license is made conditional upon some condition not met</w:t>
      </w:r>
    </w:p>
    <w:p w14:paraId="3CC117E0" w14:textId="77777777" w:rsidR="00852106" w:rsidRPr="00A152D9" w:rsidRDefault="00852106" w:rsidP="00852106">
      <w:pPr>
        <w:pStyle w:val="ListParagraph"/>
        <w:numPr>
          <w:ilvl w:val="1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be able to recognize when a contract containing a license </w:t>
      </w:r>
      <w:r w:rsidRPr="00A152D9">
        <w:rPr>
          <w:rFonts w:ascii="Book Antiqua" w:hAnsi="Book Antiqua"/>
          <w:sz w:val="22"/>
          <w:szCs w:val="22"/>
          <w:u w:val="single"/>
        </w:rPr>
        <w:t>will</w:t>
      </w:r>
      <w:r w:rsidRPr="00A152D9">
        <w:rPr>
          <w:rFonts w:ascii="Book Antiqua" w:hAnsi="Book Antiqua"/>
          <w:sz w:val="22"/>
          <w:szCs w:val="22"/>
        </w:rPr>
        <w:t xml:space="preserve"> preclude non-contractual causes of action based on </w:t>
      </w:r>
      <w:proofErr w:type="spellStart"/>
      <w:r w:rsidRPr="00A152D9">
        <w:rPr>
          <w:rFonts w:ascii="Book Antiqua" w:hAnsi="Book Antiqua"/>
          <w:sz w:val="22"/>
          <w:szCs w:val="22"/>
        </w:rPr>
        <w:t>extracontractually</w:t>
      </w:r>
      <w:proofErr w:type="spellEnd"/>
      <w:r w:rsidRPr="00A152D9">
        <w:rPr>
          <w:rFonts w:ascii="Book Antiqua" w:hAnsi="Book Antiqua"/>
          <w:sz w:val="22"/>
          <w:szCs w:val="22"/>
        </w:rPr>
        <w:t xml:space="preserve"> existing rights (such as causes of action for trespass or copyright infringement)</w:t>
      </w:r>
    </w:p>
    <w:p w14:paraId="56BDC2FE" w14:textId="77777777" w:rsidR="00852106" w:rsidRPr="00A152D9" w:rsidRDefault="00852106" w:rsidP="00852106">
      <w:pPr>
        <w:pStyle w:val="ListParagraph"/>
        <w:numPr>
          <w:ilvl w:val="2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when the license is given as part of the bargain (i.e., not made conditional)</w:t>
      </w:r>
    </w:p>
    <w:p w14:paraId="19E717B6" w14:textId="77777777" w:rsidR="00F066A2" w:rsidRPr="00A152D9" w:rsidRDefault="00F066A2" w:rsidP="00F066A2">
      <w:pPr>
        <w:spacing w:after="40"/>
        <w:rPr>
          <w:rFonts w:ascii="Book Antiqua" w:hAnsi="Book Antiqua"/>
          <w:sz w:val="22"/>
          <w:szCs w:val="22"/>
        </w:rPr>
      </w:pPr>
    </w:p>
    <w:p w14:paraId="2EE077E5" w14:textId="77777777" w:rsidR="00BD4325" w:rsidRPr="00A152D9" w:rsidRDefault="00BD4325" w:rsidP="00BD4325">
      <w:pPr>
        <w:pStyle w:val="NormalEEJ"/>
        <w:tabs>
          <w:tab w:val="left" w:pos="720"/>
        </w:tabs>
        <w:spacing w:after="40"/>
        <w:ind w:firstLine="0"/>
        <w:rPr>
          <w:rFonts w:ascii="Book Antiqua" w:hAnsi="Book Antiqua"/>
          <w:b/>
          <w:caps/>
          <w:szCs w:val="22"/>
          <w:u w:val="single"/>
        </w:rPr>
      </w:pPr>
      <w:r w:rsidRPr="00A152D9">
        <w:rPr>
          <w:rFonts w:ascii="Book Antiqua" w:hAnsi="Book Antiqua"/>
          <w:b/>
          <w:caps/>
          <w:szCs w:val="22"/>
          <w:u w:val="single"/>
        </w:rPr>
        <w:t>II.</w:t>
      </w:r>
      <w:r w:rsidRPr="00A152D9">
        <w:rPr>
          <w:rFonts w:ascii="Book Antiqua" w:hAnsi="Book Antiqua"/>
          <w:b/>
          <w:caps/>
          <w:szCs w:val="22"/>
          <w:u w:val="single"/>
        </w:rPr>
        <w:tab/>
        <w:t>TERMS</w:t>
      </w:r>
    </w:p>
    <w:p w14:paraId="74646594" w14:textId="77777777" w:rsidR="00BD4325" w:rsidRPr="00A152D9" w:rsidRDefault="00BD4325" w:rsidP="00BD4325">
      <w:pPr>
        <w:pStyle w:val="NormalEEJ"/>
        <w:tabs>
          <w:tab w:val="left" w:pos="720"/>
        </w:tabs>
        <w:spacing w:after="40"/>
        <w:ind w:firstLine="0"/>
        <w:rPr>
          <w:rFonts w:ascii="Book Antiqua" w:hAnsi="Book Antiqua"/>
          <w:caps/>
          <w:szCs w:val="22"/>
        </w:rPr>
      </w:pPr>
    </w:p>
    <w:p w14:paraId="4A99D35B" w14:textId="611297C1" w:rsidR="00BD4325" w:rsidRPr="00A152D9" w:rsidRDefault="002853D7" w:rsidP="00BD4325">
      <w:pPr>
        <w:rPr>
          <w:rFonts w:ascii="Book Antiqua" w:hAnsi="Book Antiqua"/>
          <w:b/>
          <w:sz w:val="24"/>
          <w:szCs w:val="22"/>
          <w:shd w:val="clear" w:color="auto" w:fill="E0E0B2"/>
        </w:rPr>
      </w:pPr>
      <w:r>
        <w:rPr>
          <w:rFonts w:ascii="Book Antiqua" w:hAnsi="Book Antiqua"/>
          <w:b/>
          <w:sz w:val="24"/>
          <w:szCs w:val="22"/>
          <w:shd w:val="clear" w:color="auto" w:fill="E0E0B2"/>
        </w:rPr>
        <w:t>Topic 8</w:t>
      </w:r>
      <w:r w:rsidR="00BD4325" w:rsidRPr="00A152D9">
        <w:rPr>
          <w:rFonts w:ascii="Book Antiqua" w:hAnsi="Book Antiqua"/>
          <w:b/>
          <w:sz w:val="24"/>
          <w:szCs w:val="22"/>
          <w:shd w:val="clear" w:color="auto" w:fill="E0E0B2"/>
        </w:rPr>
        <w:t xml:space="preserve">: Warranties with Sales of Goods </w:t>
      </w:r>
    </w:p>
    <w:p w14:paraId="0A4E15D1" w14:textId="77777777" w:rsidR="00BD4325" w:rsidRPr="00A152D9" w:rsidRDefault="00BD4325" w:rsidP="00BD4325">
      <w:pPr>
        <w:rPr>
          <w:rFonts w:ascii="Book Antiqua" w:hAnsi="Book Antiqua"/>
          <w:sz w:val="22"/>
          <w:szCs w:val="22"/>
        </w:rPr>
      </w:pPr>
    </w:p>
    <w:p w14:paraId="109CE8FE" w14:textId="77777777" w:rsidR="00BD4325" w:rsidRPr="00A152D9" w:rsidRDefault="00BD4325" w:rsidP="00BD4325">
      <w:p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Key code sections:</w:t>
      </w:r>
    </w:p>
    <w:p w14:paraId="6EA302C1" w14:textId="77777777" w:rsidR="00BD4325" w:rsidRPr="00A152D9" w:rsidRDefault="00BD4325" w:rsidP="00BD4325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2-313</w:t>
      </w:r>
    </w:p>
    <w:p w14:paraId="7EADA5F0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express warranties</w:t>
      </w:r>
    </w:p>
    <w:p w14:paraId="66C3E3E4" w14:textId="77777777" w:rsidR="00BD4325" w:rsidRPr="00A152D9" w:rsidRDefault="00BD4325" w:rsidP="00BD4325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2-314</w:t>
      </w:r>
    </w:p>
    <w:p w14:paraId="040A9DD7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implied warranty of merchantability; other implied warranties from usage of trade</w:t>
      </w:r>
    </w:p>
    <w:p w14:paraId="2655E5D2" w14:textId="77777777" w:rsidR="00BD4325" w:rsidRPr="00A152D9" w:rsidRDefault="00BD4325" w:rsidP="00BD4325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2-315</w:t>
      </w:r>
    </w:p>
    <w:p w14:paraId="485E8347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lastRenderedPageBreak/>
        <w:t>implied warranty of fitness for a particular purpose</w:t>
      </w:r>
    </w:p>
    <w:p w14:paraId="6CDF1A66" w14:textId="77777777" w:rsidR="00BD4325" w:rsidRPr="00A152D9" w:rsidRDefault="00BD4325" w:rsidP="00BD4325">
      <w:pPr>
        <w:rPr>
          <w:rFonts w:ascii="Book Antiqua" w:hAnsi="Book Antiqua"/>
          <w:sz w:val="22"/>
          <w:szCs w:val="22"/>
        </w:rPr>
      </w:pPr>
    </w:p>
    <w:p w14:paraId="4604B291" w14:textId="77777777" w:rsidR="00BD4325" w:rsidRPr="00A152D9" w:rsidRDefault="00BD4325" w:rsidP="00BD4325">
      <w:p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Additional relevant code sections:</w:t>
      </w:r>
    </w:p>
    <w:p w14:paraId="3D4333BA" w14:textId="77777777" w:rsidR="00BD4325" w:rsidRPr="00A152D9" w:rsidRDefault="00BD4325" w:rsidP="00BD4325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1-201(b)(20)</w:t>
      </w:r>
    </w:p>
    <w:p w14:paraId="5624323F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definition of good faith</w:t>
      </w:r>
    </w:p>
    <w:p w14:paraId="45A88642" w14:textId="77777777" w:rsidR="00BD4325" w:rsidRPr="00A152D9" w:rsidRDefault="00BD4325" w:rsidP="00BD4325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1-303</w:t>
      </w:r>
    </w:p>
    <w:p w14:paraId="6D3376FA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course of performance, course of dealing, usage of trade</w:t>
      </w:r>
    </w:p>
    <w:p w14:paraId="6A684F53" w14:textId="77777777" w:rsidR="00BD4325" w:rsidRPr="00A152D9" w:rsidRDefault="00BD4325" w:rsidP="00BD4325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1-304</w:t>
      </w:r>
    </w:p>
    <w:p w14:paraId="3EB822C1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general obligation of good faith</w:t>
      </w:r>
    </w:p>
    <w:p w14:paraId="391A2CC4" w14:textId="77777777" w:rsidR="00BD4325" w:rsidRPr="00A152D9" w:rsidRDefault="00BD4325" w:rsidP="00BD4325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2-104(1)</w:t>
      </w:r>
    </w:p>
    <w:p w14:paraId="3C342F33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definition of “merchant”</w:t>
      </w:r>
    </w:p>
    <w:p w14:paraId="390382C2" w14:textId="77777777" w:rsidR="00BD4325" w:rsidRPr="00A152D9" w:rsidRDefault="00BD4325" w:rsidP="00BD4325">
      <w:pPr>
        <w:rPr>
          <w:rFonts w:ascii="Book Antiqua" w:hAnsi="Book Antiqua"/>
          <w:sz w:val="22"/>
          <w:szCs w:val="22"/>
        </w:rPr>
      </w:pPr>
    </w:p>
    <w:p w14:paraId="56BC0E0A" w14:textId="77777777" w:rsidR="00BD4325" w:rsidRPr="00A152D9" w:rsidRDefault="00BD4325" w:rsidP="00BD4325">
      <w:p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Key learning objectives:</w:t>
      </w:r>
    </w:p>
    <w:p w14:paraId="07736D01" w14:textId="77777777" w:rsidR="00BD4325" w:rsidRPr="00A152D9" w:rsidRDefault="00BD4325" w:rsidP="00BD4325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express warranties </w:t>
      </w:r>
    </w:p>
    <w:p w14:paraId="72296AE5" w14:textId="77777777" w:rsidR="00BD4325" w:rsidRPr="00A152D9" w:rsidRDefault="00BD4325" w:rsidP="00BD4325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be able to apply 2-313</w:t>
      </w:r>
    </w:p>
    <w:p w14:paraId="39F6C17D" w14:textId="77777777" w:rsidR="00BD4325" w:rsidRPr="00A152D9" w:rsidRDefault="00BD4325" w:rsidP="00BD4325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how express warranties are formed</w:t>
      </w:r>
    </w:p>
    <w:p w14:paraId="4A699A46" w14:textId="77777777" w:rsidR="00BD4325" w:rsidRPr="00A152D9" w:rsidRDefault="00BD4325" w:rsidP="00BD4325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be able to distinguish puffery from an express warranty</w:t>
      </w:r>
    </w:p>
    <w:p w14:paraId="50503C4E" w14:textId="77777777" w:rsidR="00BD4325" w:rsidRPr="00A152D9" w:rsidRDefault="00BD4325" w:rsidP="00BD4325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implied warranty of merchantability</w:t>
      </w:r>
    </w:p>
    <w:p w14:paraId="3126641D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be able to apply 2-314</w:t>
      </w:r>
    </w:p>
    <w:p w14:paraId="28DB75F7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what is warranted, 2-314(2)</w:t>
      </w:r>
    </w:p>
    <w:p w14:paraId="06495EE0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in what contexts the warranty exists, 2-314(1)</w:t>
      </w:r>
    </w:p>
    <w:p w14:paraId="47C95832" w14:textId="77777777" w:rsidR="00BD4325" w:rsidRPr="00A152D9" w:rsidRDefault="00BD4325" w:rsidP="00BD4325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implied warranties from usage of trade</w:t>
      </w:r>
    </w:p>
    <w:p w14:paraId="12493F13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that other implied warranties may arise from usage of trade, 2-314(3)</w:t>
      </w:r>
    </w:p>
    <w:p w14:paraId="1F056544" w14:textId="77777777" w:rsidR="00BD4325" w:rsidRPr="00A152D9" w:rsidRDefault="00BD4325" w:rsidP="00BD4325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implied warranty of fitness for a particular purpose</w:t>
      </w:r>
    </w:p>
    <w:p w14:paraId="2D0A9F5F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when the warranty exists</w:t>
      </w:r>
    </w:p>
    <w:p w14:paraId="0B90C5CC" w14:textId="77777777" w:rsidR="00BD4325" w:rsidRPr="00A152D9" w:rsidRDefault="00BD4325" w:rsidP="00BD4325">
      <w:pPr>
        <w:pStyle w:val="ListParagraph"/>
        <w:numPr>
          <w:ilvl w:val="2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when seller has reason to know of a particular purpose for the goods, and</w:t>
      </w:r>
    </w:p>
    <w:p w14:paraId="4C00E51F" w14:textId="77777777" w:rsidR="00BD4325" w:rsidRPr="00A152D9" w:rsidRDefault="00BD4325" w:rsidP="00BD4325">
      <w:pPr>
        <w:pStyle w:val="ListParagraph"/>
        <w:numPr>
          <w:ilvl w:val="2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the buyer is relying on seller’s skill or judgment to select or furnish goods</w:t>
      </w:r>
    </w:p>
    <w:p w14:paraId="5962B113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what is warranted</w:t>
      </w:r>
    </w:p>
    <w:p w14:paraId="3A300570" w14:textId="77777777" w:rsidR="00BD4325" w:rsidRPr="00A152D9" w:rsidRDefault="00BD4325" w:rsidP="00BD4325">
      <w:pPr>
        <w:pStyle w:val="ListParagraph"/>
        <w:numPr>
          <w:ilvl w:val="2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fitness for that purpose</w:t>
      </w:r>
    </w:p>
    <w:p w14:paraId="5F4D63DD" w14:textId="77777777" w:rsidR="00BD4325" w:rsidRPr="00A152D9" w:rsidRDefault="00BD4325" w:rsidP="00BD4325">
      <w:pPr>
        <w:spacing w:after="40"/>
        <w:rPr>
          <w:rFonts w:ascii="Book Antiqua" w:hAnsi="Book Antiqua"/>
          <w:sz w:val="22"/>
          <w:szCs w:val="22"/>
        </w:rPr>
      </w:pPr>
    </w:p>
    <w:p w14:paraId="36FD0EBF" w14:textId="77777777" w:rsidR="00BD4325" w:rsidRPr="00A152D9" w:rsidRDefault="00BD4325" w:rsidP="00BD4325">
      <w:pPr>
        <w:rPr>
          <w:rFonts w:ascii="Book Antiqua" w:hAnsi="Book Antiqua"/>
          <w:sz w:val="22"/>
          <w:szCs w:val="22"/>
        </w:rPr>
      </w:pPr>
    </w:p>
    <w:p w14:paraId="252B79B9" w14:textId="4813F247" w:rsidR="00BD4325" w:rsidRPr="00A152D9" w:rsidRDefault="002853D7" w:rsidP="00BD4325">
      <w:pPr>
        <w:rPr>
          <w:rFonts w:ascii="Book Antiqua" w:hAnsi="Book Antiqua"/>
          <w:b/>
          <w:sz w:val="24"/>
          <w:szCs w:val="22"/>
          <w:shd w:val="clear" w:color="auto" w:fill="E0E0B2"/>
        </w:rPr>
      </w:pPr>
      <w:r>
        <w:rPr>
          <w:rFonts w:ascii="Book Antiqua" w:hAnsi="Book Antiqua"/>
          <w:b/>
          <w:sz w:val="24"/>
          <w:szCs w:val="22"/>
          <w:shd w:val="clear" w:color="auto" w:fill="E0E0B2"/>
        </w:rPr>
        <w:t>Topic 9</w:t>
      </w:r>
      <w:r w:rsidR="00BD4325" w:rsidRPr="00A152D9">
        <w:rPr>
          <w:rFonts w:ascii="Book Antiqua" w:hAnsi="Book Antiqua"/>
          <w:b/>
          <w:sz w:val="24"/>
          <w:szCs w:val="22"/>
          <w:shd w:val="clear" w:color="auto" w:fill="E0E0B2"/>
        </w:rPr>
        <w:t xml:space="preserve">: Notice and Privity </w:t>
      </w:r>
    </w:p>
    <w:p w14:paraId="0FE97ADD" w14:textId="77777777" w:rsidR="00BD4325" w:rsidRPr="00A152D9" w:rsidRDefault="00BD4325" w:rsidP="00BD4325">
      <w:pPr>
        <w:rPr>
          <w:rFonts w:ascii="Book Antiqua" w:hAnsi="Book Antiqua"/>
          <w:sz w:val="22"/>
          <w:szCs w:val="22"/>
        </w:rPr>
      </w:pPr>
    </w:p>
    <w:p w14:paraId="7B01778D" w14:textId="77777777" w:rsidR="00BD4325" w:rsidRPr="00A152D9" w:rsidRDefault="00BD4325" w:rsidP="00BD4325">
      <w:p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Key code sections:</w:t>
      </w:r>
    </w:p>
    <w:p w14:paraId="02544EDE" w14:textId="77777777" w:rsidR="00BD4325" w:rsidRPr="00A152D9" w:rsidRDefault="00BD4325" w:rsidP="00BD4325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2-607(3)(a)</w:t>
      </w:r>
    </w:p>
    <w:p w14:paraId="77624AD3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requirement of notification within a reasonable time</w:t>
      </w:r>
    </w:p>
    <w:p w14:paraId="10DD78FE" w14:textId="77777777" w:rsidR="00BD4325" w:rsidRPr="00A152D9" w:rsidRDefault="00BD4325" w:rsidP="00BD4325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2-607(5)(a)</w:t>
      </w:r>
    </w:p>
    <w:p w14:paraId="1B7767E4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with notice, upstream seller bound to factual determinations in the litigation that upstream seller chose not to defend</w:t>
      </w:r>
    </w:p>
    <w:p w14:paraId="4ED95178" w14:textId="77777777" w:rsidR="00BD4325" w:rsidRPr="00A152D9" w:rsidRDefault="00BD4325" w:rsidP="00BD4325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2-318</w:t>
      </w:r>
    </w:p>
    <w:p w14:paraId="021758EA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third-party beneficiaries of express or implied warranties</w:t>
      </w:r>
    </w:p>
    <w:p w14:paraId="54BAC733" w14:textId="77777777" w:rsidR="00BD4325" w:rsidRPr="00A152D9" w:rsidRDefault="00BD4325" w:rsidP="00BD4325">
      <w:pPr>
        <w:rPr>
          <w:rFonts w:ascii="Book Antiqua" w:hAnsi="Book Antiqua"/>
          <w:sz w:val="22"/>
          <w:szCs w:val="22"/>
        </w:rPr>
      </w:pPr>
    </w:p>
    <w:p w14:paraId="1C78C03B" w14:textId="77777777" w:rsidR="00BD4325" w:rsidRPr="00A152D9" w:rsidRDefault="00BD4325" w:rsidP="00BD4325">
      <w:p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Key learning objectives:</w:t>
      </w:r>
    </w:p>
    <w:p w14:paraId="5F735399" w14:textId="77777777" w:rsidR="00BD4325" w:rsidRPr="00A152D9" w:rsidRDefault="00BD4325" w:rsidP="00BD4325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the importance of notice in breach of warranty disputes</w:t>
      </w:r>
    </w:p>
    <w:p w14:paraId="665B0F50" w14:textId="77777777" w:rsidR="00BD4325" w:rsidRPr="00A152D9" w:rsidRDefault="00BD4325" w:rsidP="00BD4325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lastRenderedPageBreak/>
        <w:t>understand how persons without privity to the sales contract can sue for breach of warranty</w:t>
      </w:r>
    </w:p>
    <w:p w14:paraId="4E675E22" w14:textId="77777777" w:rsidR="00BD4325" w:rsidRPr="00A152D9" w:rsidRDefault="00BD4325" w:rsidP="00BD4325">
      <w:pPr>
        <w:spacing w:after="40"/>
        <w:rPr>
          <w:rFonts w:ascii="Book Antiqua" w:hAnsi="Book Antiqua"/>
          <w:sz w:val="22"/>
          <w:szCs w:val="22"/>
        </w:rPr>
      </w:pPr>
    </w:p>
    <w:p w14:paraId="6E9311AB" w14:textId="77777777" w:rsidR="00BD4325" w:rsidRPr="00A152D9" w:rsidRDefault="00BD4325" w:rsidP="00BD4325">
      <w:pPr>
        <w:rPr>
          <w:rFonts w:ascii="Book Antiqua" w:hAnsi="Book Antiqua"/>
          <w:sz w:val="22"/>
          <w:szCs w:val="22"/>
        </w:rPr>
      </w:pPr>
    </w:p>
    <w:p w14:paraId="1B19CCBA" w14:textId="4CA5D982" w:rsidR="00BD4325" w:rsidRPr="00A152D9" w:rsidRDefault="002853D7" w:rsidP="00BD4325">
      <w:pPr>
        <w:rPr>
          <w:rFonts w:ascii="Book Antiqua" w:hAnsi="Book Antiqua"/>
          <w:b/>
          <w:sz w:val="24"/>
          <w:szCs w:val="22"/>
          <w:shd w:val="clear" w:color="auto" w:fill="E0E0B2"/>
        </w:rPr>
      </w:pPr>
      <w:r>
        <w:rPr>
          <w:rFonts w:ascii="Book Antiqua" w:hAnsi="Book Antiqua"/>
          <w:b/>
          <w:sz w:val="24"/>
          <w:szCs w:val="22"/>
          <w:shd w:val="clear" w:color="auto" w:fill="E0E0B2"/>
        </w:rPr>
        <w:t>Topic 10</w:t>
      </w:r>
      <w:r w:rsidR="00BD4325" w:rsidRPr="00A152D9">
        <w:rPr>
          <w:rFonts w:ascii="Book Antiqua" w:hAnsi="Book Antiqua"/>
          <w:b/>
          <w:sz w:val="24"/>
          <w:szCs w:val="22"/>
          <w:shd w:val="clear" w:color="auto" w:fill="E0E0B2"/>
        </w:rPr>
        <w:t xml:space="preserve">: Magnuson-Moss </w:t>
      </w:r>
    </w:p>
    <w:p w14:paraId="47CFBBEF" w14:textId="77777777" w:rsidR="00BD4325" w:rsidRPr="00A152D9" w:rsidRDefault="00BD4325" w:rsidP="00BD4325">
      <w:pPr>
        <w:rPr>
          <w:rFonts w:ascii="Book Antiqua" w:hAnsi="Book Antiqua"/>
          <w:sz w:val="22"/>
          <w:szCs w:val="22"/>
        </w:rPr>
      </w:pPr>
    </w:p>
    <w:p w14:paraId="00F06034" w14:textId="77777777" w:rsidR="00BD4325" w:rsidRPr="00A152D9" w:rsidRDefault="00BD4325" w:rsidP="00BD4325">
      <w:p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Key code sections:</w:t>
      </w:r>
    </w:p>
    <w:p w14:paraId="20A74F4F" w14:textId="77777777" w:rsidR="00BD4325" w:rsidRPr="00A152D9" w:rsidRDefault="00BD4325" w:rsidP="00BD4325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15 </w:t>
      </w:r>
      <w:proofErr w:type="spellStart"/>
      <w:r w:rsidRPr="00A152D9">
        <w:rPr>
          <w:rFonts w:ascii="Book Antiqua" w:hAnsi="Book Antiqua"/>
          <w:sz w:val="22"/>
          <w:szCs w:val="22"/>
        </w:rPr>
        <w:t>U.S.C</w:t>
      </w:r>
      <w:proofErr w:type="spellEnd"/>
      <w:r w:rsidRPr="00A152D9">
        <w:rPr>
          <w:rFonts w:ascii="Book Antiqua" w:hAnsi="Book Antiqua"/>
          <w:sz w:val="22"/>
          <w:szCs w:val="22"/>
        </w:rPr>
        <w:t>. §2301</w:t>
      </w:r>
    </w:p>
    <w:p w14:paraId="4D9A47D1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definitions of key terms</w:t>
      </w:r>
    </w:p>
    <w:p w14:paraId="32C1F228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particularly note “consumer,” §2301(3)</w:t>
      </w:r>
    </w:p>
    <w:p w14:paraId="5573C6CA" w14:textId="77777777" w:rsidR="00BD4325" w:rsidRPr="00A152D9" w:rsidRDefault="00BD4325" w:rsidP="00BD4325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15 </w:t>
      </w:r>
      <w:proofErr w:type="spellStart"/>
      <w:r w:rsidRPr="00A152D9">
        <w:rPr>
          <w:rFonts w:ascii="Book Antiqua" w:hAnsi="Book Antiqua"/>
          <w:sz w:val="22"/>
          <w:szCs w:val="22"/>
        </w:rPr>
        <w:t>U.S.C</w:t>
      </w:r>
      <w:proofErr w:type="spellEnd"/>
      <w:r w:rsidRPr="00A152D9">
        <w:rPr>
          <w:rFonts w:ascii="Book Antiqua" w:hAnsi="Book Antiqua"/>
          <w:sz w:val="22"/>
          <w:szCs w:val="22"/>
        </w:rPr>
        <w:t>. §2302</w:t>
      </w:r>
    </w:p>
    <w:p w14:paraId="559E208D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requirements of written warranties</w:t>
      </w:r>
    </w:p>
    <w:p w14:paraId="2E53B404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other rules governing contents of warranties</w:t>
      </w:r>
    </w:p>
    <w:p w14:paraId="5C2DBB6B" w14:textId="77777777" w:rsidR="00BD4325" w:rsidRPr="00A152D9" w:rsidRDefault="00BD4325" w:rsidP="00BD4325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15 </w:t>
      </w:r>
      <w:proofErr w:type="spellStart"/>
      <w:r w:rsidRPr="00A152D9">
        <w:rPr>
          <w:rFonts w:ascii="Book Antiqua" w:hAnsi="Book Antiqua"/>
          <w:sz w:val="22"/>
          <w:szCs w:val="22"/>
        </w:rPr>
        <w:t>U.S.C</w:t>
      </w:r>
      <w:proofErr w:type="spellEnd"/>
      <w:r w:rsidRPr="00A152D9">
        <w:rPr>
          <w:rFonts w:ascii="Book Antiqua" w:hAnsi="Book Antiqua"/>
          <w:sz w:val="22"/>
          <w:szCs w:val="22"/>
        </w:rPr>
        <w:t>. §2303</w:t>
      </w:r>
    </w:p>
    <w:p w14:paraId="617BDA07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designation of written warranties as “full” or “limited”</w:t>
      </w:r>
    </w:p>
    <w:p w14:paraId="6768166F" w14:textId="77777777" w:rsidR="00BD4325" w:rsidRPr="00A152D9" w:rsidRDefault="00BD4325" w:rsidP="00BD4325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15 </w:t>
      </w:r>
      <w:proofErr w:type="spellStart"/>
      <w:r w:rsidRPr="00A152D9">
        <w:rPr>
          <w:rFonts w:ascii="Book Antiqua" w:hAnsi="Book Antiqua"/>
          <w:sz w:val="22"/>
          <w:szCs w:val="22"/>
        </w:rPr>
        <w:t>U.S.C</w:t>
      </w:r>
      <w:proofErr w:type="spellEnd"/>
      <w:r w:rsidRPr="00A152D9">
        <w:rPr>
          <w:rFonts w:ascii="Book Antiqua" w:hAnsi="Book Antiqua"/>
          <w:sz w:val="22"/>
          <w:szCs w:val="22"/>
        </w:rPr>
        <w:t>. §2304</w:t>
      </w:r>
    </w:p>
    <w:p w14:paraId="1F317CA3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minimum standards</w:t>
      </w:r>
    </w:p>
    <w:p w14:paraId="48874AA9" w14:textId="77777777" w:rsidR="00BD4325" w:rsidRPr="00A152D9" w:rsidRDefault="00BD4325" w:rsidP="00BD4325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15 </w:t>
      </w:r>
      <w:proofErr w:type="spellStart"/>
      <w:r w:rsidRPr="00A152D9">
        <w:rPr>
          <w:rFonts w:ascii="Book Antiqua" w:hAnsi="Book Antiqua"/>
          <w:sz w:val="22"/>
          <w:szCs w:val="22"/>
        </w:rPr>
        <w:t>U.S.C</w:t>
      </w:r>
      <w:proofErr w:type="spellEnd"/>
      <w:r w:rsidRPr="00A152D9">
        <w:rPr>
          <w:rFonts w:ascii="Book Antiqua" w:hAnsi="Book Antiqua"/>
          <w:sz w:val="22"/>
          <w:szCs w:val="22"/>
        </w:rPr>
        <w:t>. §2308</w:t>
      </w:r>
    </w:p>
    <w:p w14:paraId="0948203F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ineffectiveness and prohibition of disclaimers of implied warranties</w:t>
      </w:r>
    </w:p>
    <w:p w14:paraId="2F09C51D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allowance of limitation of duration of implied warranties</w:t>
      </w:r>
    </w:p>
    <w:p w14:paraId="24DBB42A" w14:textId="77777777" w:rsidR="00BD4325" w:rsidRPr="00A152D9" w:rsidRDefault="00BD4325" w:rsidP="00BD4325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15 </w:t>
      </w:r>
      <w:proofErr w:type="spellStart"/>
      <w:r w:rsidRPr="00A152D9">
        <w:rPr>
          <w:rFonts w:ascii="Book Antiqua" w:hAnsi="Book Antiqua"/>
          <w:sz w:val="22"/>
          <w:szCs w:val="22"/>
        </w:rPr>
        <w:t>U.S.C</w:t>
      </w:r>
      <w:proofErr w:type="spellEnd"/>
      <w:r w:rsidRPr="00A152D9">
        <w:rPr>
          <w:rFonts w:ascii="Book Antiqua" w:hAnsi="Book Antiqua"/>
          <w:sz w:val="22"/>
          <w:szCs w:val="22"/>
        </w:rPr>
        <w:t>. §2310</w:t>
      </w:r>
    </w:p>
    <w:p w14:paraId="1B9B85CD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remedies</w:t>
      </w:r>
    </w:p>
    <w:p w14:paraId="3868DB72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in particular</w:t>
      </w:r>
    </w:p>
    <w:p w14:paraId="29B77351" w14:textId="77777777" w:rsidR="00BD4325" w:rsidRPr="00A152D9" w:rsidRDefault="00BD4325" w:rsidP="00BD4325">
      <w:pPr>
        <w:pStyle w:val="ListParagraph"/>
        <w:numPr>
          <w:ilvl w:val="2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§2310(a)</w:t>
      </w:r>
    </w:p>
    <w:p w14:paraId="7DCFA82A" w14:textId="77777777" w:rsidR="00BD4325" w:rsidRPr="00A152D9" w:rsidRDefault="00BD4325" w:rsidP="00BD4325">
      <w:pPr>
        <w:pStyle w:val="ListParagraph"/>
        <w:numPr>
          <w:ilvl w:val="3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informal dispute resolution</w:t>
      </w:r>
    </w:p>
    <w:p w14:paraId="227346E0" w14:textId="77777777" w:rsidR="00BD4325" w:rsidRPr="00A152D9" w:rsidRDefault="00BD4325" w:rsidP="00BD4325">
      <w:pPr>
        <w:pStyle w:val="ListParagraph"/>
        <w:numPr>
          <w:ilvl w:val="2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§2310(b)</w:t>
      </w:r>
    </w:p>
    <w:p w14:paraId="3B72BD57" w14:textId="77777777" w:rsidR="00BD4325" w:rsidRPr="00A152D9" w:rsidRDefault="00BD4325" w:rsidP="00BD4325">
      <w:pPr>
        <w:pStyle w:val="ListParagraph"/>
        <w:numPr>
          <w:ilvl w:val="3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prohibited acts</w:t>
      </w:r>
    </w:p>
    <w:p w14:paraId="3BD694C3" w14:textId="77777777" w:rsidR="00BD4325" w:rsidRPr="00A152D9" w:rsidRDefault="00BD4325" w:rsidP="00BD4325">
      <w:pPr>
        <w:pStyle w:val="ListParagraph"/>
        <w:numPr>
          <w:ilvl w:val="2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§2310(c)</w:t>
      </w:r>
    </w:p>
    <w:p w14:paraId="3215D4BB" w14:textId="77777777" w:rsidR="00BD4325" w:rsidRPr="00A152D9" w:rsidRDefault="00BD4325" w:rsidP="00BD4325">
      <w:pPr>
        <w:pStyle w:val="ListParagraph"/>
        <w:numPr>
          <w:ilvl w:val="3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FTC and DOJ actions, federal jurisdiction</w:t>
      </w:r>
    </w:p>
    <w:p w14:paraId="0A8EE640" w14:textId="77777777" w:rsidR="00BD4325" w:rsidRPr="00A152D9" w:rsidRDefault="00BD4325" w:rsidP="00BD4325">
      <w:pPr>
        <w:pStyle w:val="ListParagraph"/>
        <w:numPr>
          <w:ilvl w:val="2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§2310(d)</w:t>
      </w:r>
    </w:p>
    <w:p w14:paraId="2723D056" w14:textId="77777777" w:rsidR="00BD4325" w:rsidRPr="00A152D9" w:rsidRDefault="00BD4325" w:rsidP="00BD4325">
      <w:pPr>
        <w:pStyle w:val="ListParagraph"/>
        <w:numPr>
          <w:ilvl w:val="3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recovery of costs and attorneys fees</w:t>
      </w:r>
    </w:p>
    <w:p w14:paraId="23FC37BB" w14:textId="77777777" w:rsidR="00BD4325" w:rsidRPr="00A152D9" w:rsidRDefault="00BD4325" w:rsidP="00BD4325">
      <w:pPr>
        <w:rPr>
          <w:rFonts w:ascii="Book Antiqua" w:hAnsi="Book Antiqua"/>
          <w:sz w:val="22"/>
          <w:szCs w:val="22"/>
        </w:rPr>
      </w:pPr>
    </w:p>
    <w:p w14:paraId="1DF2B529" w14:textId="77777777" w:rsidR="00BD4325" w:rsidRPr="00A152D9" w:rsidRDefault="00BD4325" w:rsidP="00BD4325">
      <w:p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Key learning objectives:</w:t>
      </w:r>
    </w:p>
    <w:p w14:paraId="031CB087" w14:textId="77777777" w:rsidR="00BD4325" w:rsidRPr="00A152D9" w:rsidRDefault="00BD4325" w:rsidP="00BD4325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recognize when Magnuson-Moss applies – to “consumer products”</w:t>
      </w:r>
    </w:p>
    <w:p w14:paraId="7EACDB38" w14:textId="77777777" w:rsidR="00BD4325" w:rsidRPr="00A152D9" w:rsidRDefault="00BD4325" w:rsidP="00BD4325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recognize that Magnuson-Moss does not require sellers to issue warranties</w:t>
      </w:r>
    </w:p>
    <w:p w14:paraId="4862EBAE" w14:textId="77777777" w:rsidR="00BD4325" w:rsidRPr="00A152D9" w:rsidRDefault="00BD4325" w:rsidP="00BD4325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the most important places where Magnuson-Moss gets its power</w:t>
      </w:r>
    </w:p>
    <w:p w14:paraId="15F85831" w14:textId="77777777" w:rsidR="00BD4325" w:rsidRPr="00A152D9" w:rsidRDefault="00BD4325" w:rsidP="00BD4325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making written consumer warranties meaningful, by requiring</w:t>
      </w:r>
    </w:p>
    <w:p w14:paraId="735C0B71" w14:textId="77777777" w:rsidR="00BD4325" w:rsidRPr="00A152D9" w:rsidRDefault="00BD4325" w:rsidP="00BD4325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that “full warranties” meet minimum standards</w:t>
      </w:r>
    </w:p>
    <w:p w14:paraId="2D2FDE5F" w14:textId="77777777" w:rsidR="00BD4325" w:rsidRPr="00A152D9" w:rsidRDefault="00BD4325" w:rsidP="00BD4325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that implied warranties not be disclaimed where a written warranty is issued</w:t>
      </w:r>
    </w:p>
    <w:p w14:paraId="2072A0C8" w14:textId="77777777" w:rsidR="00BD4325" w:rsidRPr="00A152D9" w:rsidRDefault="00BD4325" w:rsidP="00BD4325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making enforcement possible through attorneys fees</w:t>
      </w:r>
    </w:p>
    <w:p w14:paraId="688EC9F5" w14:textId="77777777" w:rsidR="00BD4325" w:rsidRPr="00A152D9" w:rsidRDefault="00BD4325" w:rsidP="00BD4325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how the definition of consumer overcomes a lack of privity, allowing suits by parties who are not a party to the sale</w:t>
      </w:r>
    </w:p>
    <w:p w14:paraId="48E6A9C6" w14:textId="77777777" w:rsidR="00BD4325" w:rsidRPr="00A152D9" w:rsidRDefault="00BD4325" w:rsidP="00BD4325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be able to apply the statute to determine whether a seller has violated Magnuson-Moss</w:t>
      </w:r>
    </w:p>
    <w:p w14:paraId="540BEEBD" w14:textId="77777777" w:rsidR="00BD4325" w:rsidRPr="00A152D9" w:rsidRDefault="00BD4325" w:rsidP="00BD4325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be able to explain what an aggrieved consumer can do under Magnuson-Moss to enforce a warranty in a given situation</w:t>
      </w:r>
    </w:p>
    <w:p w14:paraId="68D2B262" w14:textId="77777777" w:rsidR="00BD4325" w:rsidRPr="00A152D9" w:rsidRDefault="00BD4325" w:rsidP="00BD4325">
      <w:pPr>
        <w:spacing w:after="40"/>
        <w:rPr>
          <w:rFonts w:ascii="Book Antiqua" w:hAnsi="Book Antiqua"/>
          <w:sz w:val="22"/>
          <w:szCs w:val="22"/>
        </w:rPr>
      </w:pPr>
    </w:p>
    <w:p w14:paraId="76123EC0" w14:textId="77777777" w:rsidR="00BD4325" w:rsidRPr="00A152D9" w:rsidRDefault="00BD4325" w:rsidP="00BD4325">
      <w:pPr>
        <w:spacing w:after="40"/>
        <w:rPr>
          <w:rFonts w:ascii="Book Antiqua" w:hAnsi="Book Antiqua"/>
          <w:sz w:val="22"/>
          <w:szCs w:val="22"/>
        </w:rPr>
      </w:pPr>
    </w:p>
    <w:p w14:paraId="34FE5432" w14:textId="4A488F4B" w:rsidR="00BD4325" w:rsidRPr="00A152D9" w:rsidRDefault="002853D7" w:rsidP="00BD4325">
      <w:pPr>
        <w:keepNext/>
        <w:rPr>
          <w:rFonts w:ascii="Book Antiqua" w:hAnsi="Book Antiqua"/>
          <w:b/>
          <w:sz w:val="24"/>
          <w:szCs w:val="22"/>
          <w:shd w:val="clear" w:color="auto" w:fill="E0E0B2"/>
        </w:rPr>
      </w:pPr>
      <w:r>
        <w:rPr>
          <w:rFonts w:ascii="Book Antiqua" w:hAnsi="Book Antiqua"/>
          <w:b/>
          <w:sz w:val="24"/>
          <w:szCs w:val="22"/>
          <w:shd w:val="clear" w:color="auto" w:fill="E0E0B2"/>
        </w:rPr>
        <w:t>Topic 11</w:t>
      </w:r>
      <w:r w:rsidR="00BD4325" w:rsidRPr="00A152D9">
        <w:rPr>
          <w:rFonts w:ascii="Book Antiqua" w:hAnsi="Book Antiqua"/>
          <w:b/>
          <w:sz w:val="24"/>
          <w:szCs w:val="22"/>
          <w:shd w:val="clear" w:color="auto" w:fill="E0E0B2"/>
        </w:rPr>
        <w:t xml:space="preserve">: Lease, International, and Real Estate Warranties </w:t>
      </w:r>
    </w:p>
    <w:p w14:paraId="1BF0D32A" w14:textId="77777777" w:rsidR="00BD4325" w:rsidRPr="00A152D9" w:rsidRDefault="00BD4325" w:rsidP="00BD4325">
      <w:pPr>
        <w:rPr>
          <w:rFonts w:ascii="Book Antiqua" w:hAnsi="Book Antiqua"/>
          <w:b/>
          <w:sz w:val="24"/>
          <w:szCs w:val="22"/>
        </w:rPr>
      </w:pPr>
    </w:p>
    <w:p w14:paraId="176E9BBD" w14:textId="77777777" w:rsidR="00BD4325" w:rsidRPr="00A152D9" w:rsidRDefault="00BD4325" w:rsidP="00BD4325">
      <w:p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Key code sections:</w:t>
      </w:r>
    </w:p>
    <w:p w14:paraId="095958A9" w14:textId="77777777" w:rsidR="00BD4325" w:rsidRPr="00A152D9" w:rsidRDefault="00BD4325" w:rsidP="00BD4325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2A-209</w:t>
      </w:r>
    </w:p>
    <w:p w14:paraId="43AB0B4F" w14:textId="77777777" w:rsidR="00BD4325" w:rsidRPr="00A152D9" w:rsidRDefault="00BD4325" w:rsidP="00BD4325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CISG Article 35</w:t>
      </w:r>
    </w:p>
    <w:p w14:paraId="13DDAD38" w14:textId="77777777" w:rsidR="00BD4325" w:rsidRPr="00A152D9" w:rsidRDefault="00BD4325" w:rsidP="00BD4325">
      <w:pPr>
        <w:rPr>
          <w:rFonts w:ascii="Book Antiqua" w:hAnsi="Book Antiqua"/>
          <w:sz w:val="22"/>
          <w:szCs w:val="22"/>
        </w:rPr>
      </w:pPr>
    </w:p>
    <w:p w14:paraId="3A4AF6D0" w14:textId="77777777" w:rsidR="00BD4325" w:rsidRPr="00A152D9" w:rsidRDefault="00BD4325" w:rsidP="00BD4325">
      <w:p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Key learning objectives:</w:t>
      </w:r>
    </w:p>
    <w:p w14:paraId="68EB6F9D" w14:textId="22CC880B" w:rsidR="00BD4325" w:rsidRPr="00A152D9" w:rsidRDefault="00BD4325" w:rsidP="00BD4325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certain enumerated, key aspects of lease warranties</w:t>
      </w:r>
    </w:p>
    <w:p w14:paraId="2B25C303" w14:textId="1B8BDE52" w:rsidR="00BD4325" w:rsidRPr="00A152D9" w:rsidRDefault="00BD4325" w:rsidP="00BD4325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certain enumerated, key aspects of international sales warranties</w:t>
      </w:r>
    </w:p>
    <w:p w14:paraId="62B70FEC" w14:textId="5FDCBED6" w:rsidR="00BD4325" w:rsidRPr="00A152D9" w:rsidRDefault="00BD4325" w:rsidP="00BD4325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certain enumerated, key aspects of real estate warranties</w:t>
      </w:r>
    </w:p>
    <w:p w14:paraId="23EAB5AA" w14:textId="77777777" w:rsidR="00BD4325" w:rsidRPr="00A152D9" w:rsidRDefault="00BD4325" w:rsidP="00BD4325">
      <w:pPr>
        <w:spacing w:after="40"/>
        <w:rPr>
          <w:rFonts w:ascii="Book Antiqua" w:hAnsi="Book Antiqua"/>
          <w:sz w:val="22"/>
          <w:szCs w:val="22"/>
        </w:rPr>
      </w:pPr>
    </w:p>
    <w:p w14:paraId="7E4807EE" w14:textId="77777777" w:rsidR="00BD4325" w:rsidRPr="00A152D9" w:rsidRDefault="00BD4325" w:rsidP="00BD4325">
      <w:pPr>
        <w:rPr>
          <w:rFonts w:ascii="Book Antiqua" w:hAnsi="Book Antiqua"/>
          <w:sz w:val="22"/>
          <w:szCs w:val="22"/>
        </w:rPr>
      </w:pPr>
    </w:p>
    <w:p w14:paraId="2C65391D" w14:textId="1D246FE4" w:rsidR="00BD4325" w:rsidRPr="00A152D9" w:rsidRDefault="00BD4325" w:rsidP="00BD4325">
      <w:pPr>
        <w:rPr>
          <w:rFonts w:ascii="Book Antiqua" w:hAnsi="Book Antiqua"/>
          <w:b/>
          <w:sz w:val="24"/>
          <w:szCs w:val="22"/>
          <w:shd w:val="clear" w:color="auto" w:fill="E0E0B2"/>
        </w:rPr>
      </w:pPr>
      <w:r w:rsidRPr="00A152D9">
        <w:rPr>
          <w:rFonts w:ascii="Book Antiqua" w:hAnsi="Book Antiqua"/>
          <w:b/>
          <w:sz w:val="24"/>
          <w:szCs w:val="22"/>
          <w:shd w:val="clear" w:color="auto" w:fill="E0E0B2"/>
        </w:rPr>
        <w:t xml:space="preserve">Topic </w:t>
      </w:r>
      <w:r w:rsidR="002853D7">
        <w:rPr>
          <w:rFonts w:ascii="Book Antiqua" w:hAnsi="Book Antiqua"/>
          <w:b/>
          <w:sz w:val="24"/>
          <w:szCs w:val="22"/>
          <w:shd w:val="clear" w:color="auto" w:fill="E0E0B2"/>
        </w:rPr>
        <w:t>12</w:t>
      </w:r>
      <w:r w:rsidRPr="00A152D9">
        <w:rPr>
          <w:rFonts w:ascii="Book Antiqua" w:hAnsi="Book Antiqua"/>
          <w:b/>
          <w:sz w:val="24"/>
          <w:szCs w:val="22"/>
          <w:shd w:val="clear" w:color="auto" w:fill="E0E0B2"/>
        </w:rPr>
        <w:t xml:space="preserve">: Reducing or Eliminating Warranty Liability: Basics </w:t>
      </w:r>
    </w:p>
    <w:p w14:paraId="424CC68E" w14:textId="77777777" w:rsidR="00BD4325" w:rsidRPr="00A152D9" w:rsidRDefault="00BD4325" w:rsidP="00BD4325">
      <w:pPr>
        <w:rPr>
          <w:rFonts w:ascii="Book Antiqua" w:hAnsi="Book Antiqua"/>
          <w:sz w:val="22"/>
          <w:szCs w:val="22"/>
        </w:rPr>
      </w:pPr>
    </w:p>
    <w:p w14:paraId="4EE17EBD" w14:textId="77777777" w:rsidR="00BD4325" w:rsidRPr="00A152D9" w:rsidRDefault="00BD4325" w:rsidP="00BD4325">
      <w:p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Key code sections:</w:t>
      </w:r>
    </w:p>
    <w:p w14:paraId="3BC8066E" w14:textId="77777777" w:rsidR="00BD4325" w:rsidRPr="00A152D9" w:rsidRDefault="00BD4325" w:rsidP="00BD4325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1-201(b)(10)</w:t>
      </w:r>
    </w:p>
    <w:p w14:paraId="03AB87C6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definition of “conspicuous”</w:t>
      </w:r>
    </w:p>
    <w:p w14:paraId="66847A4A" w14:textId="77777777" w:rsidR="00BD4325" w:rsidRPr="00A152D9" w:rsidRDefault="00BD4325" w:rsidP="00BD4325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2-302</w:t>
      </w:r>
    </w:p>
    <w:p w14:paraId="03544E0A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unconscionability</w:t>
      </w:r>
    </w:p>
    <w:p w14:paraId="5442915A" w14:textId="77777777" w:rsidR="00BD4325" w:rsidRPr="00A152D9" w:rsidRDefault="00BD4325" w:rsidP="00BD4325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2-316</w:t>
      </w:r>
    </w:p>
    <w:p w14:paraId="18CEFA9F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exclusion or modification of warranties</w:t>
      </w:r>
    </w:p>
    <w:p w14:paraId="577176D5" w14:textId="77777777" w:rsidR="00BD4325" w:rsidRPr="00A152D9" w:rsidRDefault="00BD4325" w:rsidP="00BD4325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2-719</w:t>
      </w:r>
    </w:p>
    <w:p w14:paraId="36E8B7C0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modification or limitation of remedy</w:t>
      </w:r>
    </w:p>
    <w:p w14:paraId="18DE0995" w14:textId="77777777" w:rsidR="00BD4325" w:rsidRPr="00A152D9" w:rsidRDefault="00BD4325" w:rsidP="00BD4325">
      <w:pPr>
        <w:rPr>
          <w:rFonts w:ascii="Book Antiqua" w:hAnsi="Book Antiqua"/>
          <w:sz w:val="22"/>
          <w:szCs w:val="22"/>
        </w:rPr>
      </w:pPr>
    </w:p>
    <w:p w14:paraId="192261E3" w14:textId="77777777" w:rsidR="00BD4325" w:rsidRPr="00A152D9" w:rsidRDefault="00BD4325" w:rsidP="00BD4325">
      <w:p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Key learning objectives:</w:t>
      </w:r>
    </w:p>
    <w:p w14:paraId="57120340" w14:textId="77777777" w:rsidR="00BD4325" w:rsidRPr="00A152D9" w:rsidRDefault="00BD4325" w:rsidP="00BD4325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the incentives in seller-buyer relationships and how that affects warranties and informal making things right</w:t>
      </w:r>
    </w:p>
    <w:p w14:paraId="69139A85" w14:textId="77777777" w:rsidR="00BD4325" w:rsidRPr="00A152D9" w:rsidRDefault="00BD4325" w:rsidP="00BD4325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long-term relationships, importance of repeat business versus</w:t>
      </w:r>
    </w:p>
    <w:p w14:paraId="301BCC37" w14:textId="77777777" w:rsidR="00BD4325" w:rsidRPr="00A152D9" w:rsidRDefault="00BD4325" w:rsidP="00BD4325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large transactions where potential for repeat business in volume is low</w:t>
      </w:r>
    </w:p>
    <w:p w14:paraId="35762309" w14:textId="329209C9" w:rsidR="00BD4325" w:rsidRPr="00A152D9" w:rsidRDefault="00BD4325" w:rsidP="00BD4325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appreciate that in enforcing warranty limitations with consumers, courts often tend to be very tough on the seller</w:t>
      </w:r>
    </w:p>
    <w:p w14:paraId="102AEDEF" w14:textId="278E2908" w:rsidR="00BD4325" w:rsidRPr="00A152D9" w:rsidRDefault="00BD4325" w:rsidP="00BD4325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appreciate the tension in the UCC between pro-freedom-of-contract and anti-oppression</w:t>
      </w:r>
    </w:p>
    <w:p w14:paraId="59F69F3F" w14:textId="77777777" w:rsidR="00BD4325" w:rsidRPr="00A152D9" w:rsidRDefault="00BD4325" w:rsidP="00BD4325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be able to apply 2-316 to determine the enforceability of limitations on warranties</w:t>
      </w:r>
    </w:p>
    <w:p w14:paraId="65482148" w14:textId="77777777" w:rsidR="00BD4325" w:rsidRPr="00A152D9" w:rsidRDefault="00BD4325" w:rsidP="00BD4325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2-316(2) requirements of, for a written disclaimer:</w:t>
      </w:r>
    </w:p>
    <w:p w14:paraId="1B31A87E" w14:textId="77777777" w:rsidR="00BD4325" w:rsidRPr="00A152D9" w:rsidRDefault="00BD4325" w:rsidP="00BD4325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mentioning “merchantability” to exclude warranty of merchantability</w:t>
      </w:r>
    </w:p>
    <w:p w14:paraId="5B199B60" w14:textId="77777777" w:rsidR="00BD4325" w:rsidRPr="00A152D9" w:rsidRDefault="00BD4325" w:rsidP="00BD4325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being “conspicuous” to exclude </w:t>
      </w:r>
      <w:proofErr w:type="spellStart"/>
      <w:r w:rsidRPr="00A152D9">
        <w:rPr>
          <w:rFonts w:ascii="Book Antiqua" w:hAnsi="Book Antiqua"/>
          <w:sz w:val="22"/>
          <w:szCs w:val="22"/>
        </w:rPr>
        <w:t>IWoM</w:t>
      </w:r>
      <w:proofErr w:type="spellEnd"/>
      <w:r w:rsidRPr="00A152D9">
        <w:rPr>
          <w:rFonts w:ascii="Book Antiqua" w:hAnsi="Book Antiqua"/>
          <w:sz w:val="22"/>
          <w:szCs w:val="22"/>
        </w:rPr>
        <w:t xml:space="preserve"> and </w:t>
      </w:r>
      <w:proofErr w:type="spellStart"/>
      <w:r w:rsidRPr="00A152D9">
        <w:rPr>
          <w:rFonts w:ascii="Book Antiqua" w:hAnsi="Book Antiqua"/>
          <w:sz w:val="22"/>
          <w:szCs w:val="22"/>
        </w:rPr>
        <w:t>IWoFfaPP</w:t>
      </w:r>
      <w:proofErr w:type="spellEnd"/>
    </w:p>
    <w:p w14:paraId="006A9529" w14:textId="77777777" w:rsidR="00BD4325" w:rsidRPr="00A152D9" w:rsidRDefault="00BD4325" w:rsidP="00BD4325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2-316(3) allowance of “as is” or “with all faults” language that in common understanding makes it plain there are no implied warranties</w:t>
      </w:r>
    </w:p>
    <w:p w14:paraId="13E8ECDC" w14:textId="77777777" w:rsidR="00BD4325" w:rsidRPr="00A152D9" w:rsidRDefault="00BD4325" w:rsidP="00BD4325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unless circumstances indicate otherwise</w:t>
      </w:r>
    </w:p>
    <w:p w14:paraId="69D378C8" w14:textId="77777777" w:rsidR="00BD4325" w:rsidRPr="00A152D9" w:rsidRDefault="00BD4325" w:rsidP="00BD4325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be able to apply 2-719 to determine the enforceability of limitations on warranties</w:t>
      </w:r>
    </w:p>
    <w:p w14:paraId="70CD7339" w14:textId="77777777" w:rsidR="00BD4325" w:rsidRPr="00A152D9" w:rsidRDefault="00BD4325" w:rsidP="00BD4325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allowability of limitation of remedy to return for price, or for repair and replacement</w:t>
      </w:r>
    </w:p>
    <w:p w14:paraId="14CA3CB5" w14:textId="77777777" w:rsidR="00BD4325" w:rsidRPr="00A152D9" w:rsidRDefault="00BD4325" w:rsidP="00BD4325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allowability of exclusion of consequential damages, unless unconscionable</w:t>
      </w:r>
    </w:p>
    <w:p w14:paraId="4927D2C2" w14:textId="2FD795CA" w:rsidR="00BD4325" w:rsidRPr="00A152D9" w:rsidRDefault="00BD4325" w:rsidP="00BD4325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lastRenderedPageBreak/>
        <w:t>exclusion of consequential damages for personal injury from consumer good being prima facie unconscionable</w:t>
      </w:r>
    </w:p>
    <w:p w14:paraId="17CD33C5" w14:textId="77777777" w:rsidR="00BD4325" w:rsidRPr="00A152D9" w:rsidRDefault="00BD4325" w:rsidP="00BD4325">
      <w:pPr>
        <w:rPr>
          <w:rFonts w:ascii="Book Antiqua" w:hAnsi="Book Antiqua"/>
          <w:sz w:val="22"/>
          <w:szCs w:val="22"/>
        </w:rPr>
      </w:pPr>
    </w:p>
    <w:p w14:paraId="3647D77F" w14:textId="77777777" w:rsidR="00BD4325" w:rsidRPr="00A152D9" w:rsidRDefault="00BD4325" w:rsidP="00BD4325">
      <w:pPr>
        <w:rPr>
          <w:rFonts w:ascii="Book Antiqua" w:hAnsi="Book Antiqua"/>
          <w:sz w:val="22"/>
          <w:szCs w:val="22"/>
        </w:rPr>
      </w:pPr>
    </w:p>
    <w:p w14:paraId="7D22EF2F" w14:textId="07F4D6C5" w:rsidR="00BD4325" w:rsidRPr="00A152D9" w:rsidRDefault="00BD4325" w:rsidP="00BD4325">
      <w:pPr>
        <w:rPr>
          <w:rFonts w:ascii="Book Antiqua" w:hAnsi="Book Antiqua"/>
          <w:b/>
          <w:sz w:val="24"/>
          <w:szCs w:val="22"/>
          <w:shd w:val="clear" w:color="auto" w:fill="E0E0B2"/>
        </w:rPr>
      </w:pPr>
      <w:r w:rsidRPr="00A152D9">
        <w:rPr>
          <w:rFonts w:ascii="Book Antiqua" w:hAnsi="Book Antiqua"/>
          <w:b/>
          <w:sz w:val="24"/>
          <w:szCs w:val="22"/>
          <w:shd w:val="clear" w:color="auto" w:fill="E0E0B2"/>
        </w:rPr>
        <w:t xml:space="preserve">Topic </w:t>
      </w:r>
      <w:r w:rsidR="002853D7">
        <w:rPr>
          <w:rFonts w:ascii="Book Antiqua" w:hAnsi="Book Antiqua"/>
          <w:b/>
          <w:sz w:val="24"/>
          <w:szCs w:val="22"/>
          <w:shd w:val="clear" w:color="auto" w:fill="E0E0B2"/>
        </w:rPr>
        <w:t>13</w:t>
      </w:r>
      <w:r w:rsidRPr="00A152D9">
        <w:rPr>
          <w:rFonts w:ascii="Book Antiqua" w:hAnsi="Book Antiqua"/>
          <w:b/>
          <w:sz w:val="24"/>
          <w:szCs w:val="22"/>
          <w:shd w:val="clear" w:color="auto" w:fill="E0E0B2"/>
        </w:rPr>
        <w:t>: Reducing or Eliminating Warranty Liability: Advanced</w:t>
      </w:r>
    </w:p>
    <w:p w14:paraId="403EEC4A" w14:textId="77777777" w:rsidR="00BD4325" w:rsidRPr="00A152D9" w:rsidRDefault="00BD4325" w:rsidP="00BD4325">
      <w:pPr>
        <w:rPr>
          <w:rFonts w:ascii="Book Antiqua" w:hAnsi="Book Antiqua"/>
          <w:b/>
          <w:sz w:val="24"/>
          <w:szCs w:val="22"/>
        </w:rPr>
      </w:pPr>
    </w:p>
    <w:p w14:paraId="67DC80FE" w14:textId="7FB7596F" w:rsidR="00BD4325" w:rsidRPr="00A152D9" w:rsidRDefault="00BD4325" w:rsidP="00BD4325">
      <w:p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Key code sections (already listed under </w:t>
      </w:r>
      <w:r w:rsidR="00FC49EB" w:rsidRPr="00A152D9">
        <w:rPr>
          <w:rFonts w:ascii="Book Antiqua" w:hAnsi="Book Antiqua"/>
          <w:sz w:val="22"/>
          <w:szCs w:val="22"/>
        </w:rPr>
        <w:t>preceding topic</w:t>
      </w:r>
      <w:r w:rsidRPr="00A152D9">
        <w:rPr>
          <w:rFonts w:ascii="Book Antiqua" w:hAnsi="Book Antiqua"/>
          <w:sz w:val="22"/>
          <w:szCs w:val="22"/>
        </w:rPr>
        <w:t>):</w:t>
      </w:r>
    </w:p>
    <w:p w14:paraId="114D7EDF" w14:textId="77777777" w:rsidR="00BD4325" w:rsidRPr="00A152D9" w:rsidRDefault="00BD4325" w:rsidP="00BD4325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15 </w:t>
      </w:r>
      <w:proofErr w:type="spellStart"/>
      <w:r w:rsidRPr="00A152D9">
        <w:rPr>
          <w:rFonts w:ascii="Book Antiqua" w:hAnsi="Book Antiqua"/>
          <w:sz w:val="22"/>
          <w:szCs w:val="22"/>
        </w:rPr>
        <w:t>U.S.C</w:t>
      </w:r>
      <w:proofErr w:type="spellEnd"/>
      <w:r w:rsidRPr="00A152D9">
        <w:rPr>
          <w:rFonts w:ascii="Book Antiqua" w:hAnsi="Book Antiqua"/>
          <w:sz w:val="22"/>
          <w:szCs w:val="22"/>
        </w:rPr>
        <w:t>. §2304</w:t>
      </w:r>
    </w:p>
    <w:p w14:paraId="6508E862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minimum standards</w:t>
      </w:r>
    </w:p>
    <w:p w14:paraId="21C7DA5C" w14:textId="77777777" w:rsidR="00BD4325" w:rsidRPr="00A152D9" w:rsidRDefault="00BD4325" w:rsidP="00BD4325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15 </w:t>
      </w:r>
      <w:proofErr w:type="spellStart"/>
      <w:r w:rsidRPr="00A152D9">
        <w:rPr>
          <w:rFonts w:ascii="Book Antiqua" w:hAnsi="Book Antiqua"/>
          <w:sz w:val="22"/>
          <w:szCs w:val="22"/>
        </w:rPr>
        <w:t>U.S.C</w:t>
      </w:r>
      <w:proofErr w:type="spellEnd"/>
      <w:r w:rsidRPr="00A152D9">
        <w:rPr>
          <w:rFonts w:ascii="Book Antiqua" w:hAnsi="Book Antiqua"/>
          <w:sz w:val="22"/>
          <w:szCs w:val="22"/>
        </w:rPr>
        <w:t>. §2308</w:t>
      </w:r>
    </w:p>
    <w:p w14:paraId="0B10BE56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ineffectiveness and prohibition of disclaimers of implied warranties</w:t>
      </w:r>
    </w:p>
    <w:p w14:paraId="1C62A497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allowance of limitation of duration of implied warranties</w:t>
      </w:r>
    </w:p>
    <w:p w14:paraId="0F50E2F1" w14:textId="77777777" w:rsidR="00BD4325" w:rsidRPr="00A152D9" w:rsidRDefault="00BD4325" w:rsidP="00BD4325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2-719</w:t>
      </w:r>
    </w:p>
    <w:p w14:paraId="2D1EDFDD" w14:textId="77777777" w:rsidR="00BD4325" w:rsidRPr="00A152D9" w:rsidRDefault="00BD4325" w:rsidP="00BD432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modification or limitation of remedy</w:t>
      </w:r>
    </w:p>
    <w:p w14:paraId="147EF07D" w14:textId="77777777" w:rsidR="00BD4325" w:rsidRPr="00A152D9" w:rsidRDefault="00BD4325" w:rsidP="00BD4325">
      <w:pPr>
        <w:rPr>
          <w:rFonts w:ascii="Book Antiqua" w:hAnsi="Book Antiqua"/>
          <w:sz w:val="22"/>
          <w:szCs w:val="22"/>
        </w:rPr>
      </w:pPr>
    </w:p>
    <w:p w14:paraId="64DC9EA9" w14:textId="77777777" w:rsidR="00BD4325" w:rsidRPr="00A152D9" w:rsidRDefault="00BD4325" w:rsidP="00BD4325">
      <w:p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Key learning objectives:</w:t>
      </w:r>
    </w:p>
    <w:p w14:paraId="7EBF9C85" w14:textId="13C8D68D" w:rsidR="00BD4325" w:rsidRPr="00A152D9" w:rsidRDefault="00BD4325" w:rsidP="00BD4325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understand that express written warranties, once made, cannot be disclaimed 15 </w:t>
      </w:r>
      <w:proofErr w:type="spellStart"/>
      <w:r w:rsidRPr="00A152D9">
        <w:rPr>
          <w:rFonts w:ascii="Book Antiqua" w:hAnsi="Book Antiqua"/>
          <w:sz w:val="22"/>
          <w:szCs w:val="22"/>
        </w:rPr>
        <w:t>U.S.C</w:t>
      </w:r>
      <w:proofErr w:type="spellEnd"/>
      <w:r w:rsidRPr="00A152D9">
        <w:rPr>
          <w:rFonts w:ascii="Book Antiqua" w:hAnsi="Book Antiqua"/>
          <w:sz w:val="22"/>
          <w:szCs w:val="22"/>
        </w:rPr>
        <w:t>. §2-316(1)</w:t>
      </w:r>
    </w:p>
    <w:p w14:paraId="17E4A66F" w14:textId="77777777" w:rsidR="00BD4325" w:rsidRPr="00A152D9" w:rsidRDefault="00BD4325" w:rsidP="00BD4325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that, theoretically, express oral warranties that are made cannot then be disclaimed</w:t>
      </w:r>
    </w:p>
    <w:p w14:paraId="39D1BD93" w14:textId="1ADB8D02" w:rsidR="00BD4325" w:rsidRPr="00A152D9" w:rsidRDefault="00BD4325" w:rsidP="00BD4325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but understand that the parol evidence rule can effectively allow a written contract with a warranty disclaimer to disclaim oral warranties</w:t>
      </w:r>
    </w:p>
    <w:p w14:paraId="3E6294A8" w14:textId="77777777" w:rsidR="00BD4325" w:rsidRPr="00A152D9" w:rsidRDefault="00BD4325" w:rsidP="00BD4325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while this may prevent a breach of warranty action, it will not bar a fraud action</w:t>
      </w:r>
    </w:p>
    <w:p w14:paraId="66EDCC38" w14:textId="77777777" w:rsidR="00BD4325" w:rsidRPr="00A152D9" w:rsidRDefault="00BD4325" w:rsidP="00BD4325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that a disclaimer that is valid under the UCC may not be valid under Magnuson-Moss</w:t>
      </w:r>
    </w:p>
    <w:p w14:paraId="4BC05C5B" w14:textId="77777777" w:rsidR="00BD4325" w:rsidRPr="00A152D9" w:rsidRDefault="00BD4325" w:rsidP="00BD4325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that for exclusive remedy provisions to be valid:</w:t>
      </w:r>
    </w:p>
    <w:p w14:paraId="2DA3EAFF" w14:textId="77777777" w:rsidR="00BD4325" w:rsidRPr="00A152D9" w:rsidRDefault="00BD4325" w:rsidP="00BD4325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it is not enough to specify a certain remedy</w:t>
      </w:r>
    </w:p>
    <w:p w14:paraId="047B0D9C" w14:textId="77777777" w:rsidR="00BD4325" w:rsidRPr="00A152D9" w:rsidRDefault="00BD4325" w:rsidP="00BD4325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it must be made clear that the specified remedy is the sole remedy, or that other remedies are excluded</w:t>
      </w:r>
    </w:p>
    <w:p w14:paraId="7FC5CC65" w14:textId="77777777" w:rsidR="00BD4325" w:rsidRPr="00A152D9" w:rsidRDefault="00BD4325" w:rsidP="00BD4325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the remedy specified must not “fail of its essential purpose,” 2-719(2)</w:t>
      </w:r>
    </w:p>
    <w:p w14:paraId="623F3DC5" w14:textId="77777777" w:rsidR="00BD4325" w:rsidRPr="00A152D9" w:rsidRDefault="00BD4325" w:rsidP="00BD4325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the limits Magnuson-Moss sets on limitations of remedies</w:t>
      </w:r>
    </w:p>
    <w:p w14:paraId="2F318ACE" w14:textId="77777777" w:rsidR="00BD4325" w:rsidRPr="00A152D9" w:rsidRDefault="00BD4325" w:rsidP="00BD4325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for full warranties, an exclusion of consequential damages must be conspicuous and on the face of the warranty</w:t>
      </w:r>
    </w:p>
    <w:p w14:paraId="1AA6CB51" w14:textId="77777777" w:rsidR="00BD4325" w:rsidRPr="00A152D9" w:rsidRDefault="00BD4325" w:rsidP="00BD4325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for limited warranties, an exclusion of consequential damages must be conspicuous </w:t>
      </w:r>
      <w:r w:rsidRPr="00A152D9">
        <w:rPr>
          <w:rFonts w:ascii="Book Antiqua" w:hAnsi="Book Antiqua"/>
          <w:sz w:val="22"/>
          <w:szCs w:val="22"/>
          <w:u w:val="single"/>
        </w:rPr>
        <w:t>but need not be</w:t>
      </w:r>
      <w:r w:rsidRPr="00A152D9">
        <w:rPr>
          <w:rFonts w:ascii="Book Antiqua" w:hAnsi="Book Antiqua"/>
          <w:sz w:val="22"/>
          <w:szCs w:val="22"/>
        </w:rPr>
        <w:t xml:space="preserve"> on the face of the warranty</w:t>
      </w:r>
    </w:p>
    <w:p w14:paraId="0BD2AB09" w14:textId="77777777" w:rsidR="00BD4325" w:rsidRPr="00A152D9" w:rsidRDefault="00BD4325" w:rsidP="00BD4325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if seller cannot remedy a warranty problem after a reasonable number of attempts, the seller must give the buyer a replacement product or a full refund</w:t>
      </w:r>
    </w:p>
    <w:p w14:paraId="72E7C846" w14:textId="77777777" w:rsidR="00F066A2" w:rsidRPr="00A152D9" w:rsidRDefault="00F066A2" w:rsidP="00E17308">
      <w:pPr>
        <w:pStyle w:val="NormalEEJ"/>
        <w:rPr>
          <w:sz w:val="22"/>
          <w:szCs w:val="22"/>
        </w:rPr>
      </w:pPr>
    </w:p>
    <w:p w14:paraId="74623C38" w14:textId="6B9355F5" w:rsidR="00FC49EB" w:rsidRPr="00A152D9" w:rsidRDefault="002853D7" w:rsidP="00FC49EB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shd w:val="clear" w:color="auto" w:fill="E0E0B2"/>
        </w:rPr>
        <w:t>Topic 14</w:t>
      </w:r>
      <w:r w:rsidR="00FC49EB" w:rsidRPr="00A152D9">
        <w:rPr>
          <w:rFonts w:ascii="Book Antiqua" w:hAnsi="Book Antiqua"/>
          <w:b/>
          <w:sz w:val="24"/>
          <w:szCs w:val="24"/>
          <w:shd w:val="clear" w:color="auto" w:fill="E0E0B2"/>
        </w:rPr>
        <w:t>: Commercial Impracticability</w:t>
      </w:r>
    </w:p>
    <w:p w14:paraId="77AD2D79" w14:textId="77777777" w:rsidR="00FC49EB" w:rsidRPr="00A152D9" w:rsidRDefault="00FC49EB" w:rsidP="00FC49EB">
      <w:pPr>
        <w:rPr>
          <w:rFonts w:ascii="Book Antiqua" w:hAnsi="Book Antiqua"/>
          <w:sz w:val="22"/>
          <w:szCs w:val="24"/>
        </w:rPr>
      </w:pPr>
    </w:p>
    <w:p w14:paraId="5F2D677F" w14:textId="77777777" w:rsidR="00FC49EB" w:rsidRPr="00A152D9" w:rsidRDefault="00FC49EB" w:rsidP="00FC49EB">
      <w:p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Key code sections:</w:t>
      </w:r>
    </w:p>
    <w:p w14:paraId="6BE867DF" w14:textId="77777777" w:rsidR="00FC49EB" w:rsidRPr="00A152D9" w:rsidRDefault="00FC49EB" w:rsidP="00FC49EB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2-615</w:t>
      </w:r>
    </w:p>
    <w:p w14:paraId="4DE5D610" w14:textId="77777777" w:rsidR="00FC49EB" w:rsidRPr="00A152D9" w:rsidRDefault="00FC49EB" w:rsidP="00FC49EB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excuse by failure of presupposed conditions</w:t>
      </w:r>
    </w:p>
    <w:p w14:paraId="05520DFD" w14:textId="77777777" w:rsidR="00FC49EB" w:rsidRPr="00A152D9" w:rsidRDefault="00FC49EB" w:rsidP="00FC49EB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i.e., commercial impracticability (more general provision)</w:t>
      </w:r>
    </w:p>
    <w:p w14:paraId="37EF6526" w14:textId="77777777" w:rsidR="00FC49EB" w:rsidRPr="00A152D9" w:rsidRDefault="00FC49EB" w:rsidP="00FC49EB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2-613</w:t>
      </w:r>
    </w:p>
    <w:p w14:paraId="76082C28" w14:textId="77777777" w:rsidR="00FC49EB" w:rsidRPr="00A152D9" w:rsidRDefault="00FC49EB" w:rsidP="00FC49EB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lastRenderedPageBreak/>
        <w:t>casualty to identified goods</w:t>
      </w:r>
    </w:p>
    <w:p w14:paraId="3292F411" w14:textId="77777777" w:rsidR="00FC49EB" w:rsidRPr="00A152D9" w:rsidRDefault="00FC49EB" w:rsidP="00FC49EB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i.e., commercial impracticability (more specific provision)</w:t>
      </w:r>
    </w:p>
    <w:p w14:paraId="4AA9FBA1" w14:textId="77777777" w:rsidR="00FC49EB" w:rsidRPr="00A152D9" w:rsidRDefault="00FC49EB" w:rsidP="00FC49EB">
      <w:pPr>
        <w:rPr>
          <w:rFonts w:ascii="Book Antiqua" w:hAnsi="Book Antiqua"/>
          <w:sz w:val="22"/>
          <w:szCs w:val="24"/>
        </w:rPr>
      </w:pPr>
    </w:p>
    <w:p w14:paraId="762725F4" w14:textId="77777777" w:rsidR="00FC49EB" w:rsidRPr="00A152D9" w:rsidRDefault="00FC49EB" w:rsidP="00FC49EB">
      <w:p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Key learning objectives:</w:t>
      </w:r>
    </w:p>
    <w:p w14:paraId="56E7F302" w14:textId="77777777" w:rsidR="00FC49EB" w:rsidRPr="00A152D9" w:rsidRDefault="00FC49EB" w:rsidP="00FC49EB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understand that the general rule is that parties made worse off by a bargain – even much worse off – are generally stuck with their bad deal</w:t>
      </w:r>
    </w:p>
    <w:p w14:paraId="1B6266D3" w14:textId="77777777" w:rsidR="00FC49EB" w:rsidRPr="00A152D9" w:rsidRDefault="00FC49EB" w:rsidP="00FC49EB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commercial impracticability is meant to be rare</w:t>
      </w:r>
    </w:p>
    <w:p w14:paraId="290F70FD" w14:textId="77777777" w:rsidR="00FC49EB" w:rsidRPr="00A152D9" w:rsidRDefault="00FC49EB" w:rsidP="00FC49EB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be able to apply the general commercial impracticability provision of 2-615</w:t>
      </w:r>
    </w:p>
    <w:p w14:paraId="506E6690" w14:textId="77777777" w:rsidR="00FC49EB" w:rsidRPr="00A152D9" w:rsidRDefault="00FC49EB" w:rsidP="00FC49EB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as a general matter there must be an unforeseen contingency</w:t>
      </w:r>
    </w:p>
    <w:p w14:paraId="3661752F" w14:textId="77777777" w:rsidR="00FC49EB" w:rsidRPr="00A152D9" w:rsidRDefault="00FC49EB" w:rsidP="00FC49EB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understand that 2-615 is the default analog to force majeure clauses</w:t>
      </w:r>
    </w:p>
    <w:p w14:paraId="53D961DE" w14:textId="77777777" w:rsidR="00FC49EB" w:rsidRPr="00A152D9" w:rsidRDefault="00FC49EB" w:rsidP="00FC49EB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note that increased cost – without more – is not a basis for excuse</w:t>
      </w:r>
    </w:p>
    <w:p w14:paraId="558C5AAA" w14:textId="77777777" w:rsidR="00FC49EB" w:rsidRPr="00A152D9" w:rsidRDefault="00FC49EB" w:rsidP="00FC49EB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note that failure of supply can be a basis for excuse, but failure of a particular supplier source usually is not</w:t>
      </w:r>
    </w:p>
    <w:p w14:paraId="047EFD82" w14:textId="77777777" w:rsidR="00FC49EB" w:rsidRPr="00A152D9" w:rsidRDefault="00FC49EB" w:rsidP="00FC49EB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note that a change in regulations is recognized as a situation where commercial impracticability may apply</w:t>
      </w:r>
    </w:p>
    <w:p w14:paraId="16D01E39" w14:textId="77777777" w:rsidR="00FC49EB" w:rsidRPr="00A152D9" w:rsidRDefault="00FC49EB" w:rsidP="00FC49EB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be able to apply the specific commercial impracticability provision of 2-613</w:t>
      </w:r>
    </w:p>
    <w:p w14:paraId="49243AD0" w14:textId="77777777" w:rsidR="00FC49EB" w:rsidRPr="00A152D9" w:rsidRDefault="00FC49EB" w:rsidP="00FC49EB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applies when particular goods identified to the contract are damaged before risk of loss passes to buyer</w:t>
      </w:r>
    </w:p>
    <w:p w14:paraId="0DF109B1" w14:textId="77777777" w:rsidR="00FC49EB" w:rsidRPr="00A152D9" w:rsidRDefault="00FC49EB" w:rsidP="00FC49EB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if total, seller avoids the contract</w:t>
      </w:r>
    </w:p>
    <w:p w14:paraId="730D93C1" w14:textId="77777777" w:rsidR="00FC49EB" w:rsidRPr="00A152D9" w:rsidRDefault="00FC49EB" w:rsidP="00FC49EB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if partial, buyer has the option to taking the goods at a discount to account for the damage</w:t>
      </w:r>
    </w:p>
    <w:p w14:paraId="6AEA45C0" w14:textId="77777777" w:rsidR="00FC49EB" w:rsidRPr="00A152D9" w:rsidRDefault="00FC49EB" w:rsidP="00FC49EB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understand that this does not award a windfall to the seller, who still absorbs the loss</w:t>
      </w:r>
    </w:p>
    <w:p w14:paraId="3882D3A8" w14:textId="77777777" w:rsidR="00FC49EB" w:rsidRPr="00A152D9" w:rsidRDefault="00FC49EB" w:rsidP="00FC49EB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but the seller avoids some harsher possible remedies, such as consequential damages</w:t>
      </w:r>
    </w:p>
    <w:p w14:paraId="0DFEA615" w14:textId="77777777" w:rsidR="00FC49EB" w:rsidRPr="00A152D9" w:rsidRDefault="00FC49EB" w:rsidP="00FC49EB">
      <w:pPr>
        <w:rPr>
          <w:rFonts w:ascii="Book Antiqua" w:hAnsi="Book Antiqua"/>
          <w:sz w:val="22"/>
          <w:szCs w:val="24"/>
          <w:shd w:val="clear" w:color="auto" w:fill="CC6600"/>
        </w:rPr>
      </w:pPr>
    </w:p>
    <w:p w14:paraId="7D362321" w14:textId="77777777" w:rsidR="00FC49EB" w:rsidRPr="00A152D9" w:rsidRDefault="00FC49EB" w:rsidP="00FC49EB">
      <w:pPr>
        <w:rPr>
          <w:rFonts w:ascii="Book Antiqua" w:hAnsi="Book Antiqua"/>
          <w:color w:val="FFFFFF"/>
          <w:sz w:val="22"/>
          <w:szCs w:val="24"/>
          <w:shd w:val="clear" w:color="auto" w:fill="CC6600"/>
        </w:rPr>
      </w:pPr>
    </w:p>
    <w:p w14:paraId="20EEAF56" w14:textId="7FCC33E7" w:rsidR="00FC49EB" w:rsidRPr="00A152D9" w:rsidRDefault="002853D7" w:rsidP="00FC49E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  <w:shd w:val="clear" w:color="auto" w:fill="E0E0B2"/>
        </w:rPr>
        <w:t>Topic 15</w:t>
      </w:r>
      <w:r w:rsidR="00FC49EB" w:rsidRPr="00A152D9">
        <w:rPr>
          <w:rFonts w:ascii="Book Antiqua" w:hAnsi="Book Antiqua"/>
          <w:b/>
          <w:color w:val="000000"/>
          <w:sz w:val="24"/>
          <w:szCs w:val="24"/>
          <w:shd w:val="clear" w:color="auto" w:fill="E0E0B2"/>
        </w:rPr>
        <w:t>: Unconscionability</w:t>
      </w:r>
    </w:p>
    <w:p w14:paraId="7FC943F0" w14:textId="77777777" w:rsidR="00FC49EB" w:rsidRPr="00A152D9" w:rsidRDefault="00FC49EB" w:rsidP="00FC49EB">
      <w:pPr>
        <w:rPr>
          <w:rFonts w:ascii="Book Antiqua" w:hAnsi="Book Antiqua"/>
          <w:sz w:val="22"/>
          <w:szCs w:val="24"/>
        </w:rPr>
      </w:pPr>
    </w:p>
    <w:p w14:paraId="5D322A8E" w14:textId="77777777" w:rsidR="00FC49EB" w:rsidRPr="00A152D9" w:rsidRDefault="00FC49EB" w:rsidP="00FC49EB">
      <w:p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Key code sections:</w:t>
      </w:r>
    </w:p>
    <w:p w14:paraId="689783F1" w14:textId="77777777" w:rsidR="00FC49EB" w:rsidRPr="00A152D9" w:rsidRDefault="00FC49EB" w:rsidP="00FC49EB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2-302</w:t>
      </w:r>
    </w:p>
    <w:p w14:paraId="17ADA625" w14:textId="77777777" w:rsidR="00FC49EB" w:rsidRPr="00A152D9" w:rsidRDefault="00FC49EB" w:rsidP="00FC49EB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unconscionability</w:t>
      </w:r>
    </w:p>
    <w:p w14:paraId="7BCB9B00" w14:textId="77777777" w:rsidR="00FC49EB" w:rsidRPr="00A152D9" w:rsidRDefault="00FC49EB" w:rsidP="00FC49EB">
      <w:pPr>
        <w:rPr>
          <w:rFonts w:ascii="Book Antiqua" w:hAnsi="Book Antiqua"/>
          <w:sz w:val="22"/>
          <w:szCs w:val="24"/>
        </w:rPr>
      </w:pPr>
    </w:p>
    <w:p w14:paraId="4D064CBB" w14:textId="77777777" w:rsidR="00FC49EB" w:rsidRPr="00A152D9" w:rsidRDefault="00FC49EB" w:rsidP="00FC49EB">
      <w:p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Key learning objectives:</w:t>
      </w:r>
    </w:p>
    <w:p w14:paraId="05BA73FC" w14:textId="77777777" w:rsidR="00FC49EB" w:rsidRPr="00A152D9" w:rsidRDefault="00FC49EB" w:rsidP="00FC49EB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understand that unconscionability is meant to be rare</w:t>
      </w:r>
    </w:p>
    <w:p w14:paraId="5D003A0D" w14:textId="77777777" w:rsidR="00FC49EB" w:rsidRPr="00A152D9" w:rsidRDefault="00FC49EB" w:rsidP="00FC49EB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nonetheless, it forms an important outer bound to oppressive behavior – particularly by merchants toward consumers</w:t>
      </w:r>
    </w:p>
    <w:p w14:paraId="6CBFE4B4" w14:textId="77777777" w:rsidR="00FC49EB" w:rsidRPr="00A152D9" w:rsidRDefault="00FC49EB" w:rsidP="00FC49EB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parties to a contract who have made a bad bargain are, as a general matter, bound regardless</w:t>
      </w:r>
    </w:p>
    <w:p w14:paraId="18B5C162" w14:textId="77777777" w:rsidR="00FC49EB" w:rsidRPr="00A152D9" w:rsidRDefault="00FC49EB" w:rsidP="00FC49EB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understand that the appropriate point in time for deciding whether a contract is unconscionable is the time when the bargain is made – not some time later when circumstances change that end up making the deal a bad one</w:t>
      </w:r>
    </w:p>
    <w:p w14:paraId="0FC886F9" w14:textId="77777777" w:rsidR="00FC49EB" w:rsidRPr="00A152D9" w:rsidRDefault="00FC49EB" w:rsidP="00FC49EB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understand that a determination of unconscionability is highly context dependent</w:t>
      </w:r>
    </w:p>
    <w:p w14:paraId="1AEEC50B" w14:textId="77777777" w:rsidR="00FC49EB" w:rsidRPr="00A152D9" w:rsidRDefault="00FC49EB" w:rsidP="00FC49EB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in this vein, note that 2-302(2) specifically requires a court to give parties “a reasonable opportunity to present evidence as to its commercial setting, purpose and effect to aid the court in making the determination.”</w:t>
      </w:r>
    </w:p>
    <w:p w14:paraId="5509EE84" w14:textId="77777777" w:rsidR="00FC49EB" w:rsidRPr="00A152D9" w:rsidRDefault="00FC49EB" w:rsidP="00FC49EB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lastRenderedPageBreak/>
        <w:t>understand that a finding of unconscionability sufficient to avoid a contract generally requires both</w:t>
      </w:r>
    </w:p>
    <w:p w14:paraId="79102EA4" w14:textId="77777777" w:rsidR="00FC49EB" w:rsidRPr="00A152D9" w:rsidRDefault="00FC49EB" w:rsidP="00FC49EB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procedural unconscionability</w:t>
      </w:r>
    </w:p>
    <w:p w14:paraId="7CDA50F8" w14:textId="77777777" w:rsidR="00FC49EB" w:rsidRPr="00A152D9" w:rsidRDefault="00FC49EB" w:rsidP="00FC49EB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unfairness or oppression in the making of the deal</w:t>
      </w:r>
    </w:p>
    <w:p w14:paraId="5E6142FC" w14:textId="77777777" w:rsidR="00FC49EB" w:rsidRPr="00A152D9" w:rsidRDefault="00FC49EB" w:rsidP="00FC49EB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“an absence of meaningful choice”</w:t>
      </w:r>
    </w:p>
    <w:p w14:paraId="5453B85A" w14:textId="77777777" w:rsidR="00FC49EB" w:rsidRPr="00A152D9" w:rsidRDefault="00FC49EB" w:rsidP="00FC49EB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substantive unconscionability</w:t>
      </w:r>
    </w:p>
    <w:p w14:paraId="2AD449BC" w14:textId="77777777" w:rsidR="00FC49EB" w:rsidRPr="00A152D9" w:rsidRDefault="00FC49EB" w:rsidP="00FC49EB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oppressive, harsh terms in the substance of the deal</w:t>
      </w:r>
    </w:p>
    <w:p w14:paraId="2D1D807F" w14:textId="77777777" w:rsidR="00FC49EB" w:rsidRPr="00A152D9" w:rsidRDefault="00FC49EB" w:rsidP="00FC49EB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“unreasonably favorable terms” (i.e., to the party wanting to enforce the deal)</w:t>
      </w:r>
    </w:p>
    <w:p w14:paraId="5FD761C0" w14:textId="77777777" w:rsidR="00FC49EB" w:rsidRPr="00A152D9" w:rsidRDefault="00FC49EB" w:rsidP="00FC49EB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understand the three remedial paths (three options) a court can take subsequent to a finding of unconscionability:</w:t>
      </w:r>
    </w:p>
    <w:p w14:paraId="64CDE5E1" w14:textId="77777777" w:rsidR="00FC49EB" w:rsidRPr="00A152D9" w:rsidRDefault="00FC49EB" w:rsidP="00FC49EB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refusal to enforce the contract</w:t>
      </w:r>
    </w:p>
    <w:p w14:paraId="49F8CE7E" w14:textId="77777777" w:rsidR="00FC49EB" w:rsidRPr="00A152D9" w:rsidRDefault="00FC49EB" w:rsidP="00FC49EB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excise the unconscionable provision and enforce the rest of the contract</w:t>
      </w:r>
    </w:p>
    <w:p w14:paraId="691684DF" w14:textId="77777777" w:rsidR="00FC49EB" w:rsidRPr="00A152D9" w:rsidRDefault="00FC49EB" w:rsidP="00FC49EB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limit the application of the unconscionable provision so as to avoid an unconscionable result</w:t>
      </w:r>
    </w:p>
    <w:p w14:paraId="1FF45BB2" w14:textId="77777777" w:rsidR="00FC49EB" w:rsidRPr="00A152D9" w:rsidRDefault="00FC49EB" w:rsidP="00FC49EB">
      <w:pPr>
        <w:rPr>
          <w:rFonts w:ascii="Book Antiqua" w:hAnsi="Book Antiqua"/>
          <w:color w:val="FFFFFF"/>
          <w:sz w:val="22"/>
          <w:szCs w:val="24"/>
          <w:shd w:val="clear" w:color="auto" w:fill="CC6600"/>
        </w:rPr>
      </w:pPr>
    </w:p>
    <w:p w14:paraId="7C6E78BA" w14:textId="77777777" w:rsidR="00FC49EB" w:rsidRPr="00A152D9" w:rsidRDefault="00FC49EB" w:rsidP="00FC49EB">
      <w:pPr>
        <w:rPr>
          <w:rFonts w:ascii="Book Antiqua" w:hAnsi="Book Antiqua"/>
          <w:color w:val="FFFFFF"/>
          <w:sz w:val="22"/>
          <w:szCs w:val="24"/>
          <w:shd w:val="clear" w:color="auto" w:fill="CC6600"/>
        </w:rPr>
      </w:pPr>
    </w:p>
    <w:p w14:paraId="351A7932" w14:textId="2F8E2D76" w:rsidR="00FC49EB" w:rsidRPr="00A152D9" w:rsidRDefault="002853D7" w:rsidP="00FC49E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  <w:shd w:val="clear" w:color="auto" w:fill="E0E0B2"/>
        </w:rPr>
        <w:t>Topic 16</w:t>
      </w:r>
      <w:r w:rsidR="00FC49EB" w:rsidRPr="00A152D9">
        <w:rPr>
          <w:rFonts w:ascii="Book Antiqua" w:hAnsi="Book Antiqua"/>
          <w:b/>
          <w:color w:val="000000"/>
          <w:sz w:val="24"/>
          <w:szCs w:val="24"/>
          <w:shd w:val="clear" w:color="auto" w:fill="E0E0B2"/>
        </w:rPr>
        <w:t>: Title with Sales of Goods</w:t>
      </w:r>
    </w:p>
    <w:p w14:paraId="53A8564B" w14:textId="77777777" w:rsidR="00FC49EB" w:rsidRPr="00A152D9" w:rsidRDefault="00FC49EB" w:rsidP="00FC49EB">
      <w:pPr>
        <w:rPr>
          <w:rFonts w:ascii="Book Antiqua" w:hAnsi="Book Antiqua"/>
          <w:sz w:val="22"/>
          <w:szCs w:val="24"/>
        </w:rPr>
      </w:pPr>
    </w:p>
    <w:p w14:paraId="059AAA44" w14:textId="77777777" w:rsidR="00FC49EB" w:rsidRPr="00A152D9" w:rsidRDefault="00FC49EB" w:rsidP="00FC49EB">
      <w:p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Key code sections:</w:t>
      </w:r>
    </w:p>
    <w:p w14:paraId="1982AE76" w14:textId="77777777" w:rsidR="00FC49EB" w:rsidRPr="00A152D9" w:rsidRDefault="00FC49EB" w:rsidP="00FC49EB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2-312</w:t>
      </w:r>
    </w:p>
    <w:p w14:paraId="456BA618" w14:textId="77777777" w:rsidR="00FC49EB" w:rsidRPr="00A152D9" w:rsidRDefault="00FC49EB" w:rsidP="00FC49EB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warranty of title</w:t>
      </w:r>
    </w:p>
    <w:p w14:paraId="4DCFB1E9" w14:textId="77777777" w:rsidR="00FC49EB" w:rsidRPr="00A152D9" w:rsidRDefault="00FC49EB" w:rsidP="00FC49EB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concerns seller liability with regard to title</w:t>
      </w:r>
    </w:p>
    <w:p w14:paraId="33E908DE" w14:textId="77777777" w:rsidR="00FC49EB" w:rsidRPr="00A152D9" w:rsidRDefault="00FC49EB" w:rsidP="00FC49EB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2-403</w:t>
      </w:r>
    </w:p>
    <w:p w14:paraId="0E060298" w14:textId="77777777" w:rsidR="00FC49EB" w:rsidRPr="00A152D9" w:rsidRDefault="00FC49EB" w:rsidP="00FC49EB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power to transfer, entrusting, good-faith purchasing</w:t>
      </w:r>
    </w:p>
    <w:p w14:paraId="179E41CF" w14:textId="77777777" w:rsidR="00FC49EB" w:rsidRPr="00A152D9" w:rsidRDefault="00FC49EB" w:rsidP="00FC49EB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concerns buyer liability with regard to title</w:t>
      </w:r>
    </w:p>
    <w:p w14:paraId="2D4F6BB5" w14:textId="77777777" w:rsidR="00FC49EB" w:rsidRPr="00A152D9" w:rsidRDefault="00FC49EB" w:rsidP="00FC49EB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1-201(b)(20)</w:t>
      </w:r>
    </w:p>
    <w:p w14:paraId="5AE3B97F" w14:textId="77777777" w:rsidR="00FC49EB" w:rsidRPr="00A152D9" w:rsidRDefault="00FC49EB" w:rsidP="00FC49EB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definition of “good faith”</w:t>
      </w:r>
    </w:p>
    <w:p w14:paraId="6D50268F" w14:textId="77777777" w:rsidR="00FC49EB" w:rsidRPr="00A152D9" w:rsidRDefault="00FC49EB" w:rsidP="00FC49EB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1-204</w:t>
      </w:r>
    </w:p>
    <w:p w14:paraId="36E42B98" w14:textId="77777777" w:rsidR="00FC49EB" w:rsidRPr="00A152D9" w:rsidRDefault="00FC49EB" w:rsidP="00FC49EB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what constitutes “value”</w:t>
      </w:r>
    </w:p>
    <w:p w14:paraId="6A693292" w14:textId="77777777" w:rsidR="00FC49EB" w:rsidRPr="00A152D9" w:rsidRDefault="00FC49EB" w:rsidP="00FC49EB">
      <w:pPr>
        <w:rPr>
          <w:rFonts w:ascii="Book Antiqua" w:hAnsi="Book Antiqua"/>
          <w:sz w:val="22"/>
          <w:szCs w:val="24"/>
        </w:rPr>
      </w:pPr>
    </w:p>
    <w:p w14:paraId="60C5E866" w14:textId="77777777" w:rsidR="00FC49EB" w:rsidRPr="00A152D9" w:rsidRDefault="00FC49EB" w:rsidP="00FC49EB">
      <w:p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Key learning objectives:</w:t>
      </w:r>
    </w:p>
    <w:p w14:paraId="23717755" w14:textId="77777777" w:rsidR="00FC49EB" w:rsidRPr="00A152D9" w:rsidRDefault="00FC49EB" w:rsidP="00FC49EB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understand the basics of warranty of title, what is warranted and when the warranty arises, 2-312(1)</w:t>
      </w:r>
    </w:p>
    <w:p w14:paraId="52FBCF65" w14:textId="77777777" w:rsidR="00FC49EB" w:rsidRPr="00A152D9" w:rsidRDefault="00FC49EB" w:rsidP="00FC49EB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be able to determine whether warranty of title has been validly disclaimed, 2-312(2)</w:t>
      </w:r>
    </w:p>
    <w:p w14:paraId="21503587" w14:textId="77777777" w:rsidR="00FC49EB" w:rsidRPr="00A152D9" w:rsidRDefault="00FC49EB" w:rsidP="00FC49EB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understand the indemnification liability provisions of 2-312(3)</w:t>
      </w:r>
    </w:p>
    <w:p w14:paraId="1D223BBC" w14:textId="77777777" w:rsidR="00FC49EB" w:rsidRPr="00A152D9" w:rsidRDefault="00FC49EB" w:rsidP="00FC49EB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of sellers for claims against buyer from third parties</w:t>
      </w:r>
    </w:p>
    <w:p w14:paraId="455A5DE8" w14:textId="77777777" w:rsidR="00FC49EB" w:rsidRPr="00A152D9" w:rsidRDefault="00FC49EB" w:rsidP="00FC49EB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of buyer for claims against seller where the seller was acting according to buyer specifications</w:t>
      </w:r>
    </w:p>
    <w:p w14:paraId="36D1797B" w14:textId="77777777" w:rsidR="00FC49EB" w:rsidRPr="00A152D9" w:rsidRDefault="00FC49EB" w:rsidP="00FC49EB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be able to determine when a buyer will gain title to a good despite the owner of that good not selling it under 2-403</w:t>
      </w:r>
    </w:p>
    <w:p w14:paraId="1D2E2240" w14:textId="73BD3886" w:rsidR="00FC49EB" w:rsidRPr="00A152D9" w:rsidRDefault="00FC49EB" w:rsidP="00FC49EB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be able to apply 2-403, 1-201(b)(20), and 1-204</w:t>
      </w:r>
    </w:p>
    <w:p w14:paraId="0DE4BE6E" w14:textId="77777777" w:rsidR="00FC49EB" w:rsidRPr="00A152D9" w:rsidRDefault="00FC49EB" w:rsidP="00FC49EB">
      <w:pPr>
        <w:rPr>
          <w:rFonts w:ascii="Book Antiqua" w:hAnsi="Book Antiqua"/>
          <w:color w:val="FFFFFF"/>
          <w:sz w:val="22"/>
          <w:szCs w:val="24"/>
          <w:shd w:val="clear" w:color="auto" w:fill="CC6600"/>
        </w:rPr>
      </w:pPr>
    </w:p>
    <w:p w14:paraId="1B6A38E3" w14:textId="77777777" w:rsidR="00FC49EB" w:rsidRPr="00A152D9" w:rsidRDefault="00FC49EB" w:rsidP="00FC49EB">
      <w:pPr>
        <w:rPr>
          <w:rFonts w:ascii="Book Antiqua" w:hAnsi="Book Antiqua"/>
          <w:color w:val="FFFFFF"/>
          <w:sz w:val="22"/>
          <w:szCs w:val="24"/>
          <w:shd w:val="clear" w:color="auto" w:fill="CC6600"/>
        </w:rPr>
      </w:pPr>
    </w:p>
    <w:p w14:paraId="55151569" w14:textId="5AD17663" w:rsidR="00FC49EB" w:rsidRPr="00A152D9" w:rsidRDefault="002853D7" w:rsidP="00696C89">
      <w:pPr>
        <w:keepNext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  <w:shd w:val="clear" w:color="auto" w:fill="E0E0B2"/>
        </w:rPr>
        <w:lastRenderedPageBreak/>
        <w:t>Topic 17</w:t>
      </w:r>
      <w:r w:rsidR="00FC49EB" w:rsidRPr="00A152D9">
        <w:rPr>
          <w:rFonts w:ascii="Book Antiqua" w:hAnsi="Book Antiqua"/>
          <w:b/>
          <w:color w:val="000000"/>
          <w:sz w:val="24"/>
          <w:szCs w:val="24"/>
          <w:shd w:val="clear" w:color="auto" w:fill="E0E0B2"/>
        </w:rPr>
        <w:t>: Title with Leases, International Sales, and Real Estate</w:t>
      </w:r>
    </w:p>
    <w:p w14:paraId="24E338C9" w14:textId="77777777" w:rsidR="00FC49EB" w:rsidRPr="00A152D9" w:rsidRDefault="00FC49EB" w:rsidP="00696C89">
      <w:pPr>
        <w:keepNext/>
        <w:rPr>
          <w:rFonts w:ascii="Book Antiqua" w:hAnsi="Book Antiqua"/>
          <w:sz w:val="24"/>
          <w:szCs w:val="22"/>
        </w:rPr>
      </w:pPr>
    </w:p>
    <w:p w14:paraId="0017807F" w14:textId="77777777" w:rsidR="00FC49EB" w:rsidRPr="00A152D9" w:rsidRDefault="00FC49EB" w:rsidP="00696C89">
      <w:pPr>
        <w:keepNext/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Key code sections:</w:t>
      </w:r>
    </w:p>
    <w:p w14:paraId="20A92762" w14:textId="77777777" w:rsidR="00FC49EB" w:rsidRPr="00A152D9" w:rsidRDefault="00FC49EB" w:rsidP="00FC49EB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CISG Article 4</w:t>
      </w:r>
    </w:p>
    <w:p w14:paraId="1458AAA1" w14:textId="77777777" w:rsidR="00FC49EB" w:rsidRPr="00A152D9" w:rsidRDefault="00FC49EB" w:rsidP="00FC49EB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CISG Article 41</w:t>
      </w:r>
    </w:p>
    <w:p w14:paraId="2896A34E" w14:textId="77777777" w:rsidR="00FC49EB" w:rsidRPr="00A152D9" w:rsidRDefault="00FC49EB" w:rsidP="00FC49EB">
      <w:pPr>
        <w:rPr>
          <w:rFonts w:ascii="Book Antiqua" w:hAnsi="Book Antiqua"/>
          <w:sz w:val="22"/>
          <w:szCs w:val="22"/>
        </w:rPr>
      </w:pPr>
    </w:p>
    <w:p w14:paraId="36039F62" w14:textId="77777777" w:rsidR="00FC49EB" w:rsidRPr="00A152D9" w:rsidRDefault="00FC49EB" w:rsidP="00FC49EB">
      <w:p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Key learning objectives:</w:t>
      </w:r>
    </w:p>
    <w:p w14:paraId="44064758" w14:textId="3D2E72BA" w:rsidR="00FC49EB" w:rsidRPr="00A152D9" w:rsidRDefault="00FC49EB" w:rsidP="00FC49EB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certain enumerated, key aspects of title with leases</w:t>
      </w:r>
    </w:p>
    <w:p w14:paraId="3FEBE584" w14:textId="39F421C3" w:rsidR="00FC49EB" w:rsidRPr="00A152D9" w:rsidRDefault="00FC49EB" w:rsidP="00FC49EB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certain enumerated, key aspects of title with international sales</w:t>
      </w:r>
    </w:p>
    <w:p w14:paraId="57D0DE08" w14:textId="65C007A9" w:rsidR="00FC49EB" w:rsidRPr="00A152D9" w:rsidRDefault="00FC49EB" w:rsidP="00FC49EB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certain enumerated, key aspects of real-estate title</w:t>
      </w:r>
    </w:p>
    <w:p w14:paraId="02E2B406" w14:textId="77777777" w:rsidR="00FC49EB" w:rsidRPr="00A152D9" w:rsidRDefault="00FC49EB" w:rsidP="00FC49EB">
      <w:pPr>
        <w:rPr>
          <w:rFonts w:ascii="Book Antiqua" w:hAnsi="Book Antiqua"/>
          <w:color w:val="0000FF"/>
          <w:sz w:val="24"/>
          <w:szCs w:val="24"/>
        </w:rPr>
      </w:pPr>
    </w:p>
    <w:p w14:paraId="4E20F8DC" w14:textId="77777777" w:rsidR="00FC49EB" w:rsidRPr="00A152D9" w:rsidRDefault="00FC49EB" w:rsidP="00FC49EB">
      <w:pPr>
        <w:rPr>
          <w:rFonts w:ascii="Book Antiqua" w:hAnsi="Book Antiqua"/>
          <w:color w:val="FFFFFF"/>
          <w:sz w:val="24"/>
          <w:szCs w:val="24"/>
          <w:shd w:val="clear" w:color="auto" w:fill="CC6600"/>
        </w:rPr>
      </w:pPr>
    </w:p>
    <w:p w14:paraId="61F7EFFB" w14:textId="0DD61D5B" w:rsidR="00FC49EB" w:rsidRPr="00A152D9" w:rsidRDefault="002853D7" w:rsidP="00FC49E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  <w:shd w:val="clear" w:color="auto" w:fill="E0E0B2"/>
        </w:rPr>
        <w:t>Topic 18</w:t>
      </w:r>
      <w:r w:rsidR="00FC49EB" w:rsidRPr="00A152D9">
        <w:rPr>
          <w:rFonts w:ascii="Book Antiqua" w:hAnsi="Book Antiqua"/>
          <w:b/>
          <w:color w:val="000000"/>
          <w:sz w:val="24"/>
          <w:szCs w:val="24"/>
          <w:shd w:val="clear" w:color="auto" w:fill="E0E0B2"/>
        </w:rPr>
        <w:t>: Closing the Sale with Sales of Goods</w:t>
      </w:r>
    </w:p>
    <w:p w14:paraId="7FBE5BC7" w14:textId="77777777" w:rsidR="00FC49EB" w:rsidRPr="00A152D9" w:rsidRDefault="00FC49EB" w:rsidP="00FC49EB">
      <w:pPr>
        <w:rPr>
          <w:rFonts w:ascii="Book Antiqua" w:hAnsi="Book Antiqua"/>
          <w:sz w:val="22"/>
          <w:szCs w:val="22"/>
        </w:rPr>
      </w:pPr>
    </w:p>
    <w:p w14:paraId="5257E096" w14:textId="77777777" w:rsidR="00FC49EB" w:rsidRPr="00A152D9" w:rsidRDefault="00FC49EB" w:rsidP="00FC49EB">
      <w:p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Key code sections:</w:t>
      </w:r>
    </w:p>
    <w:p w14:paraId="104FC2F2" w14:textId="77777777" w:rsidR="00FC49EB" w:rsidRPr="00A152D9" w:rsidRDefault="00FC49EB" w:rsidP="00FC49EB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2-508</w:t>
      </w:r>
    </w:p>
    <w:p w14:paraId="5EF67955" w14:textId="77777777" w:rsidR="00FC49EB" w:rsidRPr="00A152D9" w:rsidRDefault="00FC49EB" w:rsidP="00FC49EB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cure by seller after buyer’s rejection</w:t>
      </w:r>
    </w:p>
    <w:p w14:paraId="30998D4B" w14:textId="77777777" w:rsidR="00FC49EB" w:rsidRPr="00A152D9" w:rsidRDefault="00FC49EB" w:rsidP="00FC49EB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2-606</w:t>
      </w:r>
    </w:p>
    <w:p w14:paraId="0DCE40CE" w14:textId="77777777" w:rsidR="00FC49EB" w:rsidRPr="00A152D9" w:rsidRDefault="00FC49EB" w:rsidP="00FC49EB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what constitutes acceptance of goods</w:t>
      </w:r>
    </w:p>
    <w:p w14:paraId="3C98C80C" w14:textId="77777777" w:rsidR="00FC49EB" w:rsidRPr="00A152D9" w:rsidRDefault="00FC49EB" w:rsidP="00FC49EB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2-607</w:t>
      </w:r>
    </w:p>
    <w:p w14:paraId="4C3F4A74" w14:textId="77777777" w:rsidR="00FC49EB" w:rsidRPr="00A152D9" w:rsidRDefault="00FC49EB" w:rsidP="00FC49EB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effect of acceptance</w:t>
      </w:r>
    </w:p>
    <w:p w14:paraId="331812AB" w14:textId="77777777" w:rsidR="00FC49EB" w:rsidRPr="00A152D9" w:rsidRDefault="00FC49EB" w:rsidP="00FC49EB">
      <w:pPr>
        <w:pStyle w:val="ListParagraph"/>
        <w:numPr>
          <w:ilvl w:val="2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preclusion of rejection</w:t>
      </w:r>
    </w:p>
    <w:p w14:paraId="3D90EB62" w14:textId="77777777" w:rsidR="00FC49EB" w:rsidRPr="00A152D9" w:rsidRDefault="00FC49EB" w:rsidP="00FC49EB">
      <w:pPr>
        <w:pStyle w:val="ListParagraph"/>
        <w:numPr>
          <w:ilvl w:val="2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preclusion of revocation if acceptance is with knowledge of non-conformity</w:t>
      </w:r>
    </w:p>
    <w:p w14:paraId="7BA2F074" w14:textId="77777777" w:rsidR="00FC49EB" w:rsidRPr="00A152D9" w:rsidRDefault="00FC49EB" w:rsidP="00FC49EB">
      <w:pPr>
        <w:pStyle w:val="ListParagraph"/>
        <w:numPr>
          <w:ilvl w:val="3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unless on reasonable assumption of seasonable curing</w:t>
      </w:r>
    </w:p>
    <w:p w14:paraId="34EF9AE3" w14:textId="77777777" w:rsidR="00FC49EB" w:rsidRPr="00A152D9" w:rsidRDefault="00FC49EB" w:rsidP="00FC49EB">
      <w:pPr>
        <w:pStyle w:val="ListParagraph"/>
        <w:numPr>
          <w:ilvl w:val="2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requirement of making notice of breach within reasonable time after it was or should have been discovered</w:t>
      </w:r>
    </w:p>
    <w:p w14:paraId="6715BCF8" w14:textId="77777777" w:rsidR="00FC49EB" w:rsidRPr="00A152D9" w:rsidRDefault="00FC49EB" w:rsidP="00FC49EB">
      <w:pPr>
        <w:pStyle w:val="ListParagraph"/>
        <w:numPr>
          <w:ilvl w:val="3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without which any remedy is barred</w:t>
      </w:r>
    </w:p>
    <w:p w14:paraId="47FF7360" w14:textId="77777777" w:rsidR="00FC49EB" w:rsidRPr="00A152D9" w:rsidRDefault="00FC49EB" w:rsidP="00FC49EB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2-608</w:t>
      </w:r>
    </w:p>
    <w:p w14:paraId="2DF9F854" w14:textId="77777777" w:rsidR="00FC49EB" w:rsidRPr="00A152D9" w:rsidRDefault="00FC49EB" w:rsidP="00FC49EB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revocation of acceptance</w:t>
      </w:r>
    </w:p>
    <w:p w14:paraId="69B868CF" w14:textId="77777777" w:rsidR="00FC49EB" w:rsidRPr="00A152D9" w:rsidRDefault="00FC49EB" w:rsidP="00FC49EB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available if</w:t>
      </w:r>
    </w:p>
    <w:p w14:paraId="6299B32D" w14:textId="77777777" w:rsidR="00FC49EB" w:rsidRPr="00A152D9" w:rsidRDefault="00FC49EB" w:rsidP="00FC49EB">
      <w:pPr>
        <w:pStyle w:val="ListParagraph"/>
        <w:numPr>
          <w:ilvl w:val="2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buyer reasonably assumed non-conformity would be cured</w:t>
      </w:r>
    </w:p>
    <w:p w14:paraId="3D7BA75B" w14:textId="77777777" w:rsidR="00FC49EB" w:rsidRPr="00A152D9" w:rsidRDefault="00FC49EB" w:rsidP="00FC49EB">
      <w:pPr>
        <w:pStyle w:val="ListParagraph"/>
        <w:numPr>
          <w:ilvl w:val="2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non-conformity was undiscovered and acceptance was reasonably induced by</w:t>
      </w:r>
    </w:p>
    <w:p w14:paraId="4BD01803" w14:textId="77777777" w:rsidR="00FC49EB" w:rsidRPr="00A152D9" w:rsidRDefault="00FC49EB" w:rsidP="00FC49EB">
      <w:pPr>
        <w:pStyle w:val="ListParagraph"/>
        <w:numPr>
          <w:ilvl w:val="3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 xml:space="preserve">difficulty of discovery or </w:t>
      </w:r>
    </w:p>
    <w:p w14:paraId="09360FA6" w14:textId="77777777" w:rsidR="00FC49EB" w:rsidRPr="00A152D9" w:rsidRDefault="00FC49EB" w:rsidP="00FC49EB">
      <w:pPr>
        <w:pStyle w:val="ListParagraph"/>
        <w:numPr>
          <w:ilvl w:val="3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seller’s assurances</w:t>
      </w:r>
    </w:p>
    <w:p w14:paraId="7A02FDA3" w14:textId="77777777" w:rsidR="00FC49EB" w:rsidRPr="00A152D9" w:rsidRDefault="00FC49EB" w:rsidP="00FC49EB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requires under 2-608(2)</w:t>
      </w:r>
    </w:p>
    <w:p w14:paraId="5FC9481B" w14:textId="77777777" w:rsidR="00FC49EB" w:rsidRPr="00A152D9" w:rsidRDefault="00FC49EB" w:rsidP="00FC49EB">
      <w:pPr>
        <w:pStyle w:val="ListParagraph"/>
        <w:numPr>
          <w:ilvl w:val="2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occurrence within a reasonable time after buyer should have discovered</w:t>
      </w:r>
    </w:p>
    <w:p w14:paraId="47E0113E" w14:textId="77777777" w:rsidR="00FC49EB" w:rsidRPr="00A152D9" w:rsidRDefault="00FC49EB" w:rsidP="00FC49EB">
      <w:pPr>
        <w:pStyle w:val="ListParagraph"/>
        <w:numPr>
          <w:ilvl w:val="2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notice to seller</w:t>
      </w:r>
    </w:p>
    <w:p w14:paraId="7A0264C4" w14:textId="77777777" w:rsidR="00FC49EB" w:rsidRPr="00A152D9" w:rsidRDefault="00FC49EB" w:rsidP="00FC49EB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2-612</w:t>
      </w:r>
    </w:p>
    <w:p w14:paraId="48E0ACF6" w14:textId="77777777" w:rsidR="00FC49EB" w:rsidRPr="00A152D9" w:rsidRDefault="00FC49EB" w:rsidP="00FC49EB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breach of installment contract</w:t>
      </w:r>
    </w:p>
    <w:p w14:paraId="6E5839A6" w14:textId="77777777" w:rsidR="00FC49EB" w:rsidRPr="00A152D9" w:rsidRDefault="00FC49EB" w:rsidP="00FC49EB">
      <w:pPr>
        <w:rPr>
          <w:rFonts w:ascii="Book Antiqua" w:hAnsi="Book Antiqua"/>
          <w:sz w:val="22"/>
          <w:szCs w:val="24"/>
        </w:rPr>
      </w:pPr>
    </w:p>
    <w:p w14:paraId="49A87ECE" w14:textId="77777777" w:rsidR="00FC49EB" w:rsidRPr="00A152D9" w:rsidRDefault="00FC49EB" w:rsidP="00FC49EB">
      <w:p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Key learning objectives:</w:t>
      </w:r>
    </w:p>
    <w:p w14:paraId="60157515" w14:textId="77777777" w:rsidR="00FC49EB" w:rsidRPr="00A152D9" w:rsidRDefault="00FC49EB" w:rsidP="00FC49EB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understand under what circumstances a buyer can reject (refuse to accept goods)</w:t>
      </w:r>
    </w:p>
    <w:p w14:paraId="32399513" w14:textId="77777777" w:rsidR="00FC49EB" w:rsidRPr="00A152D9" w:rsidRDefault="00FC49EB" w:rsidP="00FC49EB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any time they don’t conform (a/k/a not perfect)</w:t>
      </w:r>
    </w:p>
    <w:p w14:paraId="6618C9B3" w14:textId="77777777" w:rsidR="00FC49EB" w:rsidRPr="00A152D9" w:rsidRDefault="00FC49EB" w:rsidP="00FC49EB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this is known as the perfect-tender rule</w:t>
      </w:r>
    </w:p>
    <w:p w14:paraId="5FFEC306" w14:textId="12F2C5B9" w:rsidR="00FC49EB" w:rsidRPr="00A152D9" w:rsidRDefault="00FC49EB" w:rsidP="00FC49EB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lastRenderedPageBreak/>
        <w:t>understand under what circumstances a buyer can revoke (after acceptance)</w:t>
      </w:r>
    </w:p>
    <w:p w14:paraId="4B8CA5B4" w14:textId="77777777" w:rsidR="00FC49EB" w:rsidRPr="00A152D9" w:rsidRDefault="00FC49EB" w:rsidP="00FC49EB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non-conformity must substantially impair the value of the contract</w:t>
      </w:r>
    </w:p>
    <w:p w14:paraId="6DBDD323" w14:textId="77777777" w:rsidR="00FC49EB" w:rsidRPr="00A152D9" w:rsidRDefault="00FC49EB" w:rsidP="00FC49EB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there must be some good reason for the buyer waiting</w:t>
      </w:r>
    </w:p>
    <w:p w14:paraId="2659E35F" w14:textId="77777777" w:rsidR="00FC49EB" w:rsidRPr="00A152D9" w:rsidRDefault="00FC49EB" w:rsidP="00FC49EB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the buyer reasonably believed acceptance would be cured, or</w:t>
      </w:r>
    </w:p>
    <w:p w14:paraId="61747E83" w14:textId="77777777" w:rsidR="00FC49EB" w:rsidRPr="00A152D9" w:rsidRDefault="00FC49EB" w:rsidP="00FC49EB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the buyer was strung along by the seller’s assurances, or</w:t>
      </w:r>
    </w:p>
    <w:p w14:paraId="4D2660F9" w14:textId="77777777" w:rsidR="00FC49EB" w:rsidRPr="00A152D9" w:rsidRDefault="00FC49EB" w:rsidP="00FC49EB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the problem was too difficult to discover before acceptance</w:t>
      </w:r>
    </w:p>
    <w:p w14:paraId="54631430" w14:textId="77777777" w:rsidR="00FC49EB" w:rsidRPr="00A152D9" w:rsidRDefault="00FC49EB" w:rsidP="00FC49EB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revocation must be timely</w:t>
      </w:r>
    </w:p>
    <w:p w14:paraId="780A4635" w14:textId="77777777" w:rsidR="00FC49EB" w:rsidRPr="00A152D9" w:rsidRDefault="00FC49EB" w:rsidP="00FC49EB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understand that the perfect-tender rule does not apply to installment contracts</w:t>
      </w:r>
    </w:p>
    <w:p w14:paraId="3D34581D" w14:textId="77777777" w:rsidR="00FC49EB" w:rsidRPr="00A152D9" w:rsidRDefault="00FC49EB" w:rsidP="00FC49EB">
      <w:pPr>
        <w:rPr>
          <w:rFonts w:ascii="Book Antiqua" w:hAnsi="Book Antiqua"/>
          <w:sz w:val="22"/>
          <w:szCs w:val="24"/>
          <w:shd w:val="clear" w:color="auto" w:fill="CC6600"/>
        </w:rPr>
      </w:pPr>
    </w:p>
    <w:p w14:paraId="1C2529ED" w14:textId="77777777" w:rsidR="00FC49EB" w:rsidRPr="00A152D9" w:rsidRDefault="00FC49EB" w:rsidP="00FC49EB">
      <w:pPr>
        <w:rPr>
          <w:rFonts w:ascii="Book Antiqua" w:hAnsi="Book Antiqua"/>
          <w:sz w:val="22"/>
          <w:szCs w:val="24"/>
          <w:shd w:val="clear" w:color="auto" w:fill="CC6600"/>
        </w:rPr>
      </w:pPr>
    </w:p>
    <w:p w14:paraId="58C63752" w14:textId="6F5B63AE" w:rsidR="00FC49EB" w:rsidRPr="00A152D9" w:rsidRDefault="002853D7" w:rsidP="00FC49EB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shd w:val="clear" w:color="auto" w:fill="E0E0B2"/>
        </w:rPr>
        <w:t>Topic 19</w:t>
      </w:r>
      <w:r w:rsidR="00FC49EB" w:rsidRPr="00A152D9">
        <w:rPr>
          <w:rFonts w:ascii="Book Antiqua" w:hAnsi="Book Antiqua"/>
          <w:b/>
          <w:sz w:val="24"/>
          <w:szCs w:val="24"/>
          <w:shd w:val="clear" w:color="auto" w:fill="E0E0B2"/>
        </w:rPr>
        <w:t>: Closing the Sale with Leases, International Sales, and Real Estate</w:t>
      </w:r>
    </w:p>
    <w:p w14:paraId="474536E8" w14:textId="77777777" w:rsidR="00FC49EB" w:rsidRPr="00A152D9" w:rsidRDefault="00FC49EB" w:rsidP="00FC49EB">
      <w:pPr>
        <w:rPr>
          <w:rFonts w:ascii="Book Antiqua" w:hAnsi="Book Antiqua"/>
          <w:sz w:val="22"/>
          <w:szCs w:val="22"/>
        </w:rPr>
      </w:pPr>
    </w:p>
    <w:p w14:paraId="0CE9960C" w14:textId="77777777" w:rsidR="00FC49EB" w:rsidRPr="00A152D9" w:rsidRDefault="00FC49EB" w:rsidP="00FC49EB">
      <w:p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Key code sections:</w:t>
      </w:r>
    </w:p>
    <w:p w14:paraId="782E1536" w14:textId="77777777" w:rsidR="00FC49EB" w:rsidRPr="00A152D9" w:rsidRDefault="00FC49EB" w:rsidP="00FC49EB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None</w:t>
      </w:r>
    </w:p>
    <w:p w14:paraId="1AF0A411" w14:textId="77777777" w:rsidR="00FC49EB" w:rsidRPr="00A152D9" w:rsidRDefault="00FC49EB" w:rsidP="00FC49EB">
      <w:pPr>
        <w:rPr>
          <w:rFonts w:ascii="Book Antiqua" w:hAnsi="Book Antiqua"/>
          <w:sz w:val="22"/>
          <w:szCs w:val="24"/>
        </w:rPr>
      </w:pPr>
    </w:p>
    <w:p w14:paraId="1CD2E5F0" w14:textId="77777777" w:rsidR="00FC49EB" w:rsidRPr="00A152D9" w:rsidRDefault="00FC49EB" w:rsidP="00FC49EB">
      <w:p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Key learning objectives:</w:t>
      </w:r>
    </w:p>
    <w:p w14:paraId="61CBDFC8" w14:textId="06981032" w:rsidR="00FC49EB" w:rsidRPr="00A152D9" w:rsidRDefault="00FC49EB" w:rsidP="00FC49EB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certain enumerated, key aspects of closing-the-sale issues with leases</w:t>
      </w:r>
    </w:p>
    <w:p w14:paraId="6554F351" w14:textId="12B1F44E" w:rsidR="00FC49EB" w:rsidRPr="00A152D9" w:rsidRDefault="00FC49EB" w:rsidP="00FC49EB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certain enumerated, key aspects of closing-the-sale issues with international sales</w:t>
      </w:r>
    </w:p>
    <w:p w14:paraId="07074757" w14:textId="4FF61945" w:rsidR="00FC49EB" w:rsidRPr="00A152D9" w:rsidRDefault="00FC49EB" w:rsidP="00FC49EB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certain enumerated, key aspects of closing-the-sale issues with real estate</w:t>
      </w:r>
    </w:p>
    <w:p w14:paraId="3D489113" w14:textId="77777777" w:rsidR="00FC49EB" w:rsidRPr="00A152D9" w:rsidRDefault="00FC49EB" w:rsidP="00FC49EB">
      <w:pPr>
        <w:rPr>
          <w:rFonts w:ascii="Book Antiqua" w:hAnsi="Book Antiqua"/>
          <w:color w:val="FFFFFF"/>
          <w:sz w:val="22"/>
          <w:szCs w:val="24"/>
          <w:shd w:val="clear" w:color="auto" w:fill="CC6600"/>
        </w:rPr>
      </w:pPr>
    </w:p>
    <w:p w14:paraId="23F24FC9" w14:textId="77777777" w:rsidR="00FC49EB" w:rsidRPr="00A152D9" w:rsidRDefault="00FC49EB" w:rsidP="00FC49EB">
      <w:pPr>
        <w:rPr>
          <w:rFonts w:ascii="Book Antiqua" w:hAnsi="Book Antiqua"/>
          <w:color w:val="000000"/>
          <w:sz w:val="22"/>
          <w:szCs w:val="24"/>
        </w:rPr>
      </w:pPr>
    </w:p>
    <w:p w14:paraId="21EB893E" w14:textId="08FE1600" w:rsidR="00FC49EB" w:rsidRPr="00A152D9" w:rsidRDefault="002853D7" w:rsidP="00FC49E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  <w:shd w:val="clear" w:color="auto" w:fill="E0E0B2"/>
        </w:rPr>
        <w:t>Topic 20</w:t>
      </w:r>
      <w:r w:rsidR="00FC49EB" w:rsidRPr="00A152D9">
        <w:rPr>
          <w:rFonts w:ascii="Book Antiqua" w:hAnsi="Book Antiqua"/>
          <w:b/>
          <w:color w:val="000000"/>
          <w:sz w:val="24"/>
          <w:szCs w:val="24"/>
          <w:shd w:val="clear" w:color="auto" w:fill="E0E0B2"/>
        </w:rPr>
        <w:t>: Risk of Loss with Sales of Goods</w:t>
      </w:r>
    </w:p>
    <w:p w14:paraId="63FCE457" w14:textId="77777777" w:rsidR="00FC49EB" w:rsidRPr="00A152D9" w:rsidRDefault="00FC49EB" w:rsidP="00FC49EB">
      <w:pPr>
        <w:rPr>
          <w:rFonts w:ascii="Book Antiqua" w:hAnsi="Book Antiqua"/>
          <w:sz w:val="22"/>
          <w:szCs w:val="24"/>
        </w:rPr>
      </w:pPr>
    </w:p>
    <w:p w14:paraId="2546B180" w14:textId="77777777" w:rsidR="00FC49EB" w:rsidRPr="00A152D9" w:rsidRDefault="00FC49EB" w:rsidP="00FC49EB">
      <w:p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Key learning objectives:</w:t>
      </w:r>
    </w:p>
    <w:p w14:paraId="24144A7A" w14:textId="2F344A1A" w:rsidR="00FC49EB" w:rsidRPr="00A152D9" w:rsidRDefault="00FC49EB" w:rsidP="00FC49EB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understand certain enumerated, key aspects of risk of loss with sales of goods</w:t>
      </w:r>
    </w:p>
    <w:p w14:paraId="3979EF08" w14:textId="77777777" w:rsidR="00FC49EB" w:rsidRPr="00A152D9" w:rsidRDefault="00FC49EB" w:rsidP="00FC49EB">
      <w:pPr>
        <w:rPr>
          <w:rFonts w:ascii="Book Antiqua" w:hAnsi="Book Antiqua"/>
          <w:color w:val="FFFFFF"/>
          <w:sz w:val="22"/>
          <w:szCs w:val="24"/>
          <w:shd w:val="clear" w:color="auto" w:fill="CC6600"/>
        </w:rPr>
      </w:pPr>
    </w:p>
    <w:p w14:paraId="15D3CF0A" w14:textId="77777777" w:rsidR="00FC49EB" w:rsidRPr="00A152D9" w:rsidRDefault="00FC49EB" w:rsidP="00FC49EB">
      <w:pPr>
        <w:rPr>
          <w:rFonts w:ascii="Book Antiqua" w:hAnsi="Book Antiqua"/>
          <w:color w:val="FFFFFF"/>
          <w:sz w:val="22"/>
          <w:szCs w:val="24"/>
          <w:shd w:val="clear" w:color="auto" w:fill="CC6600"/>
        </w:rPr>
      </w:pPr>
    </w:p>
    <w:p w14:paraId="79BA70E5" w14:textId="60C949F7" w:rsidR="00FC49EB" w:rsidRPr="00A152D9" w:rsidRDefault="00FC49EB" w:rsidP="00FC49EB">
      <w:pPr>
        <w:rPr>
          <w:rFonts w:ascii="Book Antiqua" w:hAnsi="Book Antiqua"/>
          <w:b/>
          <w:color w:val="000000"/>
          <w:sz w:val="24"/>
          <w:szCs w:val="24"/>
        </w:rPr>
      </w:pPr>
      <w:r w:rsidRPr="00A152D9">
        <w:rPr>
          <w:rFonts w:ascii="Book Antiqua" w:hAnsi="Book Antiqua"/>
          <w:b/>
          <w:color w:val="000000"/>
          <w:sz w:val="24"/>
          <w:szCs w:val="24"/>
          <w:shd w:val="clear" w:color="auto" w:fill="E0E0B2"/>
        </w:rPr>
        <w:t xml:space="preserve">Topic </w:t>
      </w:r>
      <w:r w:rsidR="002853D7">
        <w:rPr>
          <w:rFonts w:ascii="Book Antiqua" w:hAnsi="Book Antiqua"/>
          <w:b/>
          <w:color w:val="000000"/>
          <w:sz w:val="24"/>
          <w:szCs w:val="24"/>
          <w:shd w:val="clear" w:color="auto" w:fill="E0E0B2"/>
        </w:rPr>
        <w:t>21</w:t>
      </w:r>
      <w:r w:rsidRPr="00A152D9">
        <w:rPr>
          <w:rFonts w:ascii="Book Antiqua" w:hAnsi="Book Antiqua"/>
          <w:b/>
          <w:color w:val="000000"/>
          <w:sz w:val="24"/>
          <w:szCs w:val="24"/>
          <w:shd w:val="clear" w:color="auto" w:fill="E0E0B2"/>
        </w:rPr>
        <w:t>: Risk of Loss with Leases, International Sales, and Real Estate</w:t>
      </w:r>
    </w:p>
    <w:p w14:paraId="0089FF3A" w14:textId="77777777" w:rsidR="00FC49EB" w:rsidRPr="00A152D9" w:rsidRDefault="00FC49EB" w:rsidP="00FC49EB">
      <w:pPr>
        <w:rPr>
          <w:rFonts w:ascii="Book Antiqua" w:hAnsi="Book Antiqua"/>
          <w:sz w:val="22"/>
          <w:szCs w:val="24"/>
        </w:rPr>
      </w:pPr>
    </w:p>
    <w:p w14:paraId="2AA6746F" w14:textId="77777777" w:rsidR="00FC49EB" w:rsidRPr="00A152D9" w:rsidRDefault="00FC49EB" w:rsidP="00FC49EB">
      <w:p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Key code sections:</w:t>
      </w:r>
    </w:p>
    <w:p w14:paraId="4ECD9945" w14:textId="77777777" w:rsidR="00FC49EB" w:rsidRPr="00A152D9" w:rsidRDefault="00FC49EB" w:rsidP="00FC49EB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2A-219</w:t>
      </w:r>
    </w:p>
    <w:p w14:paraId="407DC8D4" w14:textId="77777777" w:rsidR="00FC49EB" w:rsidRPr="00A152D9" w:rsidRDefault="00FC49EB" w:rsidP="00FC49EB">
      <w:pPr>
        <w:rPr>
          <w:rFonts w:ascii="Book Antiqua" w:hAnsi="Book Antiqua"/>
          <w:sz w:val="22"/>
          <w:szCs w:val="24"/>
        </w:rPr>
      </w:pPr>
    </w:p>
    <w:p w14:paraId="348E41E9" w14:textId="77777777" w:rsidR="00FC49EB" w:rsidRPr="00A152D9" w:rsidRDefault="00FC49EB" w:rsidP="00FC49EB">
      <w:pPr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>Key learning objectives:</w:t>
      </w:r>
    </w:p>
    <w:p w14:paraId="508359C4" w14:textId="040B9FB7" w:rsidR="00FC49EB" w:rsidRPr="00A152D9" w:rsidRDefault="00FC49EB" w:rsidP="00FC49EB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understand </w:t>
      </w:r>
      <w:r w:rsidR="00F36B89" w:rsidRPr="00A152D9">
        <w:rPr>
          <w:rFonts w:ascii="Book Antiqua" w:hAnsi="Book Antiqua"/>
          <w:sz w:val="22"/>
          <w:szCs w:val="22"/>
        </w:rPr>
        <w:t xml:space="preserve">certain enumerated, </w:t>
      </w:r>
      <w:r w:rsidRPr="00A152D9">
        <w:rPr>
          <w:rFonts w:ascii="Book Antiqua" w:hAnsi="Book Antiqua"/>
          <w:sz w:val="22"/>
          <w:szCs w:val="22"/>
        </w:rPr>
        <w:t>key aspects of risk of loss with leases</w:t>
      </w:r>
    </w:p>
    <w:p w14:paraId="5A17910A" w14:textId="4CFAE1E8" w:rsidR="00FC49EB" w:rsidRPr="00A152D9" w:rsidRDefault="00FC49EB" w:rsidP="00FC49EB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understand </w:t>
      </w:r>
      <w:r w:rsidR="00F36B89" w:rsidRPr="00A152D9">
        <w:rPr>
          <w:rFonts w:ascii="Book Antiqua" w:hAnsi="Book Antiqua"/>
          <w:sz w:val="22"/>
          <w:szCs w:val="22"/>
        </w:rPr>
        <w:t xml:space="preserve">certain enumerated, </w:t>
      </w:r>
      <w:r w:rsidRPr="00A152D9">
        <w:rPr>
          <w:rFonts w:ascii="Book Antiqua" w:hAnsi="Book Antiqua"/>
          <w:sz w:val="22"/>
          <w:szCs w:val="22"/>
        </w:rPr>
        <w:t>key aspects of risk of loss with international sales</w:t>
      </w:r>
    </w:p>
    <w:p w14:paraId="5524087E" w14:textId="4FB9647C" w:rsidR="00FC49EB" w:rsidRPr="00A152D9" w:rsidRDefault="00FC49EB" w:rsidP="00FC49EB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A152D9">
        <w:rPr>
          <w:rFonts w:ascii="Book Antiqua" w:hAnsi="Book Antiqua"/>
          <w:sz w:val="22"/>
          <w:szCs w:val="22"/>
        </w:rPr>
        <w:t xml:space="preserve">understand </w:t>
      </w:r>
      <w:r w:rsidR="00F36B89" w:rsidRPr="00A152D9">
        <w:rPr>
          <w:rFonts w:ascii="Book Antiqua" w:hAnsi="Book Antiqua"/>
          <w:sz w:val="22"/>
          <w:szCs w:val="22"/>
        </w:rPr>
        <w:t xml:space="preserve">certain enumerated, </w:t>
      </w:r>
      <w:r w:rsidRPr="00A152D9">
        <w:rPr>
          <w:rFonts w:ascii="Book Antiqua" w:hAnsi="Book Antiqua"/>
          <w:sz w:val="22"/>
          <w:szCs w:val="22"/>
        </w:rPr>
        <w:t>key aspects of risk of loss with real estate</w:t>
      </w:r>
    </w:p>
    <w:p w14:paraId="6266BE23" w14:textId="77777777" w:rsidR="00FC49EB" w:rsidRPr="00A152D9" w:rsidRDefault="00FC49EB" w:rsidP="00FC49EB">
      <w:pPr>
        <w:spacing w:after="40"/>
        <w:rPr>
          <w:rFonts w:ascii="Book Antiqua" w:hAnsi="Book Antiqua"/>
          <w:color w:val="0000FF"/>
          <w:szCs w:val="22"/>
        </w:rPr>
      </w:pPr>
    </w:p>
    <w:p w14:paraId="54494664" w14:textId="77777777" w:rsidR="00F36B89" w:rsidRPr="00A152D9" w:rsidRDefault="00F36B89" w:rsidP="00F36B89">
      <w:pPr>
        <w:pStyle w:val="NormalEEJ"/>
        <w:tabs>
          <w:tab w:val="left" w:pos="720"/>
        </w:tabs>
        <w:spacing w:after="40"/>
        <w:ind w:firstLine="0"/>
        <w:rPr>
          <w:rFonts w:ascii="Book Antiqua" w:hAnsi="Book Antiqua"/>
          <w:b/>
          <w:szCs w:val="22"/>
          <w:u w:val="single"/>
        </w:rPr>
      </w:pPr>
      <w:r w:rsidRPr="00A152D9">
        <w:rPr>
          <w:rFonts w:ascii="Book Antiqua" w:hAnsi="Book Antiqua"/>
          <w:b/>
          <w:caps/>
          <w:szCs w:val="22"/>
          <w:u w:val="single"/>
        </w:rPr>
        <w:t>IV.</w:t>
      </w:r>
      <w:r w:rsidRPr="00A152D9">
        <w:rPr>
          <w:rFonts w:ascii="Book Antiqua" w:hAnsi="Book Antiqua"/>
          <w:b/>
          <w:caps/>
          <w:szCs w:val="22"/>
          <w:u w:val="single"/>
        </w:rPr>
        <w:tab/>
        <w:t>REMEDIES</w:t>
      </w:r>
    </w:p>
    <w:p w14:paraId="1A1E443F" w14:textId="77777777" w:rsidR="00F36B89" w:rsidRPr="00A152D9" w:rsidRDefault="00F36B89" w:rsidP="00F36B89">
      <w:pPr>
        <w:pStyle w:val="NormalEEJ"/>
        <w:tabs>
          <w:tab w:val="left" w:pos="720"/>
        </w:tabs>
        <w:spacing w:after="40"/>
        <w:ind w:firstLine="0"/>
        <w:rPr>
          <w:rFonts w:ascii="Book Antiqua" w:hAnsi="Book Antiqua"/>
          <w:caps/>
          <w:szCs w:val="22"/>
        </w:rPr>
      </w:pPr>
    </w:p>
    <w:p w14:paraId="162CD72B" w14:textId="75A0CE51" w:rsidR="00F36B89" w:rsidRPr="00A152D9" w:rsidRDefault="002853D7" w:rsidP="00F36B89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  <w:shd w:val="clear" w:color="auto" w:fill="E0E0B2"/>
        </w:rPr>
        <w:t>Topic 22</w:t>
      </w:r>
      <w:r w:rsidR="00F36B89" w:rsidRPr="00A152D9">
        <w:rPr>
          <w:rFonts w:ascii="Book Antiqua" w:hAnsi="Book Antiqua"/>
          <w:b/>
          <w:color w:val="000000"/>
          <w:sz w:val="24"/>
          <w:szCs w:val="24"/>
          <w:shd w:val="clear" w:color="auto" w:fill="E0E0B2"/>
        </w:rPr>
        <w:t>: Seller’s Remedies</w:t>
      </w:r>
    </w:p>
    <w:p w14:paraId="51473B87" w14:textId="77777777" w:rsidR="00F36B89" w:rsidRPr="00A152D9" w:rsidRDefault="00F36B89" w:rsidP="00F36B89">
      <w:pPr>
        <w:rPr>
          <w:rFonts w:ascii="Book Antiqua" w:hAnsi="Book Antiqua"/>
          <w:sz w:val="22"/>
          <w:szCs w:val="22"/>
        </w:rPr>
      </w:pPr>
    </w:p>
    <w:p w14:paraId="19C3D45F" w14:textId="77777777" w:rsidR="00F36B89" w:rsidRPr="00A152D9" w:rsidRDefault="00F36B89" w:rsidP="00F36B89">
      <w:p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Key code sections:</w:t>
      </w:r>
    </w:p>
    <w:p w14:paraId="08B71017" w14:textId="77777777" w:rsidR="00F36B89" w:rsidRPr="00A152D9" w:rsidRDefault="00F36B89" w:rsidP="00F36B89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2-703</w:t>
      </w:r>
    </w:p>
    <w:p w14:paraId="71F0F215" w14:textId="77777777" w:rsidR="00F36B89" w:rsidRPr="00A152D9" w:rsidRDefault="00F36B89" w:rsidP="00F36B89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sellers’ remedies in general</w:t>
      </w:r>
    </w:p>
    <w:p w14:paraId="43840484" w14:textId="77777777" w:rsidR="00F36B89" w:rsidRPr="00A152D9" w:rsidRDefault="00F36B89" w:rsidP="00F36B89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lastRenderedPageBreak/>
        <w:t>2-704(1)(a)</w:t>
      </w:r>
    </w:p>
    <w:p w14:paraId="3AAE2394" w14:textId="77777777" w:rsidR="00F36B89" w:rsidRPr="00A152D9" w:rsidRDefault="00F36B89" w:rsidP="00F36B89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right to identify goods to the contract</w:t>
      </w:r>
    </w:p>
    <w:p w14:paraId="4597C69F" w14:textId="77777777" w:rsidR="00F36B89" w:rsidRPr="00A152D9" w:rsidRDefault="00F36B89" w:rsidP="00F36B89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2-706</w:t>
      </w:r>
    </w:p>
    <w:p w14:paraId="6AABA424" w14:textId="77777777" w:rsidR="00F36B89" w:rsidRPr="00A152D9" w:rsidRDefault="00F36B89" w:rsidP="00F36B89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 xml:space="preserve">resale </w:t>
      </w:r>
    </w:p>
    <w:p w14:paraId="55C4E5DF" w14:textId="77777777" w:rsidR="00F36B89" w:rsidRPr="00A152D9" w:rsidRDefault="00F36B89" w:rsidP="00F36B89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resale damages</w:t>
      </w:r>
    </w:p>
    <w:p w14:paraId="7DB39252" w14:textId="77777777" w:rsidR="00F36B89" w:rsidRPr="00A152D9" w:rsidRDefault="00F36B89" w:rsidP="00F36B89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2-708(1)</w:t>
      </w:r>
    </w:p>
    <w:p w14:paraId="6D014CB9" w14:textId="77777777" w:rsidR="00F36B89" w:rsidRPr="00A152D9" w:rsidRDefault="00F36B89" w:rsidP="00F36B89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contract-price/market-price-differential damages</w:t>
      </w:r>
    </w:p>
    <w:p w14:paraId="65E935A3" w14:textId="77777777" w:rsidR="00F36B89" w:rsidRPr="00A152D9" w:rsidRDefault="00F36B89" w:rsidP="00F36B89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2-708(2)</w:t>
      </w:r>
    </w:p>
    <w:p w14:paraId="3EBBA5BA" w14:textId="77777777" w:rsidR="00F36B89" w:rsidRPr="00A152D9" w:rsidRDefault="00F36B89" w:rsidP="00F36B89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lost-profits damages</w:t>
      </w:r>
    </w:p>
    <w:p w14:paraId="3FD19F8C" w14:textId="77777777" w:rsidR="00F36B89" w:rsidRPr="00A152D9" w:rsidRDefault="00F36B89" w:rsidP="00F36B89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2-709</w:t>
      </w:r>
    </w:p>
    <w:p w14:paraId="67E28291" w14:textId="77777777" w:rsidR="00F36B89" w:rsidRPr="00A152D9" w:rsidRDefault="00F36B89" w:rsidP="00F36B89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action for the price</w:t>
      </w:r>
    </w:p>
    <w:p w14:paraId="77B7E42A" w14:textId="77777777" w:rsidR="00F36B89" w:rsidRPr="00A152D9" w:rsidRDefault="00F36B89" w:rsidP="00F36B89">
      <w:pPr>
        <w:rPr>
          <w:rFonts w:ascii="Book Antiqua" w:hAnsi="Book Antiqua"/>
          <w:sz w:val="22"/>
          <w:szCs w:val="24"/>
        </w:rPr>
      </w:pPr>
    </w:p>
    <w:p w14:paraId="64B92A3F" w14:textId="77777777" w:rsidR="00F36B89" w:rsidRPr="00A152D9" w:rsidRDefault="00F36B89" w:rsidP="00F36B89">
      <w:p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Other code sections used:</w:t>
      </w:r>
    </w:p>
    <w:p w14:paraId="2E96B0FE" w14:textId="77777777" w:rsidR="00F36B89" w:rsidRPr="00A152D9" w:rsidRDefault="00F36B89" w:rsidP="00F36B89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1-201(b)(18)</w:t>
      </w:r>
    </w:p>
    <w:p w14:paraId="6610CEA5" w14:textId="77777777" w:rsidR="00F36B89" w:rsidRPr="00A152D9" w:rsidRDefault="00F36B89" w:rsidP="00F36B89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definition of “fungible goods”</w:t>
      </w:r>
    </w:p>
    <w:p w14:paraId="2DD48FFF" w14:textId="77777777" w:rsidR="00F36B89" w:rsidRPr="00A152D9" w:rsidRDefault="00F36B89" w:rsidP="00F36B89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2-105(4)</w:t>
      </w:r>
    </w:p>
    <w:p w14:paraId="4EA4ED5F" w14:textId="77777777" w:rsidR="00F36B89" w:rsidRPr="00A152D9" w:rsidRDefault="00F36B89" w:rsidP="00F36B89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identification of fungible goods in bulk</w:t>
      </w:r>
    </w:p>
    <w:p w14:paraId="28333725" w14:textId="77777777" w:rsidR="00F36B89" w:rsidRPr="00A152D9" w:rsidRDefault="00F36B89" w:rsidP="00F36B89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2-501</w:t>
      </w:r>
    </w:p>
    <w:p w14:paraId="4FD753EB" w14:textId="77777777" w:rsidR="00F36B89" w:rsidRPr="00A152D9" w:rsidRDefault="00F36B89" w:rsidP="00F36B89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identification of goods</w:t>
      </w:r>
    </w:p>
    <w:p w14:paraId="12BB312C" w14:textId="77777777" w:rsidR="00F36B89" w:rsidRPr="00A152D9" w:rsidRDefault="00F36B89" w:rsidP="00F36B89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2-510</w:t>
      </w:r>
    </w:p>
    <w:p w14:paraId="325A0D72" w14:textId="77777777" w:rsidR="00F36B89" w:rsidRPr="00A152D9" w:rsidRDefault="00F36B89" w:rsidP="00F36B89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effect of breach on risk of loss</w:t>
      </w:r>
    </w:p>
    <w:p w14:paraId="43C2AB8D" w14:textId="77777777" w:rsidR="00F36B89" w:rsidRPr="00A152D9" w:rsidRDefault="00F36B89" w:rsidP="00F36B89">
      <w:pPr>
        <w:rPr>
          <w:rFonts w:ascii="Book Antiqua" w:hAnsi="Book Antiqua"/>
          <w:sz w:val="22"/>
          <w:szCs w:val="24"/>
        </w:rPr>
      </w:pPr>
    </w:p>
    <w:p w14:paraId="1E3C1199" w14:textId="77777777" w:rsidR="00F36B89" w:rsidRPr="00A152D9" w:rsidRDefault="00F36B89" w:rsidP="00F36B89">
      <w:p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Key learning objectives:</w:t>
      </w:r>
    </w:p>
    <w:p w14:paraId="017BD81A" w14:textId="77777777" w:rsidR="00F36B89" w:rsidRPr="00A152D9" w:rsidRDefault="00F36B89" w:rsidP="00F36B89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understand the basic idea theme of remedies for sellers: the benefit of the bargain</w:t>
      </w:r>
    </w:p>
    <w:p w14:paraId="071E15CC" w14:textId="77777777" w:rsidR="00F36B89" w:rsidRPr="00A152D9" w:rsidRDefault="00F36B89" w:rsidP="00F36B89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 xml:space="preserve">understand that sellers under the UCC </w:t>
      </w:r>
      <w:r w:rsidRPr="00A152D9">
        <w:rPr>
          <w:rFonts w:ascii="Book Antiqua" w:hAnsi="Book Antiqua"/>
          <w:sz w:val="22"/>
          <w:szCs w:val="24"/>
          <w:u w:val="single"/>
        </w:rPr>
        <w:t>cannot</w:t>
      </w:r>
      <w:r w:rsidRPr="00A152D9">
        <w:rPr>
          <w:rFonts w:ascii="Book Antiqua" w:hAnsi="Book Antiqua"/>
          <w:sz w:val="22"/>
          <w:szCs w:val="24"/>
        </w:rPr>
        <w:t xml:space="preserve"> get consequential damages</w:t>
      </w:r>
    </w:p>
    <w:p w14:paraId="2836D701" w14:textId="77777777" w:rsidR="00F36B89" w:rsidRPr="00A152D9" w:rsidRDefault="00F36B89" w:rsidP="00F36B89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be able to analyze which remedies or combination of remedies will be more beneficial to a particular seller given a particular set of facts</w:t>
      </w:r>
    </w:p>
    <w:p w14:paraId="5AE30090" w14:textId="1650D5C5" w:rsidR="00F36B89" w:rsidRPr="00A152D9" w:rsidRDefault="00F36B89" w:rsidP="00F36B89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recognize 2-703’s four ways that buyers can breach:</w:t>
      </w:r>
    </w:p>
    <w:p w14:paraId="51998989" w14:textId="77777777" w:rsidR="00F36B89" w:rsidRPr="00A152D9" w:rsidRDefault="00F36B89" w:rsidP="00F36B8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wrongfully rejecting goods (refusing to accept)</w:t>
      </w:r>
    </w:p>
    <w:p w14:paraId="0A3E409D" w14:textId="77777777" w:rsidR="00F36B89" w:rsidRPr="00A152D9" w:rsidRDefault="00F36B89" w:rsidP="00F36B8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wrongfully revoking acceptance</w:t>
      </w:r>
    </w:p>
    <w:p w14:paraId="11417379" w14:textId="77777777" w:rsidR="00F36B89" w:rsidRPr="00A152D9" w:rsidRDefault="00F36B89" w:rsidP="00F36B8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failing to make payment when due</w:t>
      </w:r>
    </w:p>
    <w:p w14:paraId="16F7916C" w14:textId="77777777" w:rsidR="00F36B89" w:rsidRPr="00A152D9" w:rsidRDefault="00F36B89" w:rsidP="00F36B8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anticipatorily repudiating the contract</w:t>
      </w:r>
    </w:p>
    <w:p w14:paraId="32929302" w14:textId="3625AF8C" w:rsidR="00F36B89" w:rsidRPr="00A152D9" w:rsidRDefault="00F36B89" w:rsidP="00F36B89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recognize seven categories of remedies (not necessarily mutually exclusive) listed under 2-703:</w:t>
      </w:r>
    </w:p>
    <w:p w14:paraId="3C1E8519" w14:textId="77777777" w:rsidR="00F36B89" w:rsidRPr="00A152D9" w:rsidRDefault="00F36B89" w:rsidP="00F36B8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withhold delivery of goods</w:t>
      </w:r>
    </w:p>
    <w:p w14:paraId="79E4F3F5" w14:textId="77777777" w:rsidR="00F36B89" w:rsidRPr="00A152D9" w:rsidRDefault="00F36B89" w:rsidP="00F36B8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 xml:space="preserve">stop delivery of goods by a </w:t>
      </w:r>
      <w:proofErr w:type="spellStart"/>
      <w:r w:rsidRPr="00A152D9">
        <w:rPr>
          <w:rFonts w:ascii="Book Antiqua" w:hAnsi="Book Antiqua"/>
          <w:sz w:val="22"/>
          <w:szCs w:val="24"/>
        </w:rPr>
        <w:t>bailee</w:t>
      </w:r>
      <w:proofErr w:type="spellEnd"/>
    </w:p>
    <w:p w14:paraId="5F700313" w14:textId="77777777" w:rsidR="00F36B89" w:rsidRPr="00A152D9" w:rsidRDefault="00F36B89" w:rsidP="00F36B8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identify goods to the contract in the case of anticipatory repudiation</w:t>
      </w:r>
    </w:p>
    <w:p w14:paraId="6732E084" w14:textId="77777777" w:rsidR="00F36B89" w:rsidRPr="00A152D9" w:rsidRDefault="00F36B89" w:rsidP="00F36B8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resell and recover resale damages under 2-706</w:t>
      </w:r>
    </w:p>
    <w:p w14:paraId="25DC2862" w14:textId="77777777" w:rsidR="00F36B89" w:rsidRPr="00A152D9" w:rsidRDefault="00F36B89" w:rsidP="00F36B8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recover 2-708 damages for non-acceptance</w:t>
      </w:r>
    </w:p>
    <w:p w14:paraId="0A05F7D2" w14:textId="77777777" w:rsidR="00F36B89" w:rsidRPr="00A152D9" w:rsidRDefault="00F36B89" w:rsidP="00F36B89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contract-price/market-price differential under 2-708(1)</w:t>
      </w:r>
    </w:p>
    <w:p w14:paraId="2200D9F4" w14:textId="77777777" w:rsidR="00F36B89" w:rsidRPr="00A152D9" w:rsidRDefault="00F36B89" w:rsidP="00F36B89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recover lost profits under 2-708(2)</w:t>
      </w:r>
    </w:p>
    <w:p w14:paraId="15B634FE" w14:textId="77777777" w:rsidR="00F36B89" w:rsidRPr="00A152D9" w:rsidRDefault="00F36B89" w:rsidP="00F36B8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action for price under 2-709</w:t>
      </w:r>
    </w:p>
    <w:p w14:paraId="0A1BB577" w14:textId="77777777" w:rsidR="00F36B89" w:rsidRPr="00A152D9" w:rsidRDefault="00F36B89" w:rsidP="00F36B8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cancel the contract</w:t>
      </w:r>
    </w:p>
    <w:p w14:paraId="640D4AC1" w14:textId="77777777" w:rsidR="00F36B89" w:rsidRPr="00A152D9" w:rsidRDefault="00F36B89" w:rsidP="00F36B89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action for the price under 2-709:</w:t>
      </w:r>
    </w:p>
    <w:p w14:paraId="6CF9B49D" w14:textId="77777777" w:rsidR="00F36B89" w:rsidRPr="00A152D9" w:rsidRDefault="00F36B89" w:rsidP="00F36B8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 xml:space="preserve">recognize this as specific performance, an </w:t>
      </w:r>
      <w:proofErr w:type="spellStart"/>
      <w:r w:rsidRPr="00A152D9">
        <w:rPr>
          <w:rFonts w:ascii="Book Antiqua" w:hAnsi="Book Antiqua"/>
          <w:sz w:val="22"/>
          <w:szCs w:val="24"/>
        </w:rPr>
        <w:t>unfavored</w:t>
      </w:r>
      <w:proofErr w:type="spellEnd"/>
      <w:r w:rsidRPr="00A152D9">
        <w:rPr>
          <w:rFonts w:ascii="Book Antiqua" w:hAnsi="Book Antiqua"/>
          <w:sz w:val="22"/>
          <w:szCs w:val="24"/>
        </w:rPr>
        <w:t xml:space="preserve"> remedy under the UCC</w:t>
      </w:r>
    </w:p>
    <w:p w14:paraId="4292D775" w14:textId="77777777" w:rsidR="00F36B89" w:rsidRPr="00A152D9" w:rsidRDefault="00F36B89" w:rsidP="00F36B8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be able to apply 2-709 to determine when this remedy is appropriate</w:t>
      </w:r>
    </w:p>
    <w:p w14:paraId="1660770D" w14:textId="77777777" w:rsidR="00F36B89" w:rsidRPr="00A152D9" w:rsidRDefault="00F36B89" w:rsidP="00F36B8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be able to figure out what happens when this remedy is ordered</w:t>
      </w:r>
    </w:p>
    <w:p w14:paraId="0DC3F582" w14:textId="77777777" w:rsidR="00F36B89" w:rsidRPr="00A152D9" w:rsidRDefault="00F36B89" w:rsidP="00F36B89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lastRenderedPageBreak/>
        <w:t>seller gets paid the contract price (</w:t>
      </w:r>
      <w:proofErr w:type="spellStart"/>
      <w:r w:rsidRPr="00A152D9">
        <w:rPr>
          <w:rFonts w:ascii="Book Antiqua" w:hAnsi="Book Antiqua"/>
          <w:sz w:val="22"/>
          <w:szCs w:val="24"/>
        </w:rPr>
        <w:t>KP</w:t>
      </w:r>
      <w:proofErr w:type="spellEnd"/>
      <w:r w:rsidRPr="00A152D9">
        <w:rPr>
          <w:rFonts w:ascii="Book Antiqua" w:hAnsi="Book Antiqua"/>
          <w:sz w:val="22"/>
          <w:szCs w:val="24"/>
        </w:rPr>
        <w:t>) while buyer gets the goods and keeps them</w:t>
      </w:r>
    </w:p>
    <w:p w14:paraId="31AE3027" w14:textId="77777777" w:rsidR="00F36B89" w:rsidRPr="00A152D9" w:rsidRDefault="00F36B89" w:rsidP="00F36B89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 xml:space="preserve">action on price = </w:t>
      </w:r>
      <w:proofErr w:type="spellStart"/>
      <w:r w:rsidRPr="00A152D9">
        <w:rPr>
          <w:rFonts w:ascii="Book Antiqua" w:hAnsi="Book Antiqua"/>
          <w:sz w:val="22"/>
          <w:szCs w:val="24"/>
        </w:rPr>
        <w:t>KP</w:t>
      </w:r>
      <w:proofErr w:type="spellEnd"/>
      <w:r w:rsidRPr="00A152D9">
        <w:rPr>
          <w:rFonts w:ascii="Book Antiqua" w:hAnsi="Book Antiqua"/>
          <w:sz w:val="22"/>
          <w:szCs w:val="24"/>
        </w:rPr>
        <w:t> </w:t>
      </w:r>
    </w:p>
    <w:p w14:paraId="027A1D4A" w14:textId="77777777" w:rsidR="00F36B89" w:rsidRPr="00A152D9" w:rsidRDefault="00F36B89" w:rsidP="00F36B89">
      <w:pPr>
        <w:pStyle w:val="ListParagraph"/>
        <w:numPr>
          <w:ilvl w:val="3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with buyer keeping the goods</w:t>
      </w:r>
    </w:p>
    <w:p w14:paraId="21C2608C" w14:textId="77777777" w:rsidR="00F36B89" w:rsidRPr="00A152D9" w:rsidRDefault="00F36B89" w:rsidP="00F36B89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resale and resale damages under 2-706</w:t>
      </w:r>
    </w:p>
    <w:p w14:paraId="38FEAB56" w14:textId="77777777" w:rsidR="00F36B89" w:rsidRPr="00A152D9" w:rsidRDefault="00F36B89" w:rsidP="00F36B8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be able to figure out resale damages:</w:t>
      </w:r>
    </w:p>
    <w:p w14:paraId="1CFFCFDF" w14:textId="77777777" w:rsidR="00F36B89" w:rsidRPr="00A152D9" w:rsidRDefault="00F36B89" w:rsidP="00F36B89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resale damages are contract price (</w:t>
      </w:r>
      <w:proofErr w:type="spellStart"/>
      <w:r w:rsidRPr="00A152D9">
        <w:rPr>
          <w:rFonts w:ascii="Book Antiqua" w:hAnsi="Book Antiqua"/>
          <w:sz w:val="22"/>
          <w:szCs w:val="24"/>
        </w:rPr>
        <w:t>KP</w:t>
      </w:r>
      <w:proofErr w:type="spellEnd"/>
      <w:r w:rsidRPr="00A152D9">
        <w:rPr>
          <w:rFonts w:ascii="Book Antiqua" w:hAnsi="Book Antiqua"/>
          <w:sz w:val="22"/>
          <w:szCs w:val="24"/>
        </w:rPr>
        <w:t>) less resale price (RP) plus incidental damages (ID) less expenses saved (</w:t>
      </w:r>
      <w:proofErr w:type="spellStart"/>
      <w:r w:rsidRPr="00A152D9">
        <w:rPr>
          <w:rFonts w:ascii="Book Antiqua" w:hAnsi="Book Antiqua"/>
          <w:sz w:val="22"/>
          <w:szCs w:val="24"/>
        </w:rPr>
        <w:t>ES</w:t>
      </w:r>
      <w:proofErr w:type="spellEnd"/>
      <w:r w:rsidRPr="00A152D9">
        <w:rPr>
          <w:rFonts w:ascii="Book Antiqua" w:hAnsi="Book Antiqua"/>
          <w:sz w:val="22"/>
          <w:szCs w:val="24"/>
        </w:rPr>
        <w:t>)</w:t>
      </w:r>
    </w:p>
    <w:p w14:paraId="1CD65862" w14:textId="77777777" w:rsidR="00F36B89" w:rsidRPr="00A152D9" w:rsidRDefault="00F36B89" w:rsidP="00F36B89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 xml:space="preserve">resale damages = </w:t>
      </w:r>
      <w:proofErr w:type="spellStart"/>
      <w:r w:rsidRPr="00A152D9">
        <w:rPr>
          <w:rFonts w:ascii="Book Antiqua" w:hAnsi="Book Antiqua"/>
          <w:sz w:val="22"/>
          <w:szCs w:val="24"/>
        </w:rPr>
        <w:t>KP</w:t>
      </w:r>
      <w:proofErr w:type="spellEnd"/>
      <w:r w:rsidRPr="00A152D9">
        <w:rPr>
          <w:rFonts w:ascii="Book Antiqua" w:hAnsi="Book Antiqua"/>
          <w:sz w:val="22"/>
          <w:szCs w:val="24"/>
        </w:rPr>
        <w:t> – RP + ID – </w:t>
      </w:r>
      <w:proofErr w:type="spellStart"/>
      <w:r w:rsidRPr="00A152D9">
        <w:rPr>
          <w:rFonts w:ascii="Book Antiqua" w:hAnsi="Book Antiqua"/>
          <w:sz w:val="22"/>
          <w:szCs w:val="24"/>
        </w:rPr>
        <w:t>ES</w:t>
      </w:r>
      <w:proofErr w:type="spellEnd"/>
    </w:p>
    <w:p w14:paraId="66096E2F" w14:textId="77777777" w:rsidR="00F36B89" w:rsidRPr="00A152D9" w:rsidRDefault="00F36B89" w:rsidP="00F36B8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recognize that for resale damages to be recoverable under 2-706, proper notice usually must be given</w:t>
      </w:r>
    </w:p>
    <w:p w14:paraId="12D4DEF6" w14:textId="77777777" w:rsidR="00F36B89" w:rsidRPr="00A152D9" w:rsidRDefault="00F36B89" w:rsidP="00F36B8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recognize that resale damages do not give the benefit of the bargain to lost-volume sellers, who, without the buyer’s breach, would have been able to sell additional units</w:t>
      </w:r>
    </w:p>
    <w:p w14:paraId="0B7A4DB3" w14:textId="77777777" w:rsidR="00F36B89" w:rsidRPr="00A152D9" w:rsidRDefault="00F36B89" w:rsidP="00F36B89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contract-price/market-price-differential damages under 2-708(1)</w:t>
      </w:r>
    </w:p>
    <w:p w14:paraId="6E0386B2" w14:textId="77777777" w:rsidR="00F36B89" w:rsidRPr="00A152D9" w:rsidRDefault="00F36B89" w:rsidP="00F36B8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be able to figure out contract/market-differential damages:</w:t>
      </w:r>
    </w:p>
    <w:p w14:paraId="18533D1F" w14:textId="77777777" w:rsidR="00F36B89" w:rsidRPr="00A152D9" w:rsidRDefault="00F36B89" w:rsidP="00F36B89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contract/market-differential damages are contract price less market price (MP) plus incidental damages less expenses saved</w:t>
      </w:r>
    </w:p>
    <w:p w14:paraId="4C5C9BD0" w14:textId="77777777" w:rsidR="00F36B89" w:rsidRPr="00A152D9" w:rsidRDefault="00F36B89" w:rsidP="00F36B89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 xml:space="preserve">contract/market-differential damages = </w:t>
      </w:r>
      <w:proofErr w:type="spellStart"/>
      <w:r w:rsidRPr="00A152D9">
        <w:rPr>
          <w:rFonts w:ascii="Book Antiqua" w:hAnsi="Book Antiqua"/>
          <w:sz w:val="22"/>
          <w:szCs w:val="24"/>
        </w:rPr>
        <w:t>KP</w:t>
      </w:r>
      <w:proofErr w:type="spellEnd"/>
      <w:r w:rsidRPr="00A152D9">
        <w:rPr>
          <w:rFonts w:ascii="Book Antiqua" w:hAnsi="Book Antiqua"/>
          <w:sz w:val="22"/>
          <w:szCs w:val="24"/>
        </w:rPr>
        <w:t> – MP + ID – </w:t>
      </w:r>
      <w:proofErr w:type="spellStart"/>
      <w:r w:rsidRPr="00A152D9">
        <w:rPr>
          <w:rFonts w:ascii="Book Antiqua" w:hAnsi="Book Antiqua"/>
          <w:sz w:val="22"/>
          <w:szCs w:val="24"/>
        </w:rPr>
        <w:t>ES</w:t>
      </w:r>
      <w:proofErr w:type="spellEnd"/>
    </w:p>
    <w:p w14:paraId="17D25454" w14:textId="77777777" w:rsidR="00F36B89" w:rsidRPr="00A152D9" w:rsidRDefault="00F36B89" w:rsidP="00F36B8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recognize that the market price is measured by reference to the time and place of tender</w:t>
      </w:r>
    </w:p>
    <w:p w14:paraId="7AF9E537" w14:textId="77777777" w:rsidR="00F36B89" w:rsidRPr="00A152D9" w:rsidRDefault="00F36B89" w:rsidP="00F36B89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lost-profits damages under 2-708(2)</w:t>
      </w:r>
    </w:p>
    <w:p w14:paraId="5FDB72DA" w14:textId="77777777" w:rsidR="00F36B89" w:rsidRPr="00A152D9" w:rsidRDefault="00F36B89" w:rsidP="00F36B8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be able to figure out lost-profits damages:</w:t>
      </w:r>
    </w:p>
    <w:p w14:paraId="00D2096A" w14:textId="77777777" w:rsidR="00F36B89" w:rsidRPr="00A152D9" w:rsidRDefault="00F36B89" w:rsidP="00F36B89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 xml:space="preserve">lost-profits damages are, roughly, the contract price less costs plus incidental damages </w:t>
      </w:r>
    </w:p>
    <w:p w14:paraId="14BFD06C" w14:textId="77777777" w:rsidR="00F36B89" w:rsidRPr="00A152D9" w:rsidRDefault="00F36B89" w:rsidP="00F36B89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 xml:space="preserve">lost-profits damages = </w:t>
      </w:r>
      <w:proofErr w:type="spellStart"/>
      <w:r w:rsidRPr="00A152D9">
        <w:rPr>
          <w:rFonts w:ascii="Book Antiqua" w:hAnsi="Book Antiqua"/>
          <w:sz w:val="22"/>
          <w:szCs w:val="24"/>
        </w:rPr>
        <w:t>KP</w:t>
      </w:r>
      <w:proofErr w:type="spellEnd"/>
      <w:r w:rsidRPr="00A152D9">
        <w:rPr>
          <w:rFonts w:ascii="Book Antiqua" w:hAnsi="Book Antiqua"/>
          <w:sz w:val="22"/>
          <w:szCs w:val="24"/>
        </w:rPr>
        <w:t xml:space="preserve"> – costs + ID </w:t>
      </w:r>
    </w:p>
    <w:p w14:paraId="1DAB7975" w14:textId="77777777" w:rsidR="00F36B89" w:rsidRPr="00A152D9" w:rsidRDefault="00F36B89" w:rsidP="00F36B8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recognize that lost-profits damages allow lost-volume sellers to get the benefit of the bargain</w:t>
      </w:r>
    </w:p>
    <w:p w14:paraId="565F41A6" w14:textId="77777777" w:rsidR="00F36B89" w:rsidRPr="00A152D9" w:rsidRDefault="00F36B89" w:rsidP="00F36B89">
      <w:pPr>
        <w:rPr>
          <w:rFonts w:ascii="Book Antiqua" w:hAnsi="Book Antiqua"/>
          <w:color w:val="FFFFFF"/>
          <w:sz w:val="22"/>
          <w:szCs w:val="24"/>
          <w:shd w:val="clear" w:color="auto" w:fill="CC6600"/>
        </w:rPr>
      </w:pPr>
    </w:p>
    <w:p w14:paraId="1F667215" w14:textId="77777777" w:rsidR="00F36B89" w:rsidRPr="00A152D9" w:rsidRDefault="00F36B89" w:rsidP="00F36B89">
      <w:pPr>
        <w:rPr>
          <w:rFonts w:ascii="Book Antiqua" w:hAnsi="Book Antiqua"/>
          <w:color w:val="FFFFFF"/>
          <w:sz w:val="22"/>
          <w:szCs w:val="24"/>
          <w:shd w:val="clear" w:color="auto" w:fill="CC6600"/>
        </w:rPr>
      </w:pPr>
    </w:p>
    <w:p w14:paraId="383359A9" w14:textId="7257D819" w:rsidR="00F36B89" w:rsidRPr="00A152D9" w:rsidRDefault="002853D7" w:rsidP="00F36B89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  <w:shd w:val="clear" w:color="auto" w:fill="E0E0B2"/>
        </w:rPr>
        <w:t>Topic 23</w:t>
      </w:r>
      <w:r w:rsidR="00F36B89" w:rsidRPr="00A152D9">
        <w:rPr>
          <w:rFonts w:ascii="Book Antiqua" w:hAnsi="Book Antiqua"/>
          <w:b/>
          <w:color w:val="000000"/>
          <w:sz w:val="24"/>
          <w:szCs w:val="24"/>
          <w:shd w:val="clear" w:color="auto" w:fill="E0E0B2"/>
        </w:rPr>
        <w:t>: Buyer’s Remedies</w:t>
      </w:r>
    </w:p>
    <w:p w14:paraId="25036D8E" w14:textId="77777777" w:rsidR="00F36B89" w:rsidRPr="00A152D9" w:rsidRDefault="00F36B89" w:rsidP="00F36B89">
      <w:pPr>
        <w:rPr>
          <w:rFonts w:ascii="Book Antiqua" w:hAnsi="Book Antiqua"/>
          <w:color w:val="0000FF"/>
          <w:sz w:val="22"/>
          <w:szCs w:val="22"/>
        </w:rPr>
      </w:pPr>
    </w:p>
    <w:p w14:paraId="71D68BF5" w14:textId="77777777" w:rsidR="00F36B89" w:rsidRPr="00A152D9" w:rsidRDefault="00F36B89" w:rsidP="00F36B89">
      <w:p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Key code sections:</w:t>
      </w:r>
    </w:p>
    <w:p w14:paraId="4EC418C2" w14:textId="77777777" w:rsidR="00F36B89" w:rsidRPr="00A152D9" w:rsidRDefault="00F36B89" w:rsidP="00F36B89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1-305(a)</w:t>
      </w:r>
    </w:p>
    <w:p w14:paraId="53F6B3E6" w14:textId="77777777" w:rsidR="00F36B89" w:rsidRPr="00A152D9" w:rsidRDefault="00F36B89" w:rsidP="00F36B89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liberal provision of remedies</w:t>
      </w:r>
    </w:p>
    <w:p w14:paraId="3A606E33" w14:textId="77777777" w:rsidR="00F36B89" w:rsidRPr="00A152D9" w:rsidRDefault="00F36B89" w:rsidP="00F36B89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benefit of the bargain</w:t>
      </w:r>
    </w:p>
    <w:p w14:paraId="207066BB" w14:textId="77777777" w:rsidR="00F36B89" w:rsidRPr="00A152D9" w:rsidRDefault="00F36B89" w:rsidP="00F36B89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consequential, special, and penal damages prohibited except where specifically provided for</w:t>
      </w:r>
    </w:p>
    <w:p w14:paraId="1321E35C" w14:textId="77777777" w:rsidR="00F36B89" w:rsidRPr="00A152D9" w:rsidRDefault="00F36B89" w:rsidP="00F36B89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2-609</w:t>
      </w:r>
    </w:p>
    <w:p w14:paraId="161C0895" w14:textId="77777777" w:rsidR="00F36B89" w:rsidRPr="00A152D9" w:rsidRDefault="00F36B89" w:rsidP="00F36B89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demand for assurances</w:t>
      </w:r>
    </w:p>
    <w:p w14:paraId="4C81EC88" w14:textId="77777777" w:rsidR="00F36B89" w:rsidRPr="00A152D9" w:rsidRDefault="00F36B89" w:rsidP="00F36B89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2-610</w:t>
      </w:r>
    </w:p>
    <w:p w14:paraId="2F5C0449" w14:textId="77777777" w:rsidR="00F36B89" w:rsidRPr="00A152D9" w:rsidRDefault="00F36B89" w:rsidP="00F36B89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anticipatory repudiation</w:t>
      </w:r>
    </w:p>
    <w:p w14:paraId="781D270E" w14:textId="77777777" w:rsidR="00F36B89" w:rsidRPr="00A152D9" w:rsidRDefault="00F36B89" w:rsidP="00F36B89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2-711(3)</w:t>
      </w:r>
    </w:p>
    <w:p w14:paraId="11702951" w14:textId="77777777" w:rsidR="00F36B89" w:rsidRPr="00A152D9" w:rsidRDefault="00F36B89" w:rsidP="00F36B89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self-help remedy of holding goods as security for refunding of price for rightfully rejected or rightfully revoked goods</w:t>
      </w:r>
    </w:p>
    <w:p w14:paraId="16EDCB31" w14:textId="77777777" w:rsidR="00F36B89" w:rsidRPr="00A152D9" w:rsidRDefault="00F36B89" w:rsidP="00F36B89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2-712</w:t>
      </w:r>
    </w:p>
    <w:p w14:paraId="3B98C435" w14:textId="77777777" w:rsidR="00F36B89" w:rsidRPr="00A152D9" w:rsidRDefault="00F36B89" w:rsidP="00F36B89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 xml:space="preserve">cover </w:t>
      </w:r>
    </w:p>
    <w:p w14:paraId="6EAC01F0" w14:textId="77777777" w:rsidR="00F36B89" w:rsidRPr="00A152D9" w:rsidRDefault="00F36B89" w:rsidP="00F36B89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cover damages</w:t>
      </w:r>
    </w:p>
    <w:p w14:paraId="57D3487A" w14:textId="77777777" w:rsidR="00F36B89" w:rsidRPr="00A152D9" w:rsidRDefault="00F36B89" w:rsidP="00F36B89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lastRenderedPageBreak/>
        <w:t>2-713</w:t>
      </w:r>
    </w:p>
    <w:p w14:paraId="5F904690" w14:textId="77777777" w:rsidR="00F36B89" w:rsidRPr="00A152D9" w:rsidRDefault="00F36B89" w:rsidP="00F36B89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contract-price/market-price differential damages</w:t>
      </w:r>
    </w:p>
    <w:p w14:paraId="3CEFDEC6" w14:textId="77777777" w:rsidR="00F36B89" w:rsidRPr="00A152D9" w:rsidRDefault="00F36B89" w:rsidP="00F36B89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2-714</w:t>
      </w:r>
    </w:p>
    <w:p w14:paraId="59423150" w14:textId="77777777" w:rsidR="00F36B89" w:rsidRPr="00A152D9" w:rsidRDefault="00F36B89" w:rsidP="00F36B89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damages for breach where goods were accepted</w:t>
      </w:r>
    </w:p>
    <w:p w14:paraId="5B6AACAB" w14:textId="77777777" w:rsidR="00F36B89" w:rsidRPr="00A152D9" w:rsidRDefault="00F36B89" w:rsidP="00F36B89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cost-of-defect damages</w:t>
      </w:r>
    </w:p>
    <w:p w14:paraId="266EF776" w14:textId="77777777" w:rsidR="00F36B89" w:rsidRPr="00A152D9" w:rsidRDefault="00F36B89" w:rsidP="00F36B89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2-715</w:t>
      </w:r>
    </w:p>
    <w:p w14:paraId="0A182D75" w14:textId="77777777" w:rsidR="00F36B89" w:rsidRPr="00A152D9" w:rsidRDefault="00F36B89" w:rsidP="00F36B89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incidental and consequential damages</w:t>
      </w:r>
    </w:p>
    <w:p w14:paraId="5C948ED6" w14:textId="77777777" w:rsidR="00F36B89" w:rsidRPr="00A152D9" w:rsidRDefault="00F36B89" w:rsidP="00F36B89">
      <w:pPr>
        <w:rPr>
          <w:rFonts w:ascii="Book Antiqua" w:hAnsi="Book Antiqua"/>
          <w:sz w:val="22"/>
          <w:szCs w:val="24"/>
        </w:rPr>
      </w:pPr>
    </w:p>
    <w:p w14:paraId="4A387D76" w14:textId="77777777" w:rsidR="00F36B89" w:rsidRPr="00A152D9" w:rsidRDefault="00F36B89" w:rsidP="00F36B89">
      <w:p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Key learning objectives:</w:t>
      </w:r>
    </w:p>
    <w:p w14:paraId="7431E9E9" w14:textId="77777777" w:rsidR="00F36B89" w:rsidRPr="00A152D9" w:rsidRDefault="00F36B89" w:rsidP="00F36B89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understand the basic idea theme of remedies for buyers: the benefit of the bargain</w:t>
      </w:r>
    </w:p>
    <w:p w14:paraId="39E78BE0" w14:textId="77777777" w:rsidR="00F36B89" w:rsidRPr="00A152D9" w:rsidRDefault="00F36B89" w:rsidP="00F36B89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 xml:space="preserve">understand that buyers under the UCC </w:t>
      </w:r>
      <w:r w:rsidRPr="00A152D9">
        <w:rPr>
          <w:rFonts w:ascii="Book Antiqua" w:hAnsi="Book Antiqua"/>
          <w:sz w:val="22"/>
          <w:szCs w:val="24"/>
          <w:u w:val="single"/>
        </w:rPr>
        <w:t>can</w:t>
      </w:r>
      <w:r w:rsidRPr="00A152D9">
        <w:rPr>
          <w:rFonts w:ascii="Book Antiqua" w:hAnsi="Book Antiqua"/>
          <w:sz w:val="22"/>
          <w:szCs w:val="24"/>
        </w:rPr>
        <w:t xml:space="preserve"> get consequential damages</w:t>
      </w:r>
    </w:p>
    <w:p w14:paraId="02EDF083" w14:textId="77777777" w:rsidR="00F36B89" w:rsidRPr="00A152D9" w:rsidRDefault="00F36B89" w:rsidP="00F36B89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be able to analyze which remedies or combination of remedies will be more beneficial to a particular buyer given a particular set of facts</w:t>
      </w:r>
    </w:p>
    <w:p w14:paraId="7D3086C9" w14:textId="5ECC648D" w:rsidR="00F36B89" w:rsidRPr="00A152D9" w:rsidRDefault="00F36B89" w:rsidP="00F36B89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 xml:space="preserve">recognize that as a real-world matter, large buyers with ongoing seller relationships often use “setoff” on the account as a remedy </w:t>
      </w:r>
    </w:p>
    <w:p w14:paraId="49AFCBE0" w14:textId="77777777" w:rsidR="00F36B89" w:rsidRPr="00A152D9" w:rsidRDefault="00F36B89" w:rsidP="00F36B89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recognize that generally sellers want to disclaim consequential damages as part of the sales contract, and they often are able to do so</w:t>
      </w:r>
    </w:p>
    <w:p w14:paraId="782D2EB5" w14:textId="77777777" w:rsidR="00F36B89" w:rsidRPr="00A152D9" w:rsidRDefault="00F36B89" w:rsidP="00F36B89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recognize the role for demands for assurances under 2-609 &amp; 2-610</w:t>
      </w:r>
    </w:p>
    <w:p w14:paraId="7865C9E4" w14:textId="77777777" w:rsidR="00F36B89" w:rsidRPr="00A152D9" w:rsidRDefault="00F36B89" w:rsidP="00F36B89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recognize the role for the self-help remedy of holding goods as security for refunding of price for rightfully rejected or rightfully revoked goods under 2-711(3)</w:t>
      </w:r>
    </w:p>
    <w:p w14:paraId="73FF1EA5" w14:textId="77777777" w:rsidR="00F36B89" w:rsidRPr="00A152D9" w:rsidRDefault="00F36B89" w:rsidP="00F36B89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cover and cover damages under 2-712:</w:t>
      </w:r>
    </w:p>
    <w:p w14:paraId="1D4792A9" w14:textId="77777777" w:rsidR="00F36B89" w:rsidRPr="00A152D9" w:rsidRDefault="00F36B89" w:rsidP="00F36B8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understand when cover is applicable and what must be done under 2-712 for a buyer to avail itself of this remedy</w:t>
      </w:r>
    </w:p>
    <w:p w14:paraId="5DD21477" w14:textId="77777777" w:rsidR="00F36B89" w:rsidRPr="00A152D9" w:rsidRDefault="00F36B89" w:rsidP="00F36B8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be able to figure out cover damages:</w:t>
      </w:r>
    </w:p>
    <w:p w14:paraId="5F680679" w14:textId="77777777" w:rsidR="00F36B89" w:rsidRPr="00A152D9" w:rsidRDefault="00F36B89" w:rsidP="00F36B89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cover damages are return of any payments made by buyer (</w:t>
      </w:r>
      <w:proofErr w:type="spellStart"/>
      <w:r w:rsidRPr="00A152D9">
        <w:rPr>
          <w:rFonts w:ascii="Book Antiqua" w:hAnsi="Book Antiqua"/>
          <w:sz w:val="22"/>
          <w:szCs w:val="24"/>
        </w:rPr>
        <w:t>PYMT</w:t>
      </w:r>
      <w:proofErr w:type="spellEnd"/>
      <w:r w:rsidRPr="00A152D9">
        <w:rPr>
          <w:rFonts w:ascii="Book Antiqua" w:hAnsi="Book Antiqua"/>
          <w:sz w:val="22"/>
          <w:szCs w:val="24"/>
        </w:rPr>
        <w:t>) plus cost of cover (CC) less contract price (</w:t>
      </w:r>
      <w:proofErr w:type="spellStart"/>
      <w:r w:rsidRPr="00A152D9">
        <w:rPr>
          <w:rFonts w:ascii="Book Antiqua" w:hAnsi="Book Antiqua"/>
          <w:sz w:val="22"/>
          <w:szCs w:val="24"/>
        </w:rPr>
        <w:t>KP</w:t>
      </w:r>
      <w:proofErr w:type="spellEnd"/>
      <w:r w:rsidRPr="00A152D9">
        <w:rPr>
          <w:rFonts w:ascii="Book Antiqua" w:hAnsi="Book Antiqua"/>
          <w:sz w:val="22"/>
          <w:szCs w:val="24"/>
        </w:rPr>
        <w:t>) plus incidental damages (ID) plus consequential damages (CD) less expenses saved (</w:t>
      </w:r>
      <w:proofErr w:type="spellStart"/>
      <w:r w:rsidRPr="00A152D9">
        <w:rPr>
          <w:rFonts w:ascii="Book Antiqua" w:hAnsi="Book Antiqua"/>
          <w:sz w:val="22"/>
          <w:szCs w:val="24"/>
        </w:rPr>
        <w:t>ES</w:t>
      </w:r>
      <w:proofErr w:type="spellEnd"/>
      <w:r w:rsidRPr="00A152D9">
        <w:rPr>
          <w:rFonts w:ascii="Book Antiqua" w:hAnsi="Book Antiqua"/>
          <w:sz w:val="22"/>
          <w:szCs w:val="24"/>
        </w:rPr>
        <w:t>)</w:t>
      </w:r>
    </w:p>
    <w:p w14:paraId="34CD49B7" w14:textId="77777777" w:rsidR="00F36B89" w:rsidRPr="00A152D9" w:rsidRDefault="00F36B89" w:rsidP="00F36B89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 xml:space="preserve">cover damages = </w:t>
      </w:r>
      <w:proofErr w:type="spellStart"/>
      <w:r w:rsidRPr="00A152D9">
        <w:rPr>
          <w:rFonts w:ascii="Book Antiqua" w:hAnsi="Book Antiqua"/>
          <w:sz w:val="22"/>
          <w:szCs w:val="24"/>
        </w:rPr>
        <w:t>PYMT</w:t>
      </w:r>
      <w:proofErr w:type="spellEnd"/>
      <w:r w:rsidRPr="00A152D9">
        <w:rPr>
          <w:rFonts w:ascii="Book Antiqua" w:hAnsi="Book Antiqua"/>
          <w:sz w:val="22"/>
          <w:szCs w:val="24"/>
        </w:rPr>
        <w:t xml:space="preserve"> + CC – </w:t>
      </w:r>
      <w:proofErr w:type="spellStart"/>
      <w:r w:rsidRPr="00A152D9">
        <w:rPr>
          <w:rFonts w:ascii="Book Antiqua" w:hAnsi="Book Antiqua"/>
          <w:sz w:val="22"/>
          <w:szCs w:val="24"/>
        </w:rPr>
        <w:t>KP</w:t>
      </w:r>
      <w:proofErr w:type="spellEnd"/>
      <w:r w:rsidRPr="00A152D9">
        <w:rPr>
          <w:rFonts w:ascii="Book Antiqua" w:hAnsi="Book Antiqua"/>
          <w:sz w:val="22"/>
          <w:szCs w:val="24"/>
        </w:rPr>
        <w:t xml:space="preserve"> + ID + CD – </w:t>
      </w:r>
      <w:proofErr w:type="spellStart"/>
      <w:r w:rsidRPr="00A152D9">
        <w:rPr>
          <w:rFonts w:ascii="Book Antiqua" w:hAnsi="Book Antiqua"/>
          <w:sz w:val="22"/>
          <w:szCs w:val="24"/>
        </w:rPr>
        <w:t>ES</w:t>
      </w:r>
      <w:proofErr w:type="spellEnd"/>
    </w:p>
    <w:p w14:paraId="4291D1B0" w14:textId="77777777" w:rsidR="00F36B89" w:rsidRPr="00A152D9" w:rsidRDefault="00F36B89" w:rsidP="00F36B89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contract-price/market-price differential damages under 2-713:</w:t>
      </w:r>
    </w:p>
    <w:p w14:paraId="6F262F77" w14:textId="77777777" w:rsidR="00F36B89" w:rsidRPr="00A152D9" w:rsidRDefault="00F36B89" w:rsidP="00F36B8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understand when contract/market difference is applicable</w:t>
      </w:r>
    </w:p>
    <w:p w14:paraId="26F7E2F7" w14:textId="77777777" w:rsidR="00F36B89" w:rsidRPr="00A152D9" w:rsidRDefault="00F36B89" w:rsidP="00F36B89">
      <w:pPr>
        <w:pStyle w:val="ListParagraph"/>
        <w:numPr>
          <w:ilvl w:val="2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damages for non-delivery or repudiation</w:t>
      </w:r>
    </w:p>
    <w:p w14:paraId="0ECAE597" w14:textId="77777777" w:rsidR="00F36B89" w:rsidRPr="00A152D9" w:rsidRDefault="00F36B89" w:rsidP="00F36B8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be able to figure out contract-price/market-price differential damages:</w:t>
      </w:r>
    </w:p>
    <w:p w14:paraId="18D68CC0" w14:textId="77777777" w:rsidR="00F36B89" w:rsidRPr="00A152D9" w:rsidRDefault="00F36B89" w:rsidP="00F36B89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contract-price/market-price differential damages are return of any payments made by buyer plus market price (MP) less contract price plus incidental damages plus consequential damages less expenses saved</w:t>
      </w:r>
    </w:p>
    <w:p w14:paraId="79E272BF" w14:textId="77777777" w:rsidR="00F36B89" w:rsidRPr="00A152D9" w:rsidRDefault="00F36B89" w:rsidP="00F36B89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 xml:space="preserve">cover damages = </w:t>
      </w:r>
      <w:proofErr w:type="spellStart"/>
      <w:r w:rsidRPr="00A152D9">
        <w:rPr>
          <w:rFonts w:ascii="Book Antiqua" w:hAnsi="Book Antiqua"/>
          <w:sz w:val="22"/>
          <w:szCs w:val="24"/>
        </w:rPr>
        <w:t>PYMT</w:t>
      </w:r>
      <w:proofErr w:type="spellEnd"/>
      <w:r w:rsidRPr="00A152D9">
        <w:rPr>
          <w:rFonts w:ascii="Book Antiqua" w:hAnsi="Book Antiqua"/>
          <w:sz w:val="22"/>
          <w:szCs w:val="24"/>
        </w:rPr>
        <w:t xml:space="preserve"> + MP – </w:t>
      </w:r>
      <w:proofErr w:type="spellStart"/>
      <w:r w:rsidRPr="00A152D9">
        <w:rPr>
          <w:rFonts w:ascii="Book Antiqua" w:hAnsi="Book Antiqua"/>
          <w:sz w:val="22"/>
          <w:szCs w:val="24"/>
        </w:rPr>
        <w:t>KP</w:t>
      </w:r>
      <w:proofErr w:type="spellEnd"/>
      <w:r w:rsidRPr="00A152D9">
        <w:rPr>
          <w:rFonts w:ascii="Book Antiqua" w:hAnsi="Book Antiqua"/>
          <w:sz w:val="22"/>
          <w:szCs w:val="24"/>
        </w:rPr>
        <w:t xml:space="preserve"> + ID + CD – </w:t>
      </w:r>
      <w:proofErr w:type="spellStart"/>
      <w:r w:rsidRPr="00A152D9">
        <w:rPr>
          <w:rFonts w:ascii="Book Antiqua" w:hAnsi="Book Antiqua"/>
          <w:sz w:val="22"/>
          <w:szCs w:val="24"/>
        </w:rPr>
        <w:t>ES</w:t>
      </w:r>
      <w:proofErr w:type="spellEnd"/>
    </w:p>
    <w:p w14:paraId="7F58F0C9" w14:textId="77777777" w:rsidR="00F36B89" w:rsidRPr="00A152D9" w:rsidRDefault="00F36B89" w:rsidP="00F36B89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cost-of-defect damages under 2-714:</w:t>
      </w:r>
    </w:p>
    <w:p w14:paraId="121A4256" w14:textId="77777777" w:rsidR="00F36B89" w:rsidRPr="00A152D9" w:rsidRDefault="00F36B89" w:rsidP="00F36B8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understand when cost-of-defect damages are applicable</w:t>
      </w:r>
    </w:p>
    <w:p w14:paraId="146FA5B3" w14:textId="77777777" w:rsidR="00F36B89" w:rsidRPr="00A152D9" w:rsidRDefault="00F36B89" w:rsidP="00F36B89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accepted goods</w:t>
      </w:r>
    </w:p>
    <w:p w14:paraId="1A34904F" w14:textId="77777777" w:rsidR="00F36B89" w:rsidRPr="00A152D9" w:rsidRDefault="00F36B89" w:rsidP="00F36B89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note reasonable-time-of-discovery bar of 2-607(3)</w:t>
      </w:r>
    </w:p>
    <w:p w14:paraId="6D90D6BA" w14:textId="77777777" w:rsidR="00F36B89" w:rsidRPr="00A152D9" w:rsidRDefault="00F36B89" w:rsidP="00F36B8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be able to figure out cost-of-defect damages:</w:t>
      </w:r>
    </w:p>
    <w:p w14:paraId="688A87F7" w14:textId="77777777" w:rsidR="00F36B89" w:rsidRPr="00A152D9" w:rsidRDefault="00F36B89" w:rsidP="00F36B89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cost-of-defect damages are the value of the conforming goods under the contract (</w:t>
      </w:r>
      <w:proofErr w:type="spellStart"/>
      <w:r w:rsidRPr="00A152D9">
        <w:rPr>
          <w:rFonts w:ascii="Book Antiqua" w:hAnsi="Book Antiqua"/>
          <w:sz w:val="22"/>
          <w:szCs w:val="24"/>
        </w:rPr>
        <w:t>VCG</w:t>
      </w:r>
      <w:proofErr w:type="spellEnd"/>
      <w:r w:rsidRPr="00A152D9">
        <w:rPr>
          <w:rFonts w:ascii="Book Antiqua" w:hAnsi="Book Antiqua"/>
          <w:sz w:val="22"/>
          <w:szCs w:val="24"/>
        </w:rPr>
        <w:t xml:space="preserve">) less the value of the non-conforming </w:t>
      </w:r>
      <w:r w:rsidRPr="00A152D9">
        <w:rPr>
          <w:rFonts w:ascii="Book Antiqua" w:hAnsi="Book Antiqua"/>
          <w:sz w:val="22"/>
          <w:szCs w:val="24"/>
        </w:rPr>
        <w:lastRenderedPageBreak/>
        <w:t>goods received (</w:t>
      </w:r>
      <w:proofErr w:type="spellStart"/>
      <w:r w:rsidRPr="00A152D9">
        <w:rPr>
          <w:rFonts w:ascii="Book Antiqua" w:hAnsi="Book Antiqua"/>
          <w:sz w:val="22"/>
          <w:szCs w:val="24"/>
        </w:rPr>
        <w:t>VNCG</w:t>
      </w:r>
      <w:proofErr w:type="spellEnd"/>
      <w:r w:rsidRPr="00A152D9">
        <w:rPr>
          <w:rFonts w:ascii="Book Antiqua" w:hAnsi="Book Antiqua"/>
          <w:sz w:val="22"/>
          <w:szCs w:val="24"/>
        </w:rPr>
        <w:t xml:space="preserve">) plus incidental damages plus consequential damages </w:t>
      </w:r>
    </w:p>
    <w:p w14:paraId="258F0C3D" w14:textId="77777777" w:rsidR="00F36B89" w:rsidRPr="00A152D9" w:rsidRDefault="00F36B89" w:rsidP="00F36B89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 xml:space="preserve">cost-of-defect damages = </w:t>
      </w:r>
      <w:proofErr w:type="spellStart"/>
      <w:r w:rsidRPr="00A152D9">
        <w:rPr>
          <w:rFonts w:ascii="Book Antiqua" w:hAnsi="Book Antiqua"/>
          <w:sz w:val="22"/>
          <w:szCs w:val="24"/>
        </w:rPr>
        <w:t>VCG</w:t>
      </w:r>
      <w:proofErr w:type="spellEnd"/>
      <w:r w:rsidRPr="00A152D9">
        <w:rPr>
          <w:rFonts w:ascii="Book Antiqua" w:hAnsi="Book Antiqua"/>
          <w:sz w:val="22"/>
          <w:szCs w:val="24"/>
        </w:rPr>
        <w:t xml:space="preserve"> – </w:t>
      </w:r>
      <w:proofErr w:type="spellStart"/>
      <w:r w:rsidRPr="00A152D9">
        <w:rPr>
          <w:rFonts w:ascii="Book Antiqua" w:hAnsi="Book Antiqua"/>
          <w:sz w:val="22"/>
          <w:szCs w:val="24"/>
        </w:rPr>
        <w:t>VNCG</w:t>
      </w:r>
      <w:proofErr w:type="spellEnd"/>
      <w:r w:rsidRPr="00A152D9">
        <w:rPr>
          <w:rFonts w:ascii="Book Antiqua" w:hAnsi="Book Antiqua"/>
          <w:sz w:val="22"/>
          <w:szCs w:val="24"/>
        </w:rPr>
        <w:t xml:space="preserve"> + ID + CD</w:t>
      </w:r>
    </w:p>
    <w:p w14:paraId="7BD53D26" w14:textId="77777777" w:rsidR="00F36B89" w:rsidRPr="00A152D9" w:rsidRDefault="00F36B89" w:rsidP="00F36B89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understand the role of foreseeability in the recoverability of consequential damages under 2-715(2)</w:t>
      </w:r>
    </w:p>
    <w:p w14:paraId="3E97D576" w14:textId="77777777" w:rsidR="00F36B89" w:rsidRPr="00A152D9" w:rsidRDefault="00F36B89" w:rsidP="00F36B89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under 2-715(2)(a):</w:t>
      </w:r>
    </w:p>
    <w:p w14:paraId="61E4F70B" w14:textId="77777777" w:rsidR="00F36B89" w:rsidRPr="00A152D9" w:rsidRDefault="00F36B89" w:rsidP="00F36B89">
      <w:pPr>
        <w:pStyle w:val="ListParagraph"/>
        <w:numPr>
          <w:ilvl w:val="2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consequential damages are available for any loss resu</w:t>
      </w:r>
      <w:bookmarkStart w:id="0" w:name="_GoBack"/>
      <w:bookmarkEnd w:id="0"/>
      <w:r w:rsidRPr="00A152D9">
        <w:rPr>
          <w:rFonts w:ascii="Book Antiqua" w:hAnsi="Book Antiqua"/>
          <w:sz w:val="22"/>
          <w:szCs w:val="24"/>
        </w:rPr>
        <w:t>lting from buyer’s requirements that seller had reason to know about (and which couldn’t have been prevented by cover or otherwise)</w:t>
      </w:r>
    </w:p>
    <w:p w14:paraId="27E63F68" w14:textId="77777777" w:rsidR="00F36B89" w:rsidRPr="00A152D9" w:rsidRDefault="00F36B89" w:rsidP="00F36B89">
      <w:pPr>
        <w:pStyle w:val="ListParagraph"/>
        <w:numPr>
          <w:ilvl w:val="2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in other words, under 2-715(2)(a):</w:t>
      </w:r>
    </w:p>
    <w:p w14:paraId="471B4D86" w14:textId="77777777" w:rsidR="00F36B89" w:rsidRPr="00A152D9" w:rsidRDefault="00F36B89" w:rsidP="00F36B89">
      <w:pPr>
        <w:pStyle w:val="ListParagraph"/>
        <w:numPr>
          <w:ilvl w:val="3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  <w:u w:val="single"/>
        </w:rPr>
        <w:t>any category</w:t>
      </w:r>
      <w:r w:rsidRPr="00A152D9">
        <w:rPr>
          <w:rFonts w:ascii="Book Antiqua" w:hAnsi="Book Antiqua"/>
          <w:sz w:val="22"/>
          <w:szCs w:val="24"/>
        </w:rPr>
        <w:t xml:space="preserve"> of consequential loss is recoverable, </w:t>
      </w:r>
    </w:p>
    <w:p w14:paraId="7D79F839" w14:textId="77777777" w:rsidR="00F36B89" w:rsidRPr="00A152D9" w:rsidRDefault="00F36B89" w:rsidP="00F36B89">
      <w:pPr>
        <w:pStyle w:val="ListParagraph"/>
        <w:numPr>
          <w:ilvl w:val="3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 xml:space="preserve">but it is </w:t>
      </w:r>
      <w:r w:rsidRPr="00A152D9">
        <w:rPr>
          <w:rFonts w:ascii="Book Antiqua" w:hAnsi="Book Antiqua"/>
          <w:i/>
          <w:sz w:val="22"/>
          <w:szCs w:val="24"/>
        </w:rPr>
        <w:t>Hadley</w:t>
      </w:r>
      <w:r w:rsidRPr="00A152D9">
        <w:rPr>
          <w:rFonts w:ascii="Book Antiqua" w:hAnsi="Book Antiqua"/>
          <w:sz w:val="22"/>
          <w:szCs w:val="24"/>
        </w:rPr>
        <w:t xml:space="preserve">-foreseeability </w:t>
      </w:r>
      <w:r w:rsidRPr="00A152D9">
        <w:rPr>
          <w:rFonts w:ascii="Book Antiqua" w:hAnsi="Book Antiqua"/>
          <w:sz w:val="22"/>
          <w:szCs w:val="24"/>
          <w:u w:val="single"/>
        </w:rPr>
        <w:t>limited</w:t>
      </w:r>
    </w:p>
    <w:p w14:paraId="4B34AE26" w14:textId="77777777" w:rsidR="00F36B89" w:rsidRPr="00A152D9" w:rsidRDefault="00F36B89" w:rsidP="00F36B89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under 2-715(2)(b):</w:t>
      </w:r>
    </w:p>
    <w:p w14:paraId="3F09C2FE" w14:textId="77777777" w:rsidR="00F36B89" w:rsidRPr="00A152D9" w:rsidRDefault="00F36B89" w:rsidP="00F36B89">
      <w:pPr>
        <w:pStyle w:val="ListParagraph"/>
        <w:numPr>
          <w:ilvl w:val="2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consequential damages are available for any injury to person or property (“dent or bruise”) proximately caused by breach of warranty</w:t>
      </w:r>
    </w:p>
    <w:p w14:paraId="748A6648" w14:textId="77777777" w:rsidR="00F36B89" w:rsidRPr="00A152D9" w:rsidRDefault="00F36B89" w:rsidP="00F36B89">
      <w:pPr>
        <w:pStyle w:val="ListParagraph"/>
        <w:numPr>
          <w:ilvl w:val="2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>in other words, under 2-715(2)(b):</w:t>
      </w:r>
    </w:p>
    <w:p w14:paraId="7C82DA74" w14:textId="77777777" w:rsidR="00F36B89" w:rsidRPr="00A152D9" w:rsidRDefault="00F36B89" w:rsidP="00F36B89">
      <w:pPr>
        <w:pStyle w:val="ListParagraph"/>
        <w:numPr>
          <w:ilvl w:val="3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 xml:space="preserve">recovery is </w:t>
      </w:r>
      <w:r w:rsidRPr="00A152D9">
        <w:rPr>
          <w:rFonts w:ascii="Book Antiqua" w:hAnsi="Book Antiqua"/>
          <w:sz w:val="22"/>
          <w:szCs w:val="24"/>
          <w:u w:val="single"/>
        </w:rPr>
        <w:t>limited to categories</w:t>
      </w:r>
      <w:r w:rsidRPr="00A152D9">
        <w:rPr>
          <w:rFonts w:ascii="Book Antiqua" w:hAnsi="Book Antiqua"/>
          <w:sz w:val="22"/>
          <w:szCs w:val="24"/>
        </w:rPr>
        <w:t xml:space="preserve"> of injury to person or property (“dent or bruise”),</w:t>
      </w:r>
    </w:p>
    <w:p w14:paraId="43038F8C" w14:textId="77777777" w:rsidR="00F36B89" w:rsidRPr="00A152D9" w:rsidRDefault="00F36B89" w:rsidP="00F36B89">
      <w:pPr>
        <w:pStyle w:val="ListParagraph"/>
        <w:numPr>
          <w:ilvl w:val="3"/>
          <w:numId w:val="24"/>
        </w:numPr>
        <w:rPr>
          <w:rFonts w:ascii="Book Antiqua" w:hAnsi="Book Antiqua"/>
          <w:sz w:val="22"/>
          <w:szCs w:val="24"/>
        </w:rPr>
      </w:pPr>
      <w:r w:rsidRPr="00A152D9">
        <w:rPr>
          <w:rFonts w:ascii="Book Antiqua" w:hAnsi="Book Antiqua"/>
          <w:sz w:val="22"/>
          <w:szCs w:val="24"/>
        </w:rPr>
        <w:t xml:space="preserve">but it is </w:t>
      </w:r>
      <w:r w:rsidRPr="00A152D9">
        <w:rPr>
          <w:rFonts w:ascii="Book Antiqua" w:hAnsi="Book Antiqua"/>
          <w:i/>
          <w:sz w:val="22"/>
          <w:szCs w:val="24"/>
        </w:rPr>
        <w:t>Hadley</w:t>
      </w:r>
      <w:r w:rsidRPr="00A152D9">
        <w:rPr>
          <w:rFonts w:ascii="Book Antiqua" w:hAnsi="Book Antiqua"/>
          <w:sz w:val="22"/>
          <w:szCs w:val="24"/>
        </w:rPr>
        <w:t xml:space="preserve">-foreseeability </w:t>
      </w:r>
      <w:r w:rsidRPr="00A152D9">
        <w:rPr>
          <w:rFonts w:ascii="Book Antiqua" w:hAnsi="Book Antiqua"/>
          <w:sz w:val="22"/>
          <w:szCs w:val="24"/>
          <w:u w:val="single"/>
        </w:rPr>
        <w:t>unlimited</w:t>
      </w:r>
      <w:r w:rsidRPr="00A152D9">
        <w:rPr>
          <w:rFonts w:ascii="Book Antiqua" w:hAnsi="Book Antiqua"/>
          <w:sz w:val="22"/>
          <w:szCs w:val="24"/>
        </w:rPr>
        <w:t xml:space="preserve"> </w:t>
      </w:r>
    </w:p>
    <w:p w14:paraId="7AA6CDFD" w14:textId="77777777" w:rsidR="00F36B89" w:rsidRPr="00A152D9" w:rsidRDefault="00F36B89" w:rsidP="00F36B89">
      <w:pPr>
        <w:rPr>
          <w:rFonts w:ascii="Book Antiqua" w:hAnsi="Book Antiqua"/>
          <w:color w:val="FFFFFF"/>
          <w:sz w:val="22"/>
          <w:szCs w:val="24"/>
          <w:shd w:val="clear" w:color="auto" w:fill="CC6600"/>
        </w:rPr>
      </w:pPr>
    </w:p>
    <w:p w14:paraId="6C3964D5" w14:textId="77777777" w:rsidR="00F36B89" w:rsidRPr="00A152D9" w:rsidRDefault="00F36B89" w:rsidP="00F36B89">
      <w:pPr>
        <w:rPr>
          <w:rFonts w:ascii="Book Antiqua" w:hAnsi="Book Antiqua"/>
          <w:color w:val="FFFFFF"/>
          <w:sz w:val="22"/>
          <w:szCs w:val="24"/>
          <w:shd w:val="clear" w:color="auto" w:fill="CC6600"/>
        </w:rPr>
      </w:pPr>
    </w:p>
    <w:p w14:paraId="4820BF18" w14:textId="77777777" w:rsidR="009C28A1" w:rsidRPr="00A152D9" w:rsidRDefault="009C28A1" w:rsidP="00E17308">
      <w:pPr>
        <w:pStyle w:val="NormalEEJ"/>
        <w:rPr>
          <w:sz w:val="22"/>
          <w:szCs w:val="22"/>
        </w:rPr>
      </w:pPr>
    </w:p>
    <w:p w14:paraId="2B4FDDE0" w14:textId="312EE605" w:rsidR="009C28A1" w:rsidRPr="003421B1" w:rsidRDefault="004E7D18" w:rsidP="00696C89">
      <w:pPr>
        <w:pStyle w:val="NormalEEJ"/>
        <w:ind w:firstLine="0"/>
        <w:rPr>
          <w:sz w:val="22"/>
          <w:szCs w:val="22"/>
        </w:rPr>
      </w:pPr>
      <w:r w:rsidRPr="00A152D9">
        <w:rPr>
          <w:rFonts w:ascii="Book Antiqua" w:hAnsi="Book Antiqua"/>
          <w:sz w:val="16"/>
        </w:rPr>
        <w:t>© 2016 Eric E. Johnson. Konomark – Most rights sharable. Instructors wishing to use this or other course content without charge should feel free to ask.</w:t>
      </w:r>
    </w:p>
    <w:sectPr w:rsidR="009C28A1" w:rsidRPr="003421B1" w:rsidSect="00DF4AD0">
      <w:footerReference w:type="default" r:id="rId8"/>
      <w:pgSz w:w="12240" w:h="15840"/>
      <w:pgMar w:top="1350" w:right="1800" w:bottom="1260" w:left="1800" w:header="720" w:footer="90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1D008" w14:textId="77777777" w:rsidR="00453D26" w:rsidRDefault="00453D26">
      <w:r>
        <w:separator/>
      </w:r>
    </w:p>
  </w:endnote>
  <w:endnote w:type="continuationSeparator" w:id="0">
    <w:p w14:paraId="165C9954" w14:textId="77777777" w:rsidR="00453D26" w:rsidRDefault="0045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684D7" w14:textId="0947CF14" w:rsidR="00453D26" w:rsidRPr="003421B1" w:rsidRDefault="00453D26" w:rsidP="003421B1">
    <w:pPr>
      <w:pStyle w:val="Footer"/>
      <w:tabs>
        <w:tab w:val="left" w:pos="3573"/>
      </w:tabs>
      <w:rPr>
        <w:rFonts w:ascii="Book Antiqua" w:hAnsi="Book Antiqua"/>
        <w:sz w:val="18"/>
        <w:szCs w:val="18"/>
      </w:rPr>
    </w:pPr>
    <w:r w:rsidRPr="003421B1">
      <w:rPr>
        <w:rFonts w:ascii="Book Antiqua" w:hAnsi="Book Antiqua"/>
        <w:sz w:val="18"/>
        <w:szCs w:val="18"/>
      </w:rPr>
      <w:tab/>
    </w:r>
    <w:r w:rsidRPr="003421B1">
      <w:rPr>
        <w:rFonts w:ascii="Book Antiqua" w:hAnsi="Book Antiqua"/>
        <w:sz w:val="18"/>
        <w:szCs w:val="18"/>
      </w:rPr>
      <w:tab/>
    </w:r>
    <w:r w:rsidRPr="003421B1">
      <w:rPr>
        <w:rStyle w:val="PageNumber"/>
        <w:rFonts w:ascii="Book Antiqua" w:hAnsi="Book Antiqua"/>
        <w:sz w:val="22"/>
        <w:szCs w:val="22"/>
      </w:rPr>
      <w:fldChar w:fldCharType="begin"/>
    </w:r>
    <w:r w:rsidRPr="003421B1">
      <w:rPr>
        <w:rStyle w:val="PageNumber"/>
        <w:rFonts w:ascii="Book Antiqua" w:hAnsi="Book Antiqua"/>
        <w:sz w:val="22"/>
        <w:szCs w:val="22"/>
      </w:rPr>
      <w:instrText xml:space="preserve"> PAGE </w:instrText>
    </w:r>
    <w:r w:rsidRPr="003421B1">
      <w:rPr>
        <w:rStyle w:val="PageNumber"/>
        <w:rFonts w:ascii="Book Antiqua" w:hAnsi="Book Antiqua"/>
        <w:sz w:val="22"/>
        <w:szCs w:val="22"/>
      </w:rPr>
      <w:fldChar w:fldCharType="separate"/>
    </w:r>
    <w:r w:rsidR="00AD7C85">
      <w:rPr>
        <w:rStyle w:val="PageNumber"/>
        <w:rFonts w:ascii="Book Antiqua" w:hAnsi="Book Antiqua"/>
        <w:noProof/>
        <w:sz w:val="22"/>
        <w:szCs w:val="22"/>
      </w:rPr>
      <w:t>21</w:t>
    </w:r>
    <w:r w:rsidRPr="003421B1">
      <w:rPr>
        <w:rStyle w:val="PageNumber"/>
        <w:rFonts w:ascii="Book Antiqua" w:hAnsi="Book Antiqua"/>
        <w:sz w:val="22"/>
        <w:szCs w:val="22"/>
      </w:rPr>
      <w:fldChar w:fldCharType="end"/>
    </w:r>
    <w:r w:rsidRPr="003421B1">
      <w:rPr>
        <w:rStyle w:val="PageNumber"/>
        <w:rFonts w:ascii="Book Antiqua" w:hAnsi="Book Antiqua"/>
        <w:sz w:val="22"/>
        <w:szCs w:val="22"/>
      </w:rPr>
      <w:t xml:space="preserve"> of </w:t>
    </w:r>
    <w:r w:rsidRPr="003421B1">
      <w:rPr>
        <w:rStyle w:val="PageNumber"/>
        <w:rFonts w:ascii="Book Antiqua" w:hAnsi="Book Antiqua"/>
        <w:sz w:val="22"/>
        <w:szCs w:val="22"/>
      </w:rPr>
      <w:fldChar w:fldCharType="begin"/>
    </w:r>
    <w:r w:rsidRPr="003421B1">
      <w:rPr>
        <w:rStyle w:val="PageNumber"/>
        <w:rFonts w:ascii="Book Antiqua" w:hAnsi="Book Antiqua"/>
        <w:sz w:val="22"/>
        <w:szCs w:val="22"/>
      </w:rPr>
      <w:instrText xml:space="preserve"> NUMPAGES </w:instrText>
    </w:r>
    <w:r w:rsidRPr="003421B1">
      <w:rPr>
        <w:rStyle w:val="PageNumber"/>
        <w:rFonts w:ascii="Book Antiqua" w:hAnsi="Book Antiqua"/>
        <w:sz w:val="22"/>
        <w:szCs w:val="22"/>
      </w:rPr>
      <w:fldChar w:fldCharType="separate"/>
    </w:r>
    <w:r w:rsidR="00AD7C85">
      <w:rPr>
        <w:rStyle w:val="PageNumber"/>
        <w:rFonts w:ascii="Book Antiqua" w:hAnsi="Book Antiqua"/>
        <w:noProof/>
        <w:sz w:val="22"/>
        <w:szCs w:val="22"/>
      </w:rPr>
      <w:t>21</w:t>
    </w:r>
    <w:r w:rsidRPr="003421B1">
      <w:rPr>
        <w:rStyle w:val="PageNumber"/>
        <w:rFonts w:ascii="Book Antiqua" w:hAnsi="Book Antiqua"/>
        <w:sz w:val="22"/>
        <w:szCs w:val="22"/>
      </w:rPr>
      <w:fldChar w:fldCharType="end"/>
    </w:r>
    <w:r w:rsidRPr="003421B1">
      <w:rPr>
        <w:rStyle w:val="PageNumber"/>
        <w:rFonts w:ascii="Book Antiqua" w:hAnsi="Book Antiqu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B3949" w14:textId="77777777" w:rsidR="00453D26" w:rsidRDefault="00453D26">
      <w:r>
        <w:separator/>
      </w:r>
    </w:p>
  </w:footnote>
  <w:footnote w:type="continuationSeparator" w:id="0">
    <w:p w14:paraId="4BFCC344" w14:textId="77777777" w:rsidR="00453D26" w:rsidRDefault="00453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1A6F9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21404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06DC85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892491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3248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A30F1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8802D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72CC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332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605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3509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C11E60"/>
    <w:multiLevelType w:val="hybridMultilevel"/>
    <w:tmpl w:val="ECFE7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17233C8"/>
    <w:multiLevelType w:val="hybridMultilevel"/>
    <w:tmpl w:val="7328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D15FA"/>
    <w:multiLevelType w:val="hybridMultilevel"/>
    <w:tmpl w:val="92B8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6282B"/>
    <w:multiLevelType w:val="hybridMultilevel"/>
    <w:tmpl w:val="5C220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05DA1"/>
    <w:multiLevelType w:val="hybridMultilevel"/>
    <w:tmpl w:val="6C848C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AC675FA"/>
    <w:multiLevelType w:val="hybridMultilevel"/>
    <w:tmpl w:val="94D6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86495F"/>
    <w:multiLevelType w:val="hybridMultilevel"/>
    <w:tmpl w:val="0A0E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C1FB1"/>
    <w:multiLevelType w:val="hybridMultilevel"/>
    <w:tmpl w:val="1CD2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C11BD8"/>
    <w:multiLevelType w:val="hybridMultilevel"/>
    <w:tmpl w:val="D102E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0650E"/>
    <w:multiLevelType w:val="hybridMultilevel"/>
    <w:tmpl w:val="24A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8F471C"/>
    <w:multiLevelType w:val="multilevel"/>
    <w:tmpl w:val="812CD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B19346C"/>
    <w:multiLevelType w:val="hybridMultilevel"/>
    <w:tmpl w:val="AB7E7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177D1"/>
    <w:multiLevelType w:val="hybridMultilevel"/>
    <w:tmpl w:val="AA18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7151D6"/>
    <w:multiLevelType w:val="hybridMultilevel"/>
    <w:tmpl w:val="91F042F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5334A0B"/>
    <w:multiLevelType w:val="hybridMultilevel"/>
    <w:tmpl w:val="7B444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5C6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9FE34EB"/>
    <w:multiLevelType w:val="hybridMultilevel"/>
    <w:tmpl w:val="D642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3A08F9"/>
    <w:multiLevelType w:val="hybridMultilevel"/>
    <w:tmpl w:val="E17E5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5456DD"/>
    <w:multiLevelType w:val="hybridMultilevel"/>
    <w:tmpl w:val="3C9469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42F74F9"/>
    <w:multiLevelType w:val="multilevel"/>
    <w:tmpl w:val="9B64D8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8400C7B"/>
    <w:multiLevelType w:val="hybridMultilevel"/>
    <w:tmpl w:val="DD9E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64695C"/>
    <w:multiLevelType w:val="hybridMultilevel"/>
    <w:tmpl w:val="7C60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26"/>
  </w:num>
  <w:num w:numId="14">
    <w:abstractNumId w:val="30"/>
  </w:num>
  <w:num w:numId="15">
    <w:abstractNumId w:val="24"/>
  </w:num>
  <w:num w:numId="16">
    <w:abstractNumId w:val="21"/>
  </w:num>
  <w:num w:numId="17">
    <w:abstractNumId w:val="29"/>
  </w:num>
  <w:num w:numId="18">
    <w:abstractNumId w:val="16"/>
  </w:num>
  <w:num w:numId="19">
    <w:abstractNumId w:val="27"/>
  </w:num>
  <w:num w:numId="20">
    <w:abstractNumId w:val="11"/>
  </w:num>
  <w:num w:numId="21">
    <w:abstractNumId w:val="28"/>
  </w:num>
  <w:num w:numId="22">
    <w:abstractNumId w:val="23"/>
  </w:num>
  <w:num w:numId="23">
    <w:abstractNumId w:val="19"/>
  </w:num>
  <w:num w:numId="24">
    <w:abstractNumId w:val="32"/>
  </w:num>
  <w:num w:numId="25">
    <w:abstractNumId w:val="12"/>
  </w:num>
  <w:num w:numId="26">
    <w:abstractNumId w:val="20"/>
  </w:num>
  <w:num w:numId="27">
    <w:abstractNumId w:val="13"/>
  </w:num>
  <w:num w:numId="28">
    <w:abstractNumId w:val="14"/>
  </w:num>
  <w:num w:numId="29">
    <w:abstractNumId w:val="31"/>
  </w:num>
  <w:num w:numId="30">
    <w:abstractNumId w:val="18"/>
  </w:num>
  <w:num w:numId="31">
    <w:abstractNumId w:val="22"/>
  </w:num>
  <w:num w:numId="32">
    <w:abstractNumId w:val="1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A2"/>
    <w:rsid w:val="00012018"/>
    <w:rsid w:val="0002367C"/>
    <w:rsid w:val="000353E5"/>
    <w:rsid w:val="00036DFF"/>
    <w:rsid w:val="0004517E"/>
    <w:rsid w:val="00050195"/>
    <w:rsid w:val="00053B56"/>
    <w:rsid w:val="00057D16"/>
    <w:rsid w:val="00057F31"/>
    <w:rsid w:val="00086836"/>
    <w:rsid w:val="00091C87"/>
    <w:rsid w:val="00093D37"/>
    <w:rsid w:val="000A0505"/>
    <w:rsid w:val="000A3AA0"/>
    <w:rsid w:val="000B7082"/>
    <w:rsid w:val="000C52A5"/>
    <w:rsid w:val="000D104C"/>
    <w:rsid w:val="000D2771"/>
    <w:rsid w:val="000E1B8B"/>
    <w:rsid w:val="000E54EF"/>
    <w:rsid w:val="00110397"/>
    <w:rsid w:val="0012393C"/>
    <w:rsid w:val="001260F1"/>
    <w:rsid w:val="00133F7F"/>
    <w:rsid w:val="00134280"/>
    <w:rsid w:val="00134325"/>
    <w:rsid w:val="00134D06"/>
    <w:rsid w:val="0013570E"/>
    <w:rsid w:val="00135DD8"/>
    <w:rsid w:val="0013745F"/>
    <w:rsid w:val="001535D4"/>
    <w:rsid w:val="001646D5"/>
    <w:rsid w:val="00167741"/>
    <w:rsid w:val="0018427E"/>
    <w:rsid w:val="001857B5"/>
    <w:rsid w:val="00194E7C"/>
    <w:rsid w:val="00197C47"/>
    <w:rsid w:val="001A73EB"/>
    <w:rsid w:val="001A760F"/>
    <w:rsid w:val="001A7EBE"/>
    <w:rsid w:val="001B0B87"/>
    <w:rsid w:val="001C0947"/>
    <w:rsid w:val="001C4EC8"/>
    <w:rsid w:val="001E2124"/>
    <w:rsid w:val="001E67BE"/>
    <w:rsid w:val="001E74E8"/>
    <w:rsid w:val="001F2914"/>
    <w:rsid w:val="001F2A96"/>
    <w:rsid w:val="001F4F87"/>
    <w:rsid w:val="00200381"/>
    <w:rsid w:val="00202369"/>
    <w:rsid w:val="00207975"/>
    <w:rsid w:val="00210470"/>
    <w:rsid w:val="00214A8C"/>
    <w:rsid w:val="002164BD"/>
    <w:rsid w:val="00235926"/>
    <w:rsid w:val="00241432"/>
    <w:rsid w:val="002453BD"/>
    <w:rsid w:val="00266433"/>
    <w:rsid w:val="00275718"/>
    <w:rsid w:val="002825CB"/>
    <w:rsid w:val="00283AE8"/>
    <w:rsid w:val="00284BA3"/>
    <w:rsid w:val="002853D7"/>
    <w:rsid w:val="00293FD1"/>
    <w:rsid w:val="002A0998"/>
    <w:rsid w:val="002C49A9"/>
    <w:rsid w:val="002D1A5F"/>
    <w:rsid w:val="002D53EF"/>
    <w:rsid w:val="00317A6B"/>
    <w:rsid w:val="003421B1"/>
    <w:rsid w:val="00351CEE"/>
    <w:rsid w:val="00352682"/>
    <w:rsid w:val="003879EF"/>
    <w:rsid w:val="00394F03"/>
    <w:rsid w:val="003A4DE9"/>
    <w:rsid w:val="003A6D5D"/>
    <w:rsid w:val="003C5DF5"/>
    <w:rsid w:val="003C6219"/>
    <w:rsid w:val="003E0694"/>
    <w:rsid w:val="003F5535"/>
    <w:rsid w:val="004007FB"/>
    <w:rsid w:val="004075E2"/>
    <w:rsid w:val="00407BF2"/>
    <w:rsid w:val="00414C3B"/>
    <w:rsid w:val="00435C55"/>
    <w:rsid w:val="00440C35"/>
    <w:rsid w:val="00446929"/>
    <w:rsid w:val="00453D26"/>
    <w:rsid w:val="00454058"/>
    <w:rsid w:val="00475815"/>
    <w:rsid w:val="00482523"/>
    <w:rsid w:val="004A3225"/>
    <w:rsid w:val="004A7826"/>
    <w:rsid w:val="004B249D"/>
    <w:rsid w:val="004C1F0C"/>
    <w:rsid w:val="004D12FB"/>
    <w:rsid w:val="004D4D49"/>
    <w:rsid w:val="004E0519"/>
    <w:rsid w:val="004E7D18"/>
    <w:rsid w:val="005110E3"/>
    <w:rsid w:val="00511C96"/>
    <w:rsid w:val="00516D90"/>
    <w:rsid w:val="00530482"/>
    <w:rsid w:val="0053694E"/>
    <w:rsid w:val="00554AB2"/>
    <w:rsid w:val="00555BDD"/>
    <w:rsid w:val="00556435"/>
    <w:rsid w:val="00565B78"/>
    <w:rsid w:val="0058738C"/>
    <w:rsid w:val="005A4214"/>
    <w:rsid w:val="005A4F17"/>
    <w:rsid w:val="005C70D7"/>
    <w:rsid w:val="005C7171"/>
    <w:rsid w:val="005D459A"/>
    <w:rsid w:val="005E5F5E"/>
    <w:rsid w:val="00623CB5"/>
    <w:rsid w:val="006319BD"/>
    <w:rsid w:val="0064226E"/>
    <w:rsid w:val="00654FF2"/>
    <w:rsid w:val="00667A4B"/>
    <w:rsid w:val="00675239"/>
    <w:rsid w:val="00675363"/>
    <w:rsid w:val="006823B0"/>
    <w:rsid w:val="006831AF"/>
    <w:rsid w:val="006854D4"/>
    <w:rsid w:val="00696C89"/>
    <w:rsid w:val="006F224F"/>
    <w:rsid w:val="006F2709"/>
    <w:rsid w:val="006F32EE"/>
    <w:rsid w:val="006F73CD"/>
    <w:rsid w:val="0071615E"/>
    <w:rsid w:val="007216A2"/>
    <w:rsid w:val="007231AA"/>
    <w:rsid w:val="00723F73"/>
    <w:rsid w:val="0074761E"/>
    <w:rsid w:val="0076254D"/>
    <w:rsid w:val="00776548"/>
    <w:rsid w:val="00776BA5"/>
    <w:rsid w:val="00780D16"/>
    <w:rsid w:val="00785A23"/>
    <w:rsid w:val="007907A8"/>
    <w:rsid w:val="007922DA"/>
    <w:rsid w:val="007925CE"/>
    <w:rsid w:val="007949EE"/>
    <w:rsid w:val="007959A5"/>
    <w:rsid w:val="007B3317"/>
    <w:rsid w:val="007C1A73"/>
    <w:rsid w:val="007D1B86"/>
    <w:rsid w:val="007E0A40"/>
    <w:rsid w:val="007F250F"/>
    <w:rsid w:val="008076AE"/>
    <w:rsid w:val="00817589"/>
    <w:rsid w:val="00825BC2"/>
    <w:rsid w:val="00836F52"/>
    <w:rsid w:val="00837EE4"/>
    <w:rsid w:val="00844478"/>
    <w:rsid w:val="00852106"/>
    <w:rsid w:val="00853B7D"/>
    <w:rsid w:val="00857279"/>
    <w:rsid w:val="00873891"/>
    <w:rsid w:val="00882884"/>
    <w:rsid w:val="00886B1D"/>
    <w:rsid w:val="008A58CA"/>
    <w:rsid w:val="008A797D"/>
    <w:rsid w:val="008B78E9"/>
    <w:rsid w:val="008E3AB0"/>
    <w:rsid w:val="008E72D9"/>
    <w:rsid w:val="00902821"/>
    <w:rsid w:val="009165E4"/>
    <w:rsid w:val="009207A5"/>
    <w:rsid w:val="009220A2"/>
    <w:rsid w:val="00923550"/>
    <w:rsid w:val="00931066"/>
    <w:rsid w:val="00950B08"/>
    <w:rsid w:val="00971E69"/>
    <w:rsid w:val="00986005"/>
    <w:rsid w:val="009928DB"/>
    <w:rsid w:val="009961AC"/>
    <w:rsid w:val="00997B41"/>
    <w:rsid w:val="009A0BC5"/>
    <w:rsid w:val="009A45D0"/>
    <w:rsid w:val="009B7D09"/>
    <w:rsid w:val="009C28A1"/>
    <w:rsid w:val="00A0735F"/>
    <w:rsid w:val="00A13E96"/>
    <w:rsid w:val="00A152D9"/>
    <w:rsid w:val="00A372F5"/>
    <w:rsid w:val="00A57AC0"/>
    <w:rsid w:val="00A724EE"/>
    <w:rsid w:val="00AC27BB"/>
    <w:rsid w:val="00AC2D56"/>
    <w:rsid w:val="00AC70F0"/>
    <w:rsid w:val="00AD7C85"/>
    <w:rsid w:val="00B10270"/>
    <w:rsid w:val="00B12E9B"/>
    <w:rsid w:val="00B13BBB"/>
    <w:rsid w:val="00B20C49"/>
    <w:rsid w:val="00B36D7D"/>
    <w:rsid w:val="00B41D4A"/>
    <w:rsid w:val="00B44764"/>
    <w:rsid w:val="00B4693B"/>
    <w:rsid w:val="00B5131D"/>
    <w:rsid w:val="00B56F15"/>
    <w:rsid w:val="00B8368A"/>
    <w:rsid w:val="00B845BD"/>
    <w:rsid w:val="00BA1D44"/>
    <w:rsid w:val="00BB6F42"/>
    <w:rsid w:val="00BC5642"/>
    <w:rsid w:val="00BD4325"/>
    <w:rsid w:val="00BE1031"/>
    <w:rsid w:val="00BF4178"/>
    <w:rsid w:val="00C231B9"/>
    <w:rsid w:val="00C44D71"/>
    <w:rsid w:val="00C516CE"/>
    <w:rsid w:val="00C631E6"/>
    <w:rsid w:val="00C80F30"/>
    <w:rsid w:val="00C94966"/>
    <w:rsid w:val="00CA48EB"/>
    <w:rsid w:val="00CA59A0"/>
    <w:rsid w:val="00CA7245"/>
    <w:rsid w:val="00CB05B6"/>
    <w:rsid w:val="00CB7B54"/>
    <w:rsid w:val="00CC4EED"/>
    <w:rsid w:val="00CC7F07"/>
    <w:rsid w:val="00CE144F"/>
    <w:rsid w:val="00D002D2"/>
    <w:rsid w:val="00D01154"/>
    <w:rsid w:val="00D019B9"/>
    <w:rsid w:val="00D02E78"/>
    <w:rsid w:val="00D1210B"/>
    <w:rsid w:val="00D1405F"/>
    <w:rsid w:val="00D425C2"/>
    <w:rsid w:val="00D46DA4"/>
    <w:rsid w:val="00D57F81"/>
    <w:rsid w:val="00D65C0F"/>
    <w:rsid w:val="00D87825"/>
    <w:rsid w:val="00DA6DF3"/>
    <w:rsid w:val="00DC6EDE"/>
    <w:rsid w:val="00DF108B"/>
    <w:rsid w:val="00DF4AD0"/>
    <w:rsid w:val="00E07AB1"/>
    <w:rsid w:val="00E17308"/>
    <w:rsid w:val="00E418E9"/>
    <w:rsid w:val="00E45871"/>
    <w:rsid w:val="00E46B77"/>
    <w:rsid w:val="00E5474B"/>
    <w:rsid w:val="00E64B46"/>
    <w:rsid w:val="00E67F88"/>
    <w:rsid w:val="00E81BD1"/>
    <w:rsid w:val="00E93EF3"/>
    <w:rsid w:val="00EA4B6D"/>
    <w:rsid w:val="00EA6D4F"/>
    <w:rsid w:val="00EB28CC"/>
    <w:rsid w:val="00EB6C62"/>
    <w:rsid w:val="00EC176C"/>
    <w:rsid w:val="00EC1F9F"/>
    <w:rsid w:val="00EC509F"/>
    <w:rsid w:val="00EE78D8"/>
    <w:rsid w:val="00F066A2"/>
    <w:rsid w:val="00F1254B"/>
    <w:rsid w:val="00F1556B"/>
    <w:rsid w:val="00F23230"/>
    <w:rsid w:val="00F23784"/>
    <w:rsid w:val="00F33C00"/>
    <w:rsid w:val="00F34947"/>
    <w:rsid w:val="00F36950"/>
    <w:rsid w:val="00F36A75"/>
    <w:rsid w:val="00F36B89"/>
    <w:rsid w:val="00F46779"/>
    <w:rsid w:val="00F61331"/>
    <w:rsid w:val="00F7460F"/>
    <w:rsid w:val="00F96C7A"/>
    <w:rsid w:val="00FA1F01"/>
    <w:rsid w:val="00FC49EB"/>
    <w:rsid w:val="00FD2BF5"/>
    <w:rsid w:val="00FD2E7B"/>
    <w:rsid w:val="00FD6B6D"/>
    <w:rsid w:val="00FE1115"/>
    <w:rsid w:val="00FE4576"/>
    <w:rsid w:val="00FE5B45"/>
    <w:rsid w:val="00FF0D41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8B800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A43D7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EJ">
    <w:name w:val="Normal EEJ"/>
    <w:basedOn w:val="Normal"/>
    <w:pPr>
      <w:spacing w:after="120"/>
      <w:ind w:firstLine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0998"/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2A0998"/>
    <w:rPr>
      <w:sz w:val="24"/>
      <w:szCs w:val="24"/>
    </w:rPr>
  </w:style>
  <w:style w:type="character" w:styleId="FootnoteReference">
    <w:name w:val="footnote reference"/>
    <w:uiPriority w:val="99"/>
    <w:unhideWhenUsed/>
    <w:rsid w:val="002A09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5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5535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A4DE9"/>
  </w:style>
  <w:style w:type="character" w:customStyle="1" w:styleId="datespan">
    <w:name w:val="datespan"/>
    <w:basedOn w:val="DefaultParagraphFont"/>
    <w:rsid w:val="003A4DE9"/>
  </w:style>
  <w:style w:type="character" w:customStyle="1" w:styleId="modspan">
    <w:name w:val="modspan"/>
    <w:basedOn w:val="DefaultParagraphFont"/>
    <w:rsid w:val="003A4DE9"/>
  </w:style>
  <w:style w:type="character" w:customStyle="1" w:styleId="noclass">
    <w:name w:val="noclass"/>
    <w:basedOn w:val="DefaultParagraphFont"/>
    <w:rsid w:val="003A4DE9"/>
  </w:style>
  <w:style w:type="paragraph" w:styleId="ListParagraph">
    <w:name w:val="List Paragraph"/>
    <w:basedOn w:val="Normal"/>
    <w:uiPriority w:val="34"/>
    <w:qFormat/>
    <w:rsid w:val="00F33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A43D7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EJ">
    <w:name w:val="Normal EEJ"/>
    <w:basedOn w:val="Normal"/>
    <w:pPr>
      <w:spacing w:after="120"/>
      <w:ind w:firstLine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0998"/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2A0998"/>
    <w:rPr>
      <w:sz w:val="24"/>
      <w:szCs w:val="24"/>
    </w:rPr>
  </w:style>
  <w:style w:type="character" w:styleId="FootnoteReference">
    <w:name w:val="footnote reference"/>
    <w:uiPriority w:val="99"/>
    <w:unhideWhenUsed/>
    <w:rsid w:val="002A09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5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5535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A4DE9"/>
  </w:style>
  <w:style w:type="character" w:customStyle="1" w:styleId="datespan">
    <w:name w:val="datespan"/>
    <w:basedOn w:val="DefaultParagraphFont"/>
    <w:rsid w:val="003A4DE9"/>
  </w:style>
  <w:style w:type="character" w:customStyle="1" w:styleId="modspan">
    <w:name w:val="modspan"/>
    <w:basedOn w:val="DefaultParagraphFont"/>
    <w:rsid w:val="003A4DE9"/>
  </w:style>
  <w:style w:type="character" w:customStyle="1" w:styleId="noclass">
    <w:name w:val="noclass"/>
    <w:basedOn w:val="DefaultParagraphFont"/>
    <w:rsid w:val="003A4DE9"/>
  </w:style>
  <w:style w:type="paragraph" w:styleId="ListParagraph">
    <w:name w:val="List Paragraph"/>
    <w:basedOn w:val="Normal"/>
    <w:uiPriority w:val="34"/>
    <w:qFormat/>
    <w:rsid w:val="00F33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79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7297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40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4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46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0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982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3033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17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4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0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13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4213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19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3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3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7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5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70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2553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35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4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76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2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3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0356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7864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3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36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4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86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3456">
                  <w:marLeft w:val="0"/>
                  <w:marRight w:val="0"/>
                  <w:marTop w:val="75"/>
                  <w:marBottom w:val="0"/>
                  <w:divBdr>
                    <w:top w:val="single" w:sz="6" w:space="0" w:color="80808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293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319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1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47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1139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6827">
                  <w:marLeft w:val="0"/>
                  <w:marRight w:val="0"/>
                  <w:marTop w:val="75"/>
                  <w:marBottom w:val="0"/>
                  <w:divBdr>
                    <w:top w:val="single" w:sz="6" w:space="0" w:color="80808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80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38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791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74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5520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4176">
                  <w:marLeft w:val="0"/>
                  <w:marRight w:val="0"/>
                  <w:marTop w:val="75"/>
                  <w:marBottom w:val="0"/>
                  <w:divBdr>
                    <w:top w:val="single" w:sz="6" w:space="0" w:color="80808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403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294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39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21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47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0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6117">
                  <w:marLeft w:val="0"/>
                  <w:marRight w:val="0"/>
                  <w:marTop w:val="75"/>
                  <w:marBottom w:val="0"/>
                  <w:divBdr>
                    <w:top w:val="single" w:sz="6" w:space="0" w:color="80808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642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66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9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541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2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6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90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1903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80808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1750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304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75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1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052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8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7408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57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460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5757</Words>
  <Characters>30574</Characters>
  <Application>Microsoft Macintosh Word</Application>
  <DocSecurity>0</DocSecurity>
  <Lines>955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 Johnson</dc:creator>
  <cp:keywords/>
  <dc:description/>
  <cp:lastModifiedBy/>
  <cp:revision>5</cp:revision>
  <cp:lastPrinted>2016-08-23T19:45:00Z</cp:lastPrinted>
  <dcterms:created xsi:type="dcterms:W3CDTF">2016-08-23T19:05:00Z</dcterms:created>
  <dcterms:modified xsi:type="dcterms:W3CDTF">2016-08-23T19:45:00Z</dcterms:modified>
  <cp:category/>
</cp:coreProperties>
</file>