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3DAB8" w14:textId="12D4A41D" w:rsidR="00B243D8" w:rsidRPr="00083BFF" w:rsidRDefault="00083BFF" w:rsidP="00B243D8">
      <w:pPr>
        <w:spacing w:before="120" w:after="0" w:line="192" w:lineRule="auto"/>
        <w:ind w:right="101"/>
        <w:jc w:val="left"/>
        <w:rPr>
          <w:rFonts w:eastAsia="PingFang HK Light" w:cs="EB Garamond"/>
          <w:b/>
          <w:bCs/>
          <w:sz w:val="96"/>
          <w:szCs w:val="96"/>
        </w:rPr>
      </w:pPr>
      <w:bookmarkStart w:id="0" w:name="_Toc328750911"/>
      <w:bookmarkStart w:id="1" w:name="_Toc328750433"/>
      <w:bookmarkStart w:id="2" w:name="_Toc328667404"/>
      <w:r w:rsidRPr="00083BFF">
        <w:rPr>
          <w:rFonts w:eastAsia="PingFang HK Light" w:cs="EB Garamond"/>
          <w:b/>
          <w:bCs/>
          <w:sz w:val="96"/>
          <w:szCs w:val="96"/>
        </w:rPr>
        <w:t xml:space="preserve">Trade Libel </w:t>
      </w:r>
      <w:r w:rsidRPr="00083BFF">
        <w:rPr>
          <w:rFonts w:eastAsia="PingFang HK Light" w:cs="EB Garamond"/>
          <w:b/>
          <w:bCs/>
          <w:sz w:val="96"/>
          <w:szCs w:val="96"/>
        </w:rPr>
        <w:t xml:space="preserve">&amp; </w:t>
      </w:r>
      <w:r w:rsidR="00B243D8" w:rsidRPr="00083BFF">
        <w:rPr>
          <w:rFonts w:eastAsia="PingFang HK Light" w:cs="EB Garamond"/>
          <w:b/>
          <w:bCs/>
          <w:sz w:val="96"/>
          <w:szCs w:val="96"/>
        </w:rPr>
        <w:t>Defamation</w:t>
      </w:r>
      <w:r w:rsidR="00213C71" w:rsidRPr="00083BFF">
        <w:rPr>
          <w:rFonts w:eastAsia="PingFang HK Light" w:cs="EB Garamond"/>
          <w:b/>
          <w:bCs/>
          <w:sz w:val="96"/>
          <w:szCs w:val="96"/>
        </w:rPr>
        <w:t xml:space="preserve">: An Open </w:t>
      </w:r>
      <w:proofErr w:type="spellStart"/>
      <w:r w:rsidR="00213C71" w:rsidRPr="00083BFF">
        <w:rPr>
          <w:rFonts w:eastAsia="PingFang HK Light" w:cs="EB Garamond"/>
          <w:b/>
          <w:bCs/>
          <w:sz w:val="96"/>
          <w:szCs w:val="96"/>
        </w:rPr>
        <w:t>Casebooklet</w:t>
      </w:r>
      <w:proofErr w:type="spellEnd"/>
    </w:p>
    <w:p w14:paraId="4A0A8CC6" w14:textId="77777777" w:rsidR="00B243D8" w:rsidRPr="00B243D8" w:rsidRDefault="00B243D8" w:rsidP="00B243D8">
      <w:pPr>
        <w:spacing w:before="120" w:after="0" w:line="192" w:lineRule="auto"/>
        <w:ind w:right="101"/>
        <w:jc w:val="left"/>
        <w:rPr>
          <w:rFonts w:eastAsia="PingFang HK Light" w:cs="EB Garamond"/>
          <w:b/>
          <w:bCs/>
          <w:sz w:val="24"/>
          <w:szCs w:val="24"/>
        </w:rPr>
      </w:pPr>
      <w:r w:rsidRPr="00B243D8">
        <w:rPr>
          <w:rFonts w:eastAsia="PingFang HK Light" w:cs="EB Garamond"/>
          <w:b/>
          <w:bCs/>
          <w:sz w:val="24"/>
          <w:szCs w:val="24"/>
        </w:rPr>
        <w:t>2025 TMUC Edition</w:t>
      </w:r>
    </w:p>
    <w:p w14:paraId="11C77028" w14:textId="77777777" w:rsidR="00B243D8" w:rsidRPr="00B243D8" w:rsidRDefault="00B243D8" w:rsidP="00B243D8">
      <w:pPr>
        <w:spacing w:before="120" w:after="0" w:line="192" w:lineRule="auto"/>
        <w:ind w:right="101"/>
        <w:jc w:val="left"/>
        <w:rPr>
          <w:rFonts w:eastAsia="PingFang HK Light" w:cs="EB Garamond"/>
          <w:sz w:val="28"/>
          <w:szCs w:val="28"/>
        </w:rPr>
      </w:pPr>
      <w:r w:rsidRPr="00B243D8">
        <w:rPr>
          <w:rFonts w:eastAsia="PingFang HK Light" w:cs="EB Garamond"/>
          <w:sz w:val="28"/>
          <w:szCs w:val="28"/>
        </w:rPr>
        <w:t xml:space="preserve">adapted from </w:t>
      </w:r>
    </w:p>
    <w:p w14:paraId="2B267B69" w14:textId="77777777" w:rsidR="00B243D8" w:rsidRPr="00B243D8" w:rsidRDefault="00B243D8" w:rsidP="00B243D8">
      <w:pPr>
        <w:spacing w:before="120" w:after="0" w:line="192" w:lineRule="auto"/>
        <w:ind w:right="101"/>
        <w:jc w:val="left"/>
        <w:rPr>
          <w:rFonts w:eastAsia="PingFang HK Light" w:cs="EB Garamond"/>
          <w:i/>
          <w:iCs/>
          <w:sz w:val="28"/>
          <w:szCs w:val="28"/>
        </w:rPr>
      </w:pPr>
      <w:r w:rsidRPr="00B243D8">
        <w:rPr>
          <w:rFonts w:eastAsia="PingFang HK Light" w:cs="EB Garamond"/>
          <w:i/>
          <w:iCs/>
          <w:sz w:val="28"/>
          <w:szCs w:val="28"/>
        </w:rPr>
        <w:t>Torts: Cases &amp; Context</w:t>
      </w:r>
    </w:p>
    <w:p w14:paraId="7E592C8E" w14:textId="77777777" w:rsidR="00B243D8" w:rsidRPr="00B243D8" w:rsidRDefault="00B243D8" w:rsidP="00B243D8">
      <w:pPr>
        <w:spacing w:before="120" w:after="0" w:line="120" w:lineRule="auto"/>
        <w:ind w:right="101"/>
        <w:jc w:val="left"/>
        <w:rPr>
          <w:rFonts w:eastAsia="PingFang HK Light" w:cs="EB Garamond"/>
          <w:i/>
          <w:iCs/>
          <w:sz w:val="28"/>
          <w:szCs w:val="28"/>
        </w:rPr>
      </w:pPr>
      <w:r w:rsidRPr="00B243D8">
        <w:rPr>
          <w:rFonts w:eastAsia="PingFang HK Light" w:cs="EB Garamond"/>
          <w:i/>
          <w:iCs/>
          <w:sz w:val="28"/>
          <w:szCs w:val="28"/>
        </w:rPr>
        <w:t>Volume Two</w:t>
      </w:r>
      <w:r w:rsidRPr="00B243D8">
        <w:rPr>
          <w:rFonts w:eastAsia="PingFang HK Light" w:cs="EB Garamond"/>
          <w:i/>
          <w:iCs/>
          <w:sz w:val="28"/>
          <w:szCs w:val="28"/>
        </w:rPr>
        <w:tab/>
      </w:r>
    </w:p>
    <w:p w14:paraId="3E0F3361" w14:textId="77777777" w:rsidR="00B243D8" w:rsidRPr="00B243D8" w:rsidRDefault="00B243D8" w:rsidP="00B243D8">
      <w:pPr>
        <w:spacing w:before="120" w:after="0" w:line="120" w:lineRule="auto"/>
        <w:ind w:right="101"/>
        <w:jc w:val="left"/>
        <w:rPr>
          <w:rFonts w:eastAsia="PingFang HK Light" w:cs="EB Garamond"/>
          <w:i/>
          <w:iCs/>
          <w:caps/>
          <w:sz w:val="24"/>
          <w:szCs w:val="24"/>
        </w:rPr>
      </w:pPr>
      <w:r w:rsidRPr="00B243D8">
        <w:rPr>
          <w:rFonts w:eastAsia="PingFang HK Light" w:cs="EB Garamond"/>
          <w:i/>
          <w:iCs/>
          <w:smallCaps/>
          <w:sz w:val="24"/>
          <w:szCs w:val="24"/>
        </w:rPr>
        <w:t xml:space="preserve">version </w:t>
      </w:r>
      <w:r w:rsidRPr="00B243D8">
        <w:rPr>
          <w:rFonts w:eastAsia="PingFang HK Light" w:cs="EB Garamond"/>
          <w:i/>
          <w:iCs/>
          <w:caps/>
          <w:sz w:val="20"/>
          <w:szCs w:val="24"/>
        </w:rPr>
        <w:t>2.1</w:t>
      </w:r>
    </w:p>
    <w:p w14:paraId="6832EA60" w14:textId="77777777" w:rsidR="00B243D8" w:rsidRPr="00B243D8" w:rsidRDefault="00B243D8" w:rsidP="00B243D8">
      <w:pPr>
        <w:spacing w:before="120" w:after="0" w:line="120" w:lineRule="auto"/>
        <w:ind w:right="101"/>
        <w:jc w:val="left"/>
        <w:rPr>
          <w:rFonts w:eastAsia="PingFang HK Light" w:cs="EB Garamond"/>
          <w:sz w:val="34"/>
          <w:szCs w:val="52"/>
        </w:rPr>
      </w:pPr>
    </w:p>
    <w:p w14:paraId="0456526D" w14:textId="77777777" w:rsidR="00B243D8" w:rsidRPr="00B243D8" w:rsidRDefault="00B243D8" w:rsidP="00B243D8">
      <w:pPr>
        <w:spacing w:before="120" w:after="0" w:line="120" w:lineRule="auto"/>
        <w:ind w:right="101"/>
        <w:jc w:val="left"/>
        <w:rPr>
          <w:rFonts w:eastAsia="PingFang HK Light" w:cs="EB Garamond"/>
          <w:sz w:val="36"/>
          <w:szCs w:val="52"/>
        </w:rPr>
      </w:pPr>
      <w:r w:rsidRPr="00B243D8">
        <w:rPr>
          <w:rFonts w:eastAsia="PingFang HK Light" w:cs="EB Garamond"/>
          <w:sz w:val="36"/>
          <w:szCs w:val="52"/>
        </w:rPr>
        <w:t>Eric E. Johnson</w:t>
      </w:r>
    </w:p>
    <w:p w14:paraId="7EA4C223" w14:textId="77777777" w:rsidR="00B243D8" w:rsidRPr="00FD313B" w:rsidRDefault="00B243D8" w:rsidP="00B243D8">
      <w:pPr>
        <w:spacing w:before="120" w:after="0" w:line="192" w:lineRule="auto"/>
        <w:ind w:right="101"/>
        <w:jc w:val="left"/>
        <w:rPr>
          <w:rFonts w:ascii="Raleway" w:eastAsia="PingFang HK Light" w:hAnsi="Raleway"/>
          <w:b/>
          <w:bCs/>
          <w:sz w:val="24"/>
          <w:szCs w:val="24"/>
        </w:rPr>
      </w:pPr>
    </w:p>
    <w:p w14:paraId="5C0D6698" w14:textId="07541853" w:rsidR="008A469D" w:rsidRPr="007D08A5" w:rsidRDefault="008A469D" w:rsidP="008A469D">
      <w:pPr>
        <w:pStyle w:val="Body"/>
        <w:rPr>
          <w:color w:val="auto"/>
        </w:rPr>
        <w:sectPr w:rsidR="008A469D" w:rsidRPr="007D08A5" w:rsidSect="0042043A">
          <w:footerReference w:type="even" r:id="rId13"/>
          <w:footerReference w:type="default" r:id="rId14"/>
          <w:pgSz w:w="12240" w:h="15840"/>
          <w:pgMar w:top="2160" w:right="2880" w:bottom="2160" w:left="2880" w:header="720" w:footer="720" w:gutter="0"/>
          <w:cols w:space="720"/>
          <w:titlePg/>
          <w:docGrid w:linePitch="360"/>
        </w:sectPr>
      </w:pPr>
    </w:p>
    <w:p w14:paraId="202BB94F" w14:textId="7382DF1B" w:rsidR="002C24CF" w:rsidRDefault="002C24CF" w:rsidP="00FD313B">
      <w:pPr>
        <w:spacing w:after="160" w:line="240" w:lineRule="auto"/>
        <w:ind w:right="0"/>
        <w:jc w:val="left"/>
        <w:rPr>
          <w:color w:val="auto"/>
          <w:sz w:val="24"/>
          <w:szCs w:val="24"/>
        </w:rPr>
      </w:pPr>
      <w:r w:rsidRPr="002C24CF">
        <w:rPr>
          <w:color w:val="auto"/>
          <w:sz w:val="24"/>
          <w:szCs w:val="24"/>
        </w:rPr>
        <w:lastRenderedPageBreak/>
        <w:t xml:space="preserve">This </w:t>
      </w:r>
      <w:r w:rsidR="00213C71">
        <w:rPr>
          <w:color w:val="auto"/>
          <w:sz w:val="24"/>
          <w:szCs w:val="24"/>
        </w:rPr>
        <w:t>booklet</w:t>
      </w:r>
      <w:r w:rsidRPr="002C24CF">
        <w:rPr>
          <w:color w:val="auto"/>
          <w:sz w:val="24"/>
          <w:szCs w:val="24"/>
        </w:rPr>
        <w:t xml:space="preserve"> is </w:t>
      </w:r>
      <w:r>
        <w:rPr>
          <w:color w:val="auto"/>
          <w:sz w:val="24"/>
          <w:szCs w:val="24"/>
        </w:rPr>
        <w:t xml:space="preserve">mostly </w:t>
      </w:r>
      <w:r w:rsidRPr="002C24CF">
        <w:rPr>
          <w:color w:val="auto"/>
          <w:sz w:val="24"/>
          <w:szCs w:val="24"/>
        </w:rPr>
        <w:t xml:space="preserve">an abridgement </w:t>
      </w:r>
      <w:r>
        <w:rPr>
          <w:color w:val="auto"/>
          <w:sz w:val="24"/>
          <w:szCs w:val="24"/>
        </w:rPr>
        <w:t xml:space="preserve">– with slight wording changes here and there – </w:t>
      </w:r>
      <w:r w:rsidRPr="002C24CF">
        <w:rPr>
          <w:color w:val="auto"/>
          <w:sz w:val="24"/>
          <w:szCs w:val="24"/>
        </w:rPr>
        <w:t xml:space="preserve">of a chapter from </w:t>
      </w:r>
      <w:r w:rsidRPr="002C24CF">
        <w:rPr>
          <w:i/>
          <w:iCs/>
          <w:color w:val="auto"/>
          <w:sz w:val="24"/>
          <w:szCs w:val="24"/>
        </w:rPr>
        <w:t>Torts: Cases and Context, Volume Two, Pylon Edition, Version 2.10</w:t>
      </w:r>
      <w:r w:rsidRPr="002C24CF">
        <w:rPr>
          <w:color w:val="auto"/>
          <w:sz w:val="24"/>
          <w:szCs w:val="24"/>
        </w:rPr>
        <w:t xml:space="preserve"> by Eric E. Johnson. Version 2.1: Copyright © 2025 Eric E. Johnson. Version 2.0: Copyright ©</w:t>
      </w:r>
      <w:r>
        <w:rPr>
          <w:color w:val="auto"/>
          <w:sz w:val="24"/>
          <w:szCs w:val="24"/>
        </w:rPr>
        <w:t> </w:t>
      </w:r>
      <w:r w:rsidRPr="002C24CF">
        <w:rPr>
          <w:color w:val="auto"/>
          <w:sz w:val="24"/>
          <w:szCs w:val="24"/>
        </w:rPr>
        <w:t>2019 Eric E. Johnson. First edition: Copyright © 2016 CALI.</w:t>
      </w:r>
    </w:p>
    <w:p w14:paraId="42EA5B8B" w14:textId="0F2DE8C0" w:rsidR="00310AD4" w:rsidRPr="00FD313B" w:rsidRDefault="00FD313B" w:rsidP="00FD313B">
      <w:pPr>
        <w:spacing w:after="160" w:line="240" w:lineRule="auto"/>
        <w:ind w:right="0"/>
        <w:jc w:val="left"/>
        <w:rPr>
          <w:color w:val="auto"/>
          <w:sz w:val="24"/>
          <w:szCs w:val="24"/>
        </w:rPr>
      </w:pPr>
      <w:r w:rsidRPr="00FD313B">
        <w:rPr>
          <w:color w:val="auto"/>
          <w:sz w:val="24"/>
          <w:szCs w:val="24"/>
        </w:rPr>
        <w:t>Because this is an open-source text, anyone may make new editions/versions</w:t>
      </w:r>
      <w:r w:rsidR="002C24CF">
        <w:rPr>
          <w:color w:val="auto"/>
          <w:sz w:val="24"/>
          <w:szCs w:val="24"/>
        </w:rPr>
        <w:t xml:space="preserve"> within the licensing parameters</w:t>
      </w:r>
      <w:r w:rsidRPr="00FD313B">
        <w:rPr>
          <w:color w:val="auto"/>
          <w:sz w:val="24"/>
          <w:szCs w:val="24"/>
        </w:rPr>
        <w:t xml:space="preserve">. For a list of changes in </w:t>
      </w:r>
      <w:r w:rsidRPr="00FD313B">
        <w:rPr>
          <w:i/>
          <w:iCs/>
          <w:color w:val="auto"/>
          <w:sz w:val="24"/>
          <w:szCs w:val="24"/>
        </w:rPr>
        <w:t>Torts: Cases and Context, Volume Two, Pylon Edition, Version 2.10</w:t>
      </w:r>
      <w:r w:rsidRPr="00FD313B">
        <w:rPr>
          <w:color w:val="auto"/>
          <w:sz w:val="24"/>
          <w:szCs w:val="24"/>
        </w:rPr>
        <w:t xml:space="preserve"> as compared to prior versions, see pages at the end of </w:t>
      </w:r>
      <w:r w:rsidRPr="00FD313B">
        <w:rPr>
          <w:i/>
          <w:iCs/>
          <w:color w:val="auto"/>
          <w:sz w:val="24"/>
          <w:szCs w:val="24"/>
        </w:rPr>
        <w:t>Torts: Cases and Context, Volume Two, Pylon Edition, Version 2.10</w:t>
      </w:r>
      <w:r w:rsidRPr="00FD313B">
        <w:rPr>
          <w:color w:val="auto"/>
          <w:sz w:val="24"/>
          <w:szCs w:val="24"/>
        </w:rPr>
        <w:t xml:space="preserve">, available at https://ericejohnson.com/projects/tcc. </w:t>
      </w:r>
      <w:r w:rsidR="0047271D" w:rsidRPr="00FD313B">
        <w:rPr>
          <w:color w:val="auto"/>
          <w:sz w:val="24"/>
          <w:szCs w:val="24"/>
        </w:rPr>
        <w:t>T</w:t>
      </w:r>
      <w:r w:rsidR="005C7101" w:rsidRPr="00FD313B">
        <w:rPr>
          <w:color w:val="auto"/>
          <w:sz w:val="24"/>
          <w:szCs w:val="24"/>
        </w:rPr>
        <w:t>o obtain the first edition</w:t>
      </w:r>
      <w:r w:rsidR="008A4A2D" w:rsidRPr="00FD313B">
        <w:rPr>
          <w:color w:val="auto"/>
          <w:sz w:val="24"/>
          <w:szCs w:val="24"/>
        </w:rPr>
        <w:t xml:space="preserve">, see </w:t>
      </w:r>
      <w:hyperlink r:id="rId15" w:history="1">
        <w:r w:rsidR="00973B29" w:rsidRPr="00FD313B">
          <w:rPr>
            <w:rStyle w:val="Hyperlink"/>
            <w:color w:val="auto"/>
            <w:sz w:val="24"/>
            <w:szCs w:val="24"/>
            <w:u w:val="single"/>
          </w:rPr>
          <w:t>http://elangdell.cali.org/</w:t>
        </w:r>
      </w:hyperlink>
      <w:r w:rsidR="00973B29" w:rsidRPr="00FD313B">
        <w:rPr>
          <w:color w:val="auto"/>
          <w:sz w:val="24"/>
          <w:szCs w:val="24"/>
        </w:rPr>
        <w:t>.</w:t>
      </w:r>
      <w:r w:rsidR="005E0349" w:rsidRPr="00FD313B">
        <w:rPr>
          <w:color w:val="auto"/>
          <w:sz w:val="24"/>
          <w:szCs w:val="24"/>
        </w:rPr>
        <w:t xml:space="preserve"> </w:t>
      </w:r>
      <w:r w:rsidR="005C7101" w:rsidRPr="00FD313B">
        <w:rPr>
          <w:color w:val="auto"/>
          <w:sz w:val="24"/>
          <w:szCs w:val="24"/>
        </w:rPr>
        <w:t xml:space="preserve">Other </w:t>
      </w:r>
      <w:r w:rsidR="0047271D" w:rsidRPr="00FD313B">
        <w:rPr>
          <w:color w:val="auto"/>
          <w:sz w:val="24"/>
          <w:szCs w:val="24"/>
        </w:rPr>
        <w:t xml:space="preserve">versions and various </w:t>
      </w:r>
      <w:r w:rsidR="005C7101" w:rsidRPr="00FD313B">
        <w:rPr>
          <w:color w:val="auto"/>
          <w:sz w:val="24"/>
          <w:szCs w:val="24"/>
        </w:rPr>
        <w:t xml:space="preserve">revision information </w:t>
      </w:r>
      <w:r w:rsidR="0047271D" w:rsidRPr="00FD313B">
        <w:rPr>
          <w:color w:val="auto"/>
          <w:sz w:val="24"/>
          <w:szCs w:val="24"/>
        </w:rPr>
        <w:t xml:space="preserve">may be found </w:t>
      </w:r>
      <w:r w:rsidR="005C7101" w:rsidRPr="00FD313B">
        <w:rPr>
          <w:color w:val="auto"/>
          <w:sz w:val="24"/>
          <w:szCs w:val="24"/>
        </w:rPr>
        <w:t xml:space="preserve">at </w:t>
      </w:r>
      <w:hyperlink r:id="rId16" w:history="1">
        <w:r w:rsidR="005C7101" w:rsidRPr="00FD313B">
          <w:rPr>
            <w:rStyle w:val="Hyperlink"/>
            <w:color w:val="auto"/>
            <w:sz w:val="24"/>
            <w:szCs w:val="24"/>
            <w:u w:val="single"/>
          </w:rPr>
          <w:t>http://ericejohnson.com/projects/tcc</w:t>
        </w:r>
      </w:hyperlink>
      <w:r w:rsidR="005C7101" w:rsidRPr="00FD313B">
        <w:rPr>
          <w:color w:val="auto"/>
          <w:sz w:val="24"/>
          <w:szCs w:val="24"/>
        </w:rPr>
        <w:t xml:space="preserve"> .</w:t>
      </w:r>
    </w:p>
    <w:p w14:paraId="33C6BF6F" w14:textId="77777777" w:rsidR="00973B29" w:rsidRPr="00FD313B" w:rsidRDefault="00973B29" w:rsidP="00FD313B">
      <w:pPr>
        <w:pStyle w:val="Body"/>
        <w:spacing w:after="160" w:line="240" w:lineRule="auto"/>
        <w:rPr>
          <w:color w:val="auto"/>
          <w:szCs w:val="24"/>
        </w:rPr>
      </w:pPr>
      <w:r w:rsidRPr="00FD313B">
        <w:rPr>
          <w:noProof/>
          <w:color w:val="auto"/>
          <w:szCs w:val="24"/>
        </w:rPr>
        <w:drawing>
          <wp:inline distT="0" distB="0" distL="0" distR="0" wp14:anchorId="24114561" wp14:editId="459F610C">
            <wp:extent cx="967740" cy="342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7740" cy="342900"/>
                    </a:xfrm>
                    <a:prstGeom prst="rect">
                      <a:avLst/>
                    </a:prstGeom>
                    <a:noFill/>
                    <a:ln>
                      <a:noFill/>
                    </a:ln>
                  </pic:spPr>
                </pic:pic>
              </a:graphicData>
            </a:graphic>
          </wp:inline>
        </w:drawing>
      </w:r>
    </w:p>
    <w:p w14:paraId="7A8B6BEA" w14:textId="169D8172" w:rsidR="00FD313B" w:rsidRPr="00FD313B" w:rsidRDefault="00973B29" w:rsidP="00FD313B">
      <w:pPr>
        <w:pStyle w:val="Body"/>
        <w:spacing w:after="160" w:line="240" w:lineRule="auto"/>
        <w:rPr>
          <w:color w:val="auto"/>
          <w:szCs w:val="24"/>
        </w:rPr>
      </w:pPr>
      <w:r w:rsidRPr="00FD313B">
        <w:rPr>
          <w:color w:val="auto"/>
          <w:szCs w:val="24"/>
        </w:rPr>
        <w:t xml:space="preserve">This work </w:t>
      </w:r>
      <w:r w:rsidR="006D61D3" w:rsidRPr="00FD313B">
        <w:rPr>
          <w:color w:val="auto"/>
          <w:szCs w:val="24"/>
        </w:rPr>
        <w:t xml:space="preserve">is authored </w:t>
      </w:r>
      <w:r w:rsidRPr="00FD313B">
        <w:rPr>
          <w:color w:val="auto"/>
          <w:szCs w:val="24"/>
        </w:rPr>
        <w:t>by Eric E. Johnson</w:t>
      </w:r>
      <w:r w:rsidR="00CE49AF" w:rsidRPr="00FD313B">
        <w:rPr>
          <w:color w:val="auto"/>
          <w:szCs w:val="24"/>
        </w:rPr>
        <w:t xml:space="preserve"> </w:t>
      </w:r>
      <w:r w:rsidR="007A2D60" w:rsidRPr="00FD313B">
        <w:rPr>
          <w:rStyle w:val="Hyperlink"/>
          <w:color w:val="auto"/>
          <w:szCs w:val="24"/>
        </w:rPr>
        <w:t>and licensed</w:t>
      </w:r>
      <w:r w:rsidRPr="00FD313B">
        <w:rPr>
          <w:color w:val="auto"/>
          <w:szCs w:val="24"/>
        </w:rPr>
        <w:t xml:space="preserve"> under </w:t>
      </w:r>
      <w:r w:rsidR="007D218E" w:rsidRPr="00FD313B">
        <w:rPr>
          <w:color w:val="auto"/>
          <w:szCs w:val="24"/>
        </w:rPr>
        <w:t>the</w:t>
      </w:r>
      <w:r w:rsidRPr="00FD313B">
        <w:rPr>
          <w:color w:val="auto"/>
          <w:szCs w:val="24"/>
        </w:rPr>
        <w:t xml:space="preserve"> </w:t>
      </w:r>
      <w:hyperlink r:id="rId18" w:history="1">
        <w:r w:rsidR="004806B7" w:rsidRPr="00FD313B">
          <w:rPr>
            <w:rStyle w:val="Hyperlink"/>
            <w:color w:val="auto"/>
            <w:szCs w:val="24"/>
            <w:u w:val="single"/>
          </w:rPr>
          <w:t>Creative Commons Attribution-</w:t>
        </w:r>
        <w:proofErr w:type="spellStart"/>
        <w:r w:rsidR="004806B7" w:rsidRPr="00FD313B">
          <w:rPr>
            <w:rStyle w:val="Hyperlink"/>
            <w:color w:val="auto"/>
            <w:szCs w:val="24"/>
            <w:u w:val="single"/>
          </w:rPr>
          <w:t>ShareAlike</w:t>
        </w:r>
        <w:proofErr w:type="spellEnd"/>
        <w:r w:rsidR="004806B7" w:rsidRPr="00FD313B">
          <w:rPr>
            <w:rStyle w:val="Hyperlink"/>
            <w:color w:val="auto"/>
            <w:szCs w:val="24"/>
            <w:u w:val="single"/>
          </w:rPr>
          <w:t xml:space="preserve"> 4.0 International Licens</w:t>
        </w:r>
        <w:r w:rsidR="005649D2" w:rsidRPr="00FD313B">
          <w:rPr>
            <w:rStyle w:val="Hyperlink"/>
            <w:color w:val="auto"/>
            <w:szCs w:val="24"/>
            <w:u w:val="single"/>
          </w:rPr>
          <w:t>e (CC BY-SA 4.0)</w:t>
        </w:r>
      </w:hyperlink>
      <w:r w:rsidR="005C7101" w:rsidRPr="00FD313B">
        <w:rPr>
          <w:color w:val="auto"/>
          <w:szCs w:val="24"/>
        </w:rPr>
        <w:t xml:space="preserve">, which contains a disclaimer of warranties and limitation of liability. </w:t>
      </w:r>
      <w:r w:rsidR="007D218E" w:rsidRPr="00FD313B">
        <w:rPr>
          <w:color w:val="auto"/>
          <w:szCs w:val="24"/>
        </w:rPr>
        <w:t>The first edition</w:t>
      </w:r>
      <w:r w:rsidR="00FD313B" w:rsidRPr="00FD313B">
        <w:rPr>
          <w:color w:val="auto"/>
          <w:szCs w:val="24"/>
        </w:rPr>
        <w:t xml:space="preserve"> of the underlying book</w:t>
      </w:r>
      <w:r w:rsidR="007D218E" w:rsidRPr="00FD313B">
        <w:rPr>
          <w:color w:val="auto"/>
          <w:szCs w:val="24"/>
        </w:rPr>
        <w:t xml:space="preserve"> was published by CALI </w:t>
      </w:r>
      <w:proofErr w:type="spellStart"/>
      <w:r w:rsidR="007D218E" w:rsidRPr="00FD313B">
        <w:rPr>
          <w:color w:val="auto"/>
          <w:szCs w:val="24"/>
        </w:rPr>
        <w:t>eLangdell</w:t>
      </w:r>
      <w:proofErr w:type="spellEnd"/>
      <w:r w:rsidR="007D218E" w:rsidRPr="00FD313B">
        <w:rPr>
          <w:color w:val="auto"/>
          <w:szCs w:val="24"/>
        </w:rPr>
        <w:t xml:space="preserve"> Press</w:t>
      </w:r>
      <w:r w:rsidR="005C7101" w:rsidRPr="00FD313B">
        <w:rPr>
          <w:color w:val="auto"/>
          <w:szCs w:val="24"/>
        </w:rPr>
        <w:t xml:space="preserve"> and licensed by them under the CC BY-SA 4.0 license</w:t>
      </w:r>
      <w:r w:rsidR="007D218E" w:rsidRPr="00FD313B">
        <w:rPr>
          <w:color w:val="auto"/>
          <w:szCs w:val="24"/>
        </w:rPr>
        <w:t xml:space="preserve">. </w:t>
      </w:r>
      <w:r w:rsidR="006A13D5" w:rsidRPr="00FD313B">
        <w:rPr>
          <w:color w:val="auto"/>
          <w:szCs w:val="24"/>
        </w:rPr>
        <w:t>First edition</w:t>
      </w:r>
      <w:r w:rsidRPr="00FD313B">
        <w:rPr>
          <w:color w:val="auto"/>
          <w:szCs w:val="24"/>
        </w:rPr>
        <w:t xml:space="preserve"> </w:t>
      </w:r>
      <w:r w:rsidR="00CF6ABD" w:rsidRPr="00FD313B">
        <w:rPr>
          <w:color w:val="auto"/>
          <w:szCs w:val="24"/>
        </w:rPr>
        <w:t>© 201</w:t>
      </w:r>
      <w:r w:rsidR="006955B1" w:rsidRPr="00FD313B">
        <w:rPr>
          <w:color w:val="auto"/>
          <w:szCs w:val="24"/>
        </w:rPr>
        <w:t>6</w:t>
      </w:r>
      <w:r w:rsidR="00CF6ABD" w:rsidRPr="00FD313B">
        <w:rPr>
          <w:color w:val="auto"/>
          <w:szCs w:val="24"/>
        </w:rPr>
        <w:t xml:space="preserve"> CALI. </w:t>
      </w:r>
      <w:r w:rsidR="00FD313B" w:rsidRPr="00FD313B">
        <w:rPr>
          <w:color w:val="auto"/>
          <w:szCs w:val="24"/>
        </w:rPr>
        <w:t>R</w:t>
      </w:r>
      <w:r w:rsidR="0047271D" w:rsidRPr="00FD313B">
        <w:rPr>
          <w:color w:val="auto"/>
          <w:szCs w:val="24"/>
        </w:rPr>
        <w:t xml:space="preserve">evised </w:t>
      </w:r>
      <w:r w:rsidR="0007000C" w:rsidRPr="00FD313B">
        <w:rPr>
          <w:color w:val="auto"/>
          <w:szCs w:val="24"/>
        </w:rPr>
        <w:t>second edit</w:t>
      </w:r>
      <w:r w:rsidR="005C7101" w:rsidRPr="00FD313B">
        <w:rPr>
          <w:color w:val="auto"/>
          <w:szCs w:val="24"/>
        </w:rPr>
        <w:t>ion (Pylon Edition, Version 2.</w:t>
      </w:r>
      <w:r w:rsidR="008E0F14" w:rsidRPr="00FD313B">
        <w:rPr>
          <w:color w:val="auto"/>
          <w:szCs w:val="24"/>
        </w:rPr>
        <w:t>1</w:t>
      </w:r>
      <w:r w:rsidR="005C7101" w:rsidRPr="00FD313B">
        <w:rPr>
          <w:color w:val="auto"/>
          <w:szCs w:val="24"/>
        </w:rPr>
        <w:t xml:space="preserve">) </w:t>
      </w:r>
      <w:r w:rsidR="006A13D5" w:rsidRPr="00FD313B">
        <w:rPr>
          <w:color w:val="auto"/>
          <w:szCs w:val="24"/>
        </w:rPr>
        <w:t>©</w:t>
      </w:r>
      <w:r w:rsidR="00DF6C5D" w:rsidRPr="00FD313B">
        <w:rPr>
          <w:color w:val="auto"/>
          <w:szCs w:val="24"/>
        </w:rPr>
        <w:t> </w:t>
      </w:r>
      <w:r w:rsidR="006A13D5" w:rsidRPr="00FD313B">
        <w:rPr>
          <w:color w:val="auto"/>
          <w:szCs w:val="24"/>
        </w:rPr>
        <w:t>20</w:t>
      </w:r>
      <w:r w:rsidR="008E0F14" w:rsidRPr="00FD313B">
        <w:rPr>
          <w:color w:val="auto"/>
          <w:szCs w:val="24"/>
        </w:rPr>
        <w:t>25</w:t>
      </w:r>
      <w:r w:rsidR="006A13D5" w:rsidRPr="00FD313B">
        <w:rPr>
          <w:color w:val="auto"/>
          <w:szCs w:val="24"/>
        </w:rPr>
        <w:t xml:space="preserve"> Eric E. Johnson</w:t>
      </w:r>
      <w:r w:rsidR="00FD313B" w:rsidRPr="00FD313B">
        <w:rPr>
          <w:color w:val="auto"/>
          <w:szCs w:val="24"/>
        </w:rPr>
        <w:t>. This document (</w:t>
      </w:r>
      <w:r w:rsidR="00725382" w:rsidRPr="00725382">
        <w:rPr>
          <w:i/>
          <w:iCs/>
          <w:color w:val="auto"/>
          <w:szCs w:val="24"/>
        </w:rPr>
        <w:t xml:space="preserve">Trade Libel </w:t>
      </w:r>
      <w:r w:rsidR="00725382" w:rsidRPr="00725382">
        <w:rPr>
          <w:i/>
          <w:iCs/>
          <w:color w:val="auto"/>
          <w:szCs w:val="24"/>
        </w:rPr>
        <w:t>&amp;</w:t>
      </w:r>
      <w:r w:rsidR="00725382">
        <w:rPr>
          <w:color w:val="auto"/>
          <w:szCs w:val="24"/>
        </w:rPr>
        <w:t xml:space="preserve"> </w:t>
      </w:r>
      <w:r w:rsidR="00FD313B" w:rsidRPr="00FD313B">
        <w:rPr>
          <w:i/>
          <w:iCs/>
          <w:color w:val="auto"/>
          <w:szCs w:val="24"/>
        </w:rPr>
        <w:t>Defamation</w:t>
      </w:r>
      <w:r w:rsidR="00213C71">
        <w:rPr>
          <w:i/>
          <w:iCs/>
          <w:color w:val="auto"/>
          <w:szCs w:val="24"/>
        </w:rPr>
        <w:t xml:space="preserve">: An Open </w:t>
      </w:r>
      <w:proofErr w:type="spellStart"/>
      <w:r w:rsidR="00213C71">
        <w:rPr>
          <w:i/>
          <w:iCs/>
          <w:color w:val="auto"/>
          <w:szCs w:val="24"/>
        </w:rPr>
        <w:t>Casebooklet</w:t>
      </w:r>
      <w:proofErr w:type="spellEnd"/>
      <w:r w:rsidR="00FD313B" w:rsidRPr="00FD313B">
        <w:rPr>
          <w:i/>
          <w:iCs/>
          <w:color w:val="auto"/>
          <w:szCs w:val="24"/>
        </w:rPr>
        <w:t xml:space="preserve"> </w:t>
      </w:r>
      <w:r w:rsidR="00213C71">
        <w:rPr>
          <w:i/>
          <w:iCs/>
          <w:color w:val="auto"/>
          <w:szCs w:val="24"/>
        </w:rPr>
        <w:t>(</w:t>
      </w:r>
      <w:r w:rsidR="00FD313B" w:rsidRPr="00FD313B">
        <w:rPr>
          <w:i/>
          <w:iCs/>
          <w:color w:val="auto"/>
          <w:szCs w:val="24"/>
        </w:rPr>
        <w:t>2025 TMUC Edition</w:t>
      </w:r>
      <w:r w:rsidR="00213C71">
        <w:rPr>
          <w:i/>
          <w:iCs/>
          <w:color w:val="auto"/>
          <w:szCs w:val="24"/>
        </w:rPr>
        <w:t>)</w:t>
      </w:r>
      <w:r w:rsidR="00FD313B" w:rsidRPr="00FD313B">
        <w:rPr>
          <w:color w:val="auto"/>
          <w:szCs w:val="24"/>
        </w:rPr>
        <w:t xml:space="preserve">) © 2025 Eric E. Johnson </w:t>
      </w:r>
      <w:r w:rsidR="007D218E" w:rsidRPr="00FD313B">
        <w:rPr>
          <w:color w:val="auto"/>
          <w:szCs w:val="24"/>
        </w:rPr>
        <w:t xml:space="preserve">and licensed under </w:t>
      </w:r>
      <w:r w:rsidR="005E0349" w:rsidRPr="00FD313B">
        <w:rPr>
          <w:color w:val="auto"/>
          <w:szCs w:val="24"/>
        </w:rPr>
        <w:t xml:space="preserve">the </w:t>
      </w:r>
      <w:hyperlink r:id="rId19" w:history="1">
        <w:r w:rsidR="0007000C" w:rsidRPr="00FD313B">
          <w:rPr>
            <w:rStyle w:val="Hyperlink"/>
            <w:color w:val="auto"/>
            <w:szCs w:val="24"/>
            <w:u w:val="single"/>
          </w:rPr>
          <w:t>Creative Commons Attribution-</w:t>
        </w:r>
        <w:proofErr w:type="spellStart"/>
        <w:r w:rsidR="0007000C" w:rsidRPr="00FD313B">
          <w:rPr>
            <w:rStyle w:val="Hyperlink"/>
            <w:color w:val="auto"/>
            <w:szCs w:val="24"/>
            <w:u w:val="single"/>
          </w:rPr>
          <w:t>ShareAlike</w:t>
        </w:r>
        <w:proofErr w:type="spellEnd"/>
        <w:r w:rsidR="0007000C" w:rsidRPr="00FD313B">
          <w:rPr>
            <w:rStyle w:val="Hyperlink"/>
            <w:color w:val="auto"/>
            <w:szCs w:val="24"/>
            <w:u w:val="single"/>
          </w:rPr>
          <w:t xml:space="preserve"> 4.0 International License (CC BY-SA 4.0)</w:t>
        </w:r>
      </w:hyperlink>
      <w:r w:rsidR="005C7101" w:rsidRPr="00FD313B">
        <w:rPr>
          <w:color w:val="auto"/>
          <w:szCs w:val="24"/>
        </w:rPr>
        <w:t>, which contains a disclaimer of wa</w:t>
      </w:r>
      <w:r w:rsidR="00DF6C5D" w:rsidRPr="00FD313B">
        <w:rPr>
          <w:color w:val="auto"/>
          <w:szCs w:val="24"/>
        </w:rPr>
        <w:t>rranties</w:t>
      </w:r>
      <w:r w:rsidR="005C7101" w:rsidRPr="00FD313B">
        <w:rPr>
          <w:color w:val="auto"/>
          <w:szCs w:val="24"/>
        </w:rPr>
        <w:t xml:space="preserve"> and limitation of liability. </w:t>
      </w:r>
    </w:p>
    <w:p w14:paraId="6AAADA4A" w14:textId="30670083" w:rsidR="00310AD4" w:rsidRPr="00FD313B" w:rsidRDefault="00310AD4" w:rsidP="00FD313B">
      <w:pPr>
        <w:pStyle w:val="Body"/>
        <w:spacing w:after="160" w:line="240" w:lineRule="auto"/>
        <w:rPr>
          <w:color w:val="auto"/>
          <w:szCs w:val="24"/>
          <w:shd w:val="clear" w:color="auto" w:fill="FFFFFF"/>
        </w:rPr>
      </w:pPr>
      <w:r w:rsidRPr="00FD313B">
        <w:rPr>
          <w:color w:val="auto"/>
          <w:szCs w:val="24"/>
        </w:rPr>
        <w:t>A</w:t>
      </w:r>
      <w:r w:rsidR="00973B29" w:rsidRPr="00FD313B">
        <w:rPr>
          <w:color w:val="auto"/>
          <w:szCs w:val="24"/>
        </w:rPr>
        <w:t xml:space="preserve">ll rights not expressly granted by </w:t>
      </w:r>
      <w:r w:rsidR="005E0349" w:rsidRPr="00FD313B">
        <w:rPr>
          <w:color w:val="auto"/>
          <w:szCs w:val="24"/>
        </w:rPr>
        <w:t xml:space="preserve">the </w:t>
      </w:r>
      <w:r w:rsidR="00973B29" w:rsidRPr="00FD313B">
        <w:rPr>
          <w:color w:val="auto"/>
          <w:szCs w:val="24"/>
        </w:rPr>
        <w:t>Creative Commons license</w:t>
      </w:r>
      <w:r w:rsidRPr="00FD313B">
        <w:rPr>
          <w:color w:val="auto"/>
          <w:szCs w:val="24"/>
        </w:rPr>
        <w:t xml:space="preserve"> are reserved</w:t>
      </w:r>
      <w:r w:rsidR="00973B29" w:rsidRPr="00FD313B">
        <w:rPr>
          <w:color w:val="auto"/>
          <w:szCs w:val="24"/>
        </w:rPr>
        <w:t xml:space="preserve">. </w:t>
      </w:r>
      <w:r w:rsidR="00404089" w:rsidRPr="00FD313B">
        <w:rPr>
          <w:color w:val="auto"/>
          <w:szCs w:val="24"/>
        </w:rPr>
        <w:t>Cover image</w:t>
      </w:r>
      <w:r w:rsidR="007F2E9B" w:rsidRPr="00FD313B">
        <w:rPr>
          <w:color w:val="auto"/>
          <w:szCs w:val="24"/>
        </w:rPr>
        <w:t xml:space="preserve"> photograph by Eric E. Johnson.</w:t>
      </w:r>
      <w:r w:rsidR="00404089" w:rsidRPr="00FD313B">
        <w:rPr>
          <w:color w:val="auto"/>
          <w:szCs w:val="24"/>
        </w:rPr>
        <w:t xml:space="preserve"> © </w:t>
      </w:r>
      <w:r w:rsidR="007D218E" w:rsidRPr="00FD313B">
        <w:rPr>
          <w:color w:val="auto"/>
          <w:szCs w:val="24"/>
        </w:rPr>
        <w:t xml:space="preserve">2019 Eric E. Johnson. </w:t>
      </w:r>
      <w:r w:rsidR="005E0349" w:rsidRPr="00FD313B">
        <w:rPr>
          <w:color w:val="auto"/>
          <w:szCs w:val="24"/>
          <w:shd w:val="clear" w:color="auto" w:fill="FFFFFF"/>
        </w:rPr>
        <w:t>The cover image is not included within the Creative Commons license</w:t>
      </w:r>
      <w:r w:rsidR="004A3BF8" w:rsidRPr="00FD313B">
        <w:rPr>
          <w:color w:val="auto"/>
          <w:szCs w:val="24"/>
          <w:shd w:val="clear" w:color="auto" w:fill="FFFFFF"/>
        </w:rPr>
        <w:t xml:space="preserve"> (see discussion below)</w:t>
      </w:r>
      <w:r w:rsidR="005E0349" w:rsidRPr="00FD313B">
        <w:rPr>
          <w:color w:val="auto"/>
          <w:szCs w:val="24"/>
          <w:shd w:val="clear" w:color="auto" w:fill="FFFFFF"/>
        </w:rPr>
        <w:t xml:space="preserve">. </w:t>
      </w:r>
      <w:r w:rsidRPr="00FD313B">
        <w:rPr>
          <w:color w:val="auto"/>
          <w:szCs w:val="24"/>
          <w:shd w:val="clear" w:color="auto" w:fill="FFFFFF"/>
        </w:rPr>
        <w:t>No</w:t>
      </w:r>
      <w:r w:rsidR="00973B29" w:rsidRPr="00FD313B">
        <w:rPr>
          <w:color w:val="auto"/>
          <w:szCs w:val="24"/>
          <w:shd w:val="clear" w:color="auto" w:fill="FFFFFF"/>
        </w:rPr>
        <w:t xml:space="preserve"> copyright </w:t>
      </w:r>
      <w:r w:rsidRPr="00FD313B">
        <w:rPr>
          <w:color w:val="auto"/>
          <w:szCs w:val="24"/>
          <w:shd w:val="clear" w:color="auto" w:fill="FFFFFF"/>
        </w:rPr>
        <w:t xml:space="preserve">is asserted </w:t>
      </w:r>
      <w:r w:rsidR="00973B29" w:rsidRPr="00FD313B">
        <w:rPr>
          <w:color w:val="auto"/>
          <w:szCs w:val="24"/>
          <w:shd w:val="clear" w:color="auto" w:fill="FFFFFF"/>
        </w:rPr>
        <w:t>in U</w:t>
      </w:r>
      <w:r w:rsidRPr="00FD313B">
        <w:rPr>
          <w:color w:val="auto"/>
          <w:szCs w:val="24"/>
          <w:shd w:val="clear" w:color="auto" w:fill="FFFFFF"/>
        </w:rPr>
        <w:t>.</w:t>
      </w:r>
      <w:r w:rsidR="00973B29" w:rsidRPr="00FD313B">
        <w:rPr>
          <w:color w:val="auto"/>
          <w:szCs w:val="24"/>
          <w:shd w:val="clear" w:color="auto" w:fill="FFFFFF"/>
        </w:rPr>
        <w:t>S</w:t>
      </w:r>
      <w:r w:rsidRPr="00FD313B">
        <w:rPr>
          <w:color w:val="auto"/>
          <w:szCs w:val="24"/>
          <w:shd w:val="clear" w:color="auto" w:fill="FFFFFF"/>
        </w:rPr>
        <w:t>.</w:t>
      </w:r>
      <w:r w:rsidR="00973B29" w:rsidRPr="00FD313B">
        <w:rPr>
          <w:color w:val="auto"/>
          <w:szCs w:val="24"/>
          <w:shd w:val="clear" w:color="auto" w:fill="FFFFFF"/>
        </w:rPr>
        <w:t xml:space="preserve"> Government works or other public domain material included herein. </w:t>
      </w:r>
    </w:p>
    <w:p w14:paraId="37854856" w14:textId="77777777" w:rsidR="005C7101" w:rsidRPr="00FD313B" w:rsidRDefault="00E67648" w:rsidP="00A877B8">
      <w:pPr>
        <w:pStyle w:val="Body"/>
        <w:keepNext/>
        <w:spacing w:after="160" w:line="240" w:lineRule="auto"/>
        <w:rPr>
          <w:color w:val="auto"/>
          <w:szCs w:val="24"/>
        </w:rPr>
      </w:pPr>
      <w:r w:rsidRPr="00FD313B">
        <w:rPr>
          <w:color w:val="auto"/>
          <w:szCs w:val="24"/>
          <w:shd w:val="clear" w:color="auto" w:fill="FFFFFF"/>
        </w:rPr>
        <w:lastRenderedPageBreak/>
        <w:t>Roughly speaking</w:t>
      </w:r>
      <w:r w:rsidR="005C7101" w:rsidRPr="00FD313B">
        <w:rPr>
          <w:color w:val="auto"/>
          <w:szCs w:val="24"/>
          <w:shd w:val="clear" w:color="auto" w:fill="FFFFFF"/>
        </w:rPr>
        <w:t>, the terms of the CC BY-SA 4.0 license are that you may copy, distribute, and display this work, or make derivative works, so long as</w:t>
      </w:r>
    </w:p>
    <w:p w14:paraId="0F34E3F6" w14:textId="2584532B" w:rsidR="00E67648" w:rsidRPr="00FD313B" w:rsidRDefault="00213C71" w:rsidP="00213C71">
      <w:pPr>
        <w:pStyle w:val="Body"/>
        <w:keepNext/>
        <w:spacing w:after="160" w:line="240" w:lineRule="auto"/>
        <w:rPr>
          <w:color w:val="auto"/>
          <w:szCs w:val="24"/>
          <w:shd w:val="clear" w:color="auto" w:fill="FFFFFF"/>
        </w:rPr>
      </w:pPr>
      <w:r>
        <w:rPr>
          <w:color w:val="auto"/>
          <w:szCs w:val="24"/>
          <w:shd w:val="clear" w:color="auto" w:fill="FFFFFF"/>
        </w:rPr>
        <w:t xml:space="preserve">• </w:t>
      </w:r>
      <w:r w:rsidR="005C7101" w:rsidRPr="00FD313B">
        <w:rPr>
          <w:color w:val="auto"/>
          <w:szCs w:val="24"/>
          <w:shd w:val="clear" w:color="auto" w:fill="FFFFFF"/>
        </w:rPr>
        <w:t xml:space="preserve">you give CALI </w:t>
      </w:r>
      <w:proofErr w:type="spellStart"/>
      <w:r w:rsidR="005C7101" w:rsidRPr="00FD313B">
        <w:rPr>
          <w:color w:val="auto"/>
          <w:szCs w:val="24"/>
          <w:shd w:val="clear" w:color="auto" w:fill="FFFFFF"/>
        </w:rPr>
        <w:t>eLangdell</w:t>
      </w:r>
      <w:proofErr w:type="spellEnd"/>
      <w:r w:rsidR="005C7101" w:rsidRPr="00FD313B">
        <w:rPr>
          <w:color w:val="auto"/>
          <w:szCs w:val="24"/>
          <w:shd w:val="clear" w:color="auto" w:fill="FFFFFF"/>
        </w:rPr>
        <w:t xml:space="preserve"> Press and the author credit; and</w:t>
      </w:r>
    </w:p>
    <w:p w14:paraId="7B1A0A3D" w14:textId="5DCB9470" w:rsidR="005C7101" w:rsidRPr="00FD313B" w:rsidRDefault="00213C71" w:rsidP="00213C71">
      <w:pPr>
        <w:pStyle w:val="Body"/>
        <w:spacing w:after="160" w:line="240" w:lineRule="auto"/>
        <w:rPr>
          <w:color w:val="auto"/>
          <w:szCs w:val="24"/>
          <w:shd w:val="clear" w:color="auto" w:fill="FFFFFF"/>
        </w:rPr>
      </w:pPr>
      <w:r>
        <w:rPr>
          <w:color w:val="auto"/>
          <w:szCs w:val="24"/>
          <w:shd w:val="clear" w:color="auto" w:fill="FFFFFF"/>
        </w:rPr>
        <w:t xml:space="preserve">• </w:t>
      </w:r>
      <w:r w:rsidR="005C7101" w:rsidRPr="00FD313B">
        <w:rPr>
          <w:color w:val="auto"/>
          <w:szCs w:val="24"/>
          <w:shd w:val="clear" w:color="auto" w:fill="FFFFFF"/>
        </w:rPr>
        <w:t>you distribute any works derived from this one under the same licensing terms as this.</w:t>
      </w:r>
    </w:p>
    <w:p w14:paraId="3107B701" w14:textId="77777777" w:rsidR="005C7101" w:rsidRPr="00FD313B" w:rsidRDefault="005C7101" w:rsidP="00FD313B">
      <w:pPr>
        <w:pStyle w:val="Body"/>
        <w:spacing w:after="160" w:line="240" w:lineRule="auto"/>
        <w:rPr>
          <w:color w:val="auto"/>
          <w:szCs w:val="24"/>
          <w:shd w:val="clear" w:color="auto" w:fill="FFFFFF"/>
        </w:rPr>
      </w:pPr>
      <w:r w:rsidRPr="00FD313B">
        <w:rPr>
          <w:color w:val="auto"/>
          <w:szCs w:val="24"/>
          <w:shd w:val="clear" w:color="auto" w:fill="FFFFFF"/>
        </w:rPr>
        <w:t>See the full license at https://creativecommons.org/licenses/by-sa/4.0/legalcode.</w:t>
      </w:r>
      <w:r w:rsidR="005F28F3" w:rsidRPr="00FD313B">
        <w:rPr>
          <w:color w:val="auto"/>
          <w:szCs w:val="24"/>
          <w:shd w:val="clear" w:color="auto" w:fill="FFFFFF"/>
        </w:rPr>
        <w:t xml:space="preserve"> The details are there.</w:t>
      </w:r>
    </w:p>
    <w:p w14:paraId="100469F9" w14:textId="77777777" w:rsidR="006D61D3" w:rsidRPr="00FD313B" w:rsidRDefault="006D61D3" w:rsidP="00FD313B">
      <w:pPr>
        <w:pStyle w:val="Body"/>
        <w:keepNext/>
        <w:spacing w:after="160" w:line="240" w:lineRule="auto"/>
        <w:rPr>
          <w:color w:val="auto"/>
          <w:szCs w:val="24"/>
          <w:shd w:val="clear" w:color="auto" w:fill="FFFFFF"/>
        </w:rPr>
      </w:pPr>
      <w:r w:rsidRPr="00FD313B">
        <w:rPr>
          <w:noProof/>
          <w:color w:val="auto"/>
          <w:szCs w:val="24"/>
          <w:shd w:val="clear" w:color="auto" w:fill="FFFFFF"/>
        </w:rPr>
        <w:drawing>
          <wp:inline distT="0" distB="0" distL="0" distR="0" wp14:anchorId="0E5AD5CA" wp14:editId="4DC86459">
            <wp:extent cx="393192" cy="3931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omark_for_ebook_60.png"/>
                    <pic:cNvPicPr/>
                  </pic:nvPicPr>
                  <pic:blipFill>
                    <a:blip r:embed="rId20">
                      <a:extLst>
                        <a:ext uri="{28A0092B-C50C-407E-A947-70E740481C1C}">
                          <a14:useLocalDpi xmlns:a14="http://schemas.microsoft.com/office/drawing/2010/main" val="0"/>
                        </a:ext>
                      </a:extLst>
                    </a:blip>
                    <a:stretch>
                      <a:fillRect/>
                    </a:stretch>
                  </pic:blipFill>
                  <pic:spPr>
                    <a:xfrm>
                      <a:off x="0" y="0"/>
                      <a:ext cx="393192" cy="393192"/>
                    </a:xfrm>
                    <a:prstGeom prst="rect">
                      <a:avLst/>
                    </a:prstGeom>
                  </pic:spPr>
                </pic:pic>
              </a:graphicData>
            </a:graphic>
          </wp:inline>
        </w:drawing>
      </w:r>
    </w:p>
    <w:p w14:paraId="1462294F" w14:textId="1F908564" w:rsidR="006D61D3" w:rsidRPr="00FD313B" w:rsidRDefault="006D61D3" w:rsidP="00FD313B">
      <w:pPr>
        <w:pStyle w:val="Body"/>
        <w:spacing w:after="160" w:line="240" w:lineRule="auto"/>
        <w:rPr>
          <w:color w:val="auto"/>
          <w:szCs w:val="24"/>
        </w:rPr>
      </w:pPr>
      <w:r w:rsidRPr="00FD313B">
        <w:rPr>
          <w:color w:val="auto"/>
          <w:szCs w:val="24"/>
          <w:shd w:val="clear" w:color="auto" w:fill="FFFFFF"/>
        </w:rPr>
        <w:t xml:space="preserve">This </w:t>
      </w:r>
      <w:r w:rsidR="00FD313B" w:rsidRPr="00FD313B">
        <w:rPr>
          <w:color w:val="auto"/>
          <w:szCs w:val="24"/>
          <w:shd w:val="clear" w:color="auto" w:fill="FFFFFF"/>
        </w:rPr>
        <w:t xml:space="preserve">document </w:t>
      </w:r>
      <w:r w:rsidRPr="00FD313B">
        <w:rPr>
          <w:color w:val="auto"/>
          <w:szCs w:val="24"/>
          <w:shd w:val="clear" w:color="auto" w:fill="FFFFFF"/>
        </w:rPr>
        <w:t xml:space="preserve">is </w:t>
      </w:r>
      <w:proofErr w:type="spellStart"/>
      <w:r w:rsidRPr="00FD313B">
        <w:rPr>
          <w:color w:val="auto"/>
          <w:szCs w:val="24"/>
          <w:shd w:val="clear" w:color="auto" w:fill="FFFFFF"/>
        </w:rPr>
        <w:t>konomarked</w:t>
      </w:r>
      <w:proofErr w:type="spellEnd"/>
      <w:r w:rsidRPr="00FD313B">
        <w:rPr>
          <w:color w:val="auto"/>
          <w:szCs w:val="24"/>
          <w:shd w:val="clear" w:color="auto" w:fill="FFFFFF"/>
        </w:rPr>
        <w:t xml:space="preserve"> – requests for gratis p</w:t>
      </w:r>
      <w:r w:rsidRPr="00FD313B">
        <w:rPr>
          <w:color w:val="auto"/>
          <w:szCs w:val="24"/>
        </w:rPr>
        <w:t xml:space="preserve">ermissions beyond the scope of the Creative Commons license are welcomed. Contact </w:t>
      </w:r>
      <w:hyperlink r:id="rId21" w:history="1">
        <w:r w:rsidRPr="00FD313B">
          <w:rPr>
            <w:color w:val="auto"/>
            <w:szCs w:val="24"/>
            <w:u w:val="single"/>
          </w:rPr>
          <w:t>feedback@cali.org</w:t>
        </w:r>
      </w:hyperlink>
      <w:r w:rsidR="007D218E" w:rsidRPr="00FD313B">
        <w:rPr>
          <w:color w:val="auto"/>
          <w:szCs w:val="24"/>
        </w:rPr>
        <w:t xml:space="preserve"> and the author via </w:t>
      </w:r>
      <w:hyperlink r:id="rId22" w:history="1">
        <w:r w:rsidR="007D218E" w:rsidRPr="00FD313B">
          <w:rPr>
            <w:rStyle w:val="Hyperlink"/>
            <w:color w:val="auto"/>
            <w:szCs w:val="24"/>
            <w:u w:val="single"/>
          </w:rPr>
          <w:t>ericejohnson.com</w:t>
        </w:r>
      </w:hyperlink>
      <w:r w:rsidR="005E0349" w:rsidRPr="00FD313B">
        <w:rPr>
          <w:color w:val="auto"/>
          <w:szCs w:val="24"/>
        </w:rPr>
        <w:t>.</w:t>
      </w:r>
    </w:p>
    <w:p w14:paraId="6D8D5148" w14:textId="6990EBCF" w:rsidR="00912302" w:rsidRPr="00FD313B" w:rsidRDefault="00912302" w:rsidP="00FD313B">
      <w:pPr>
        <w:pStyle w:val="Body"/>
        <w:spacing w:after="160" w:line="240" w:lineRule="auto"/>
        <w:rPr>
          <w:color w:val="auto"/>
          <w:szCs w:val="24"/>
          <w:shd w:val="clear" w:color="auto" w:fill="FFFFFF"/>
        </w:rPr>
      </w:pPr>
      <w:r w:rsidRPr="00FD313B">
        <w:rPr>
          <w:color w:val="auto"/>
          <w:szCs w:val="24"/>
          <w:shd w:val="clear" w:color="auto" w:fill="FFFFFF"/>
        </w:rPr>
        <w:t>You are welcome</w:t>
      </w:r>
      <w:r w:rsidR="004A3BF8" w:rsidRPr="00FD313B">
        <w:rPr>
          <w:color w:val="auto"/>
          <w:szCs w:val="24"/>
          <w:shd w:val="clear" w:color="auto" w:fill="FFFFFF"/>
        </w:rPr>
        <w:t>d</w:t>
      </w:r>
      <w:r w:rsidRPr="00FD313B">
        <w:rPr>
          <w:color w:val="auto"/>
          <w:szCs w:val="24"/>
          <w:shd w:val="clear" w:color="auto" w:fill="FFFFFF"/>
        </w:rPr>
        <w:t xml:space="preserve"> and even encouraged to make your own revision of or derivative work based on</w:t>
      </w:r>
      <w:r w:rsidR="00FD313B" w:rsidRPr="00FD313B">
        <w:rPr>
          <w:color w:val="auto"/>
          <w:szCs w:val="24"/>
          <w:shd w:val="clear" w:color="auto" w:fill="FFFFFF"/>
        </w:rPr>
        <w:t xml:space="preserve"> this document</w:t>
      </w:r>
      <w:r w:rsidR="00FD313B" w:rsidRPr="00FD313B">
        <w:rPr>
          <w:i/>
          <w:color w:val="auto"/>
          <w:szCs w:val="24"/>
          <w:shd w:val="clear" w:color="auto" w:fill="FFFFFF"/>
        </w:rPr>
        <w:t xml:space="preserve"> </w:t>
      </w:r>
      <w:r w:rsidRPr="00FD313B">
        <w:rPr>
          <w:color w:val="auto"/>
          <w:szCs w:val="24"/>
          <w:shd w:val="clear" w:color="auto" w:fill="FFFFFF"/>
        </w:rPr>
        <w:t>within the ambit of the Creative</w:t>
      </w:r>
      <w:r w:rsidR="004A3BF8" w:rsidRPr="00FD313B">
        <w:rPr>
          <w:color w:val="auto"/>
          <w:szCs w:val="24"/>
          <w:shd w:val="clear" w:color="auto" w:fill="FFFFFF"/>
        </w:rPr>
        <w:t xml:space="preserve"> Commons license –</w:t>
      </w:r>
      <w:r w:rsidRPr="00FD313B">
        <w:rPr>
          <w:color w:val="auto"/>
          <w:szCs w:val="24"/>
          <w:shd w:val="clear" w:color="auto" w:fill="FFFFFF"/>
        </w:rPr>
        <w:t xml:space="preserve"> but </w:t>
      </w:r>
      <w:r w:rsidR="004A3BF8" w:rsidRPr="00FD313B">
        <w:rPr>
          <w:color w:val="auto"/>
          <w:szCs w:val="24"/>
          <w:shd w:val="clear" w:color="auto" w:fill="FFFFFF"/>
        </w:rPr>
        <w:t xml:space="preserve">if you do, </w:t>
      </w:r>
      <w:r w:rsidR="004A3BF8" w:rsidRPr="00FD313B">
        <w:rPr>
          <w:i/>
          <w:color w:val="auto"/>
          <w:szCs w:val="24"/>
          <w:shd w:val="clear" w:color="auto" w:fill="FFFFFF"/>
        </w:rPr>
        <w:t>do not</w:t>
      </w:r>
      <w:r w:rsidRPr="00FD313B">
        <w:rPr>
          <w:color w:val="auto"/>
          <w:szCs w:val="24"/>
          <w:shd w:val="clear" w:color="auto" w:fill="FFFFFF"/>
        </w:rPr>
        <w:t xml:space="preserve"> call it a “</w:t>
      </w:r>
      <w:r w:rsidR="00FD313B" w:rsidRPr="00FD313B">
        <w:rPr>
          <w:color w:val="auto"/>
          <w:szCs w:val="24"/>
          <w:shd w:val="clear" w:color="auto" w:fill="FFFFFF"/>
        </w:rPr>
        <w:t>TMUC Edition.</w:t>
      </w:r>
      <w:r w:rsidRPr="00FD313B">
        <w:rPr>
          <w:color w:val="auto"/>
          <w:szCs w:val="24"/>
          <w:shd w:val="clear" w:color="auto" w:fill="FFFFFF"/>
        </w:rPr>
        <w:t>”</w:t>
      </w:r>
      <w:r w:rsidR="004A3BF8" w:rsidRPr="00FD313B">
        <w:rPr>
          <w:color w:val="auto"/>
          <w:szCs w:val="24"/>
          <w:shd w:val="clear" w:color="auto" w:fill="FFFFFF"/>
        </w:rPr>
        <w:t xml:space="preserve"> </w:t>
      </w:r>
      <w:r w:rsidRPr="00FD313B">
        <w:rPr>
          <w:color w:val="auto"/>
          <w:szCs w:val="24"/>
          <w:shd w:val="clear" w:color="auto" w:fill="FFFFFF"/>
        </w:rPr>
        <w:t xml:space="preserve">That will avoid confusion. </w:t>
      </w:r>
    </w:p>
    <w:p w14:paraId="617417AA" w14:textId="77777777" w:rsidR="00973B29" w:rsidRPr="00FD313B" w:rsidRDefault="00912302" w:rsidP="00FD313B">
      <w:pPr>
        <w:pStyle w:val="Body"/>
        <w:spacing w:after="160" w:line="240" w:lineRule="auto"/>
        <w:rPr>
          <w:color w:val="auto"/>
          <w:szCs w:val="24"/>
          <w:shd w:val="clear" w:color="auto" w:fill="FFFFFF"/>
        </w:rPr>
      </w:pPr>
      <w:r w:rsidRPr="00FD313B">
        <w:rPr>
          <w:b/>
          <w:color w:val="auto"/>
          <w:szCs w:val="24"/>
          <w:u w:val="single"/>
          <w:shd w:val="clear" w:color="auto" w:fill="FFFFFF"/>
        </w:rPr>
        <w:t>No endorsement</w:t>
      </w:r>
      <w:r w:rsidR="005E0349" w:rsidRPr="00FD313B">
        <w:rPr>
          <w:b/>
          <w:color w:val="auto"/>
          <w:szCs w:val="24"/>
          <w:u w:val="single"/>
          <w:shd w:val="clear" w:color="auto" w:fill="FFFFFF"/>
        </w:rPr>
        <w:t xml:space="preserve"> </w:t>
      </w:r>
      <w:r w:rsidRPr="00FD313B">
        <w:rPr>
          <w:b/>
          <w:color w:val="auto"/>
          <w:szCs w:val="24"/>
          <w:u w:val="single"/>
          <w:shd w:val="clear" w:color="auto" w:fill="FFFFFF"/>
        </w:rPr>
        <w:t xml:space="preserve">of this edition </w:t>
      </w:r>
      <w:r w:rsidR="005E0349" w:rsidRPr="00FD313B">
        <w:rPr>
          <w:b/>
          <w:color w:val="auto"/>
          <w:szCs w:val="24"/>
          <w:u w:val="single"/>
          <w:shd w:val="clear" w:color="auto" w:fill="FFFFFF"/>
        </w:rPr>
        <w:t xml:space="preserve">by CALI or </w:t>
      </w:r>
      <w:proofErr w:type="spellStart"/>
      <w:r w:rsidR="005E0349" w:rsidRPr="00FD313B">
        <w:rPr>
          <w:b/>
          <w:color w:val="auto"/>
          <w:szCs w:val="24"/>
          <w:u w:val="single"/>
          <w:shd w:val="clear" w:color="auto" w:fill="FFFFFF"/>
        </w:rPr>
        <w:t>eLangdell</w:t>
      </w:r>
      <w:proofErr w:type="spellEnd"/>
      <w:r w:rsidRPr="00FD313B">
        <w:rPr>
          <w:b/>
          <w:color w:val="auto"/>
          <w:szCs w:val="24"/>
          <w:u w:val="single"/>
          <w:shd w:val="clear" w:color="auto" w:fill="FFFFFF"/>
        </w:rPr>
        <w:t xml:space="preserve"> is implied</w:t>
      </w:r>
      <w:r w:rsidR="005E0349" w:rsidRPr="00FD313B">
        <w:rPr>
          <w:b/>
          <w:color w:val="auto"/>
          <w:szCs w:val="24"/>
          <w:u w:val="single"/>
          <w:shd w:val="clear" w:color="auto" w:fill="FFFFFF"/>
        </w:rPr>
        <w:t>.</w:t>
      </w:r>
      <w:r w:rsidR="005E0349" w:rsidRPr="00FD313B">
        <w:rPr>
          <w:color w:val="auto"/>
          <w:szCs w:val="24"/>
          <w:shd w:val="clear" w:color="auto" w:fill="FFFFFF"/>
        </w:rPr>
        <w:t xml:space="preserve"> </w:t>
      </w:r>
      <w:r w:rsidR="00973B29" w:rsidRPr="00FD313B">
        <w:rPr>
          <w:color w:val="auto"/>
          <w:szCs w:val="24"/>
          <w:shd w:val="clear" w:color="auto" w:fill="FFFFFF"/>
        </w:rPr>
        <w:t xml:space="preserve">CALI® and </w:t>
      </w:r>
      <w:proofErr w:type="spellStart"/>
      <w:r w:rsidR="00973B29" w:rsidRPr="00FD313B">
        <w:rPr>
          <w:color w:val="auto"/>
          <w:szCs w:val="24"/>
          <w:shd w:val="clear" w:color="auto" w:fill="FFFFFF"/>
        </w:rPr>
        <w:t>eLangdell</w:t>
      </w:r>
      <w:proofErr w:type="spellEnd"/>
      <w:r w:rsidR="00973B29" w:rsidRPr="00FD313B">
        <w:rPr>
          <w:color w:val="auto"/>
          <w:szCs w:val="24"/>
          <w:shd w:val="clear" w:color="auto" w:fill="FFFFFF"/>
        </w:rPr>
        <w:t>® are United States federally registered trademarks owned by the Center for Computer-Assisted Legal Instruction.</w:t>
      </w:r>
      <w:r w:rsidRPr="00FD313B">
        <w:rPr>
          <w:color w:val="auto"/>
          <w:szCs w:val="24"/>
          <w:shd w:val="clear" w:color="auto" w:fill="FFFFFF"/>
        </w:rPr>
        <w:t xml:space="preserve"> If you make a revision or derivative of this book, acknowledge CALI as required, but do nothing </w:t>
      </w:r>
      <w:r w:rsidR="00973B29" w:rsidRPr="00FD313B">
        <w:rPr>
          <w:color w:val="auto"/>
          <w:szCs w:val="24"/>
          <w:shd w:val="clear" w:color="auto" w:fill="FFFFFF"/>
        </w:rPr>
        <w:t xml:space="preserve">to imply endorsement </w:t>
      </w:r>
      <w:r w:rsidR="005E0349" w:rsidRPr="00FD313B">
        <w:rPr>
          <w:color w:val="auto"/>
          <w:szCs w:val="24"/>
          <w:shd w:val="clear" w:color="auto" w:fill="FFFFFF"/>
        </w:rPr>
        <w:t xml:space="preserve">by CALI unless you’ve gotten their </w:t>
      </w:r>
      <w:r w:rsidR="00973B29" w:rsidRPr="00FD313B">
        <w:rPr>
          <w:color w:val="auto"/>
          <w:szCs w:val="24"/>
          <w:shd w:val="clear" w:color="auto" w:fill="FFFFFF"/>
        </w:rPr>
        <w:t>written permission.</w:t>
      </w:r>
    </w:p>
    <w:p w14:paraId="3EA699F5" w14:textId="7E50E8B7" w:rsidR="00FD313B" w:rsidRPr="00FD313B" w:rsidRDefault="00912302" w:rsidP="00FD313B">
      <w:pPr>
        <w:pStyle w:val="Body"/>
        <w:spacing w:line="252" w:lineRule="auto"/>
        <w:rPr>
          <w:color w:val="auto"/>
          <w:szCs w:val="21"/>
          <w:shd w:val="clear" w:color="auto" w:fill="FFFFFF"/>
        </w:rPr>
      </w:pPr>
      <w:r w:rsidRPr="00FD313B">
        <w:rPr>
          <w:b/>
          <w:color w:val="auto"/>
          <w:szCs w:val="21"/>
          <w:u w:val="single"/>
          <w:shd w:val="clear" w:color="auto" w:fill="FFFFFF"/>
        </w:rPr>
        <w:t>Warning</w:t>
      </w:r>
      <w:r w:rsidR="001E5157" w:rsidRPr="00FD313B">
        <w:rPr>
          <w:b/>
          <w:color w:val="auto"/>
          <w:szCs w:val="21"/>
          <w:u w:val="single"/>
          <w:shd w:val="clear" w:color="auto" w:fill="FFFFFF"/>
        </w:rPr>
        <w:t>s</w:t>
      </w:r>
      <w:r w:rsidRPr="00FD313B">
        <w:rPr>
          <w:b/>
          <w:color w:val="auto"/>
          <w:szCs w:val="21"/>
          <w:u w:val="single"/>
          <w:shd w:val="clear" w:color="auto" w:fill="FFFFFF"/>
        </w:rPr>
        <w:t xml:space="preserve"> and disclaimer</w:t>
      </w:r>
      <w:r w:rsidR="001E5157" w:rsidRPr="00FD313B">
        <w:rPr>
          <w:b/>
          <w:color w:val="auto"/>
          <w:szCs w:val="21"/>
          <w:u w:val="single"/>
          <w:shd w:val="clear" w:color="auto" w:fill="FFFFFF"/>
        </w:rPr>
        <w:t>s</w:t>
      </w:r>
      <w:r w:rsidRPr="00FD313B">
        <w:rPr>
          <w:b/>
          <w:color w:val="auto"/>
          <w:szCs w:val="21"/>
          <w:u w:val="single"/>
          <w:shd w:val="clear" w:color="auto" w:fill="FFFFFF"/>
        </w:rPr>
        <w:t>:</w:t>
      </w:r>
      <w:r w:rsidR="001E5157" w:rsidRPr="00FD313B">
        <w:rPr>
          <w:color w:val="auto"/>
          <w:szCs w:val="21"/>
          <w:shd w:val="clear" w:color="auto" w:fill="FFFFFF"/>
        </w:rPr>
        <w:t xml:space="preserve"> T</w:t>
      </w:r>
      <w:r w:rsidR="00B5096F" w:rsidRPr="00FD313B">
        <w:rPr>
          <w:color w:val="auto"/>
          <w:szCs w:val="21"/>
          <w:shd w:val="clear" w:color="auto" w:fill="FFFFFF"/>
        </w:rPr>
        <w:t xml:space="preserve">his </w:t>
      </w:r>
      <w:r w:rsidR="001E5157" w:rsidRPr="00FD313B">
        <w:rPr>
          <w:color w:val="auto"/>
          <w:szCs w:val="21"/>
          <w:shd w:val="clear" w:color="auto" w:fill="FFFFFF"/>
        </w:rPr>
        <w:t xml:space="preserve">is teaching </w:t>
      </w:r>
      <w:r w:rsidR="00B5096F" w:rsidRPr="00FD313B">
        <w:rPr>
          <w:color w:val="auto"/>
          <w:szCs w:val="21"/>
          <w:shd w:val="clear" w:color="auto" w:fill="FFFFFF"/>
        </w:rPr>
        <w:t xml:space="preserve">material </w:t>
      </w:r>
      <w:r w:rsidR="001E5157" w:rsidRPr="00FD313B">
        <w:rPr>
          <w:color w:val="auto"/>
          <w:szCs w:val="21"/>
          <w:shd w:val="clear" w:color="auto" w:fill="FFFFFF"/>
        </w:rPr>
        <w:t xml:space="preserve">intended for the training of future lawyers. It </w:t>
      </w:r>
      <w:r w:rsidR="00B5096F" w:rsidRPr="00FD313B">
        <w:rPr>
          <w:color w:val="auto"/>
          <w:szCs w:val="21"/>
          <w:shd w:val="clear" w:color="auto" w:fill="FFFFFF"/>
        </w:rPr>
        <w:t>does not contain nor is it intended to be legal advice</w:t>
      </w:r>
      <w:r w:rsidR="001E5157" w:rsidRPr="00FD313B">
        <w:rPr>
          <w:color w:val="auto"/>
          <w:szCs w:val="21"/>
          <w:shd w:val="clear" w:color="auto" w:fill="FFFFFF"/>
        </w:rPr>
        <w:t xml:space="preserve">, so don’t attempt to use it that way. </w:t>
      </w:r>
      <w:r w:rsidRPr="00FD313B">
        <w:rPr>
          <w:color w:val="auto"/>
          <w:szCs w:val="21"/>
          <w:shd w:val="clear" w:color="auto" w:fill="FFFFFF"/>
        </w:rPr>
        <w:t>U</w:t>
      </w:r>
      <w:r w:rsidR="00B5096F" w:rsidRPr="00FD313B">
        <w:rPr>
          <w:color w:val="auto"/>
          <w:szCs w:val="21"/>
          <w:shd w:val="clear" w:color="auto" w:fill="FFFFFF"/>
        </w:rPr>
        <w:t xml:space="preserve">sers seeking legal advice should consult with a </w:t>
      </w:r>
      <w:r w:rsidR="001E5157" w:rsidRPr="00FD313B">
        <w:rPr>
          <w:color w:val="auto"/>
          <w:szCs w:val="21"/>
          <w:shd w:val="clear" w:color="auto" w:fill="FFFFFF"/>
        </w:rPr>
        <w:t xml:space="preserve">good, </w:t>
      </w:r>
      <w:r w:rsidR="00B5096F" w:rsidRPr="00FD313B">
        <w:rPr>
          <w:color w:val="auto"/>
          <w:szCs w:val="21"/>
          <w:shd w:val="clear" w:color="auto" w:fill="FFFFFF"/>
        </w:rPr>
        <w:t xml:space="preserve">licensed </w:t>
      </w:r>
      <w:r w:rsidR="007F2E9B" w:rsidRPr="00FD313B">
        <w:rPr>
          <w:color w:val="auto"/>
          <w:szCs w:val="21"/>
          <w:shd w:val="clear" w:color="auto" w:fill="FFFFFF"/>
        </w:rPr>
        <w:t>attorney in their jurisdiction.</w:t>
      </w:r>
      <w:r w:rsidR="00B5096F" w:rsidRPr="00FD313B">
        <w:rPr>
          <w:color w:val="auto"/>
          <w:szCs w:val="21"/>
          <w:shd w:val="clear" w:color="auto" w:fill="FFFFFF"/>
        </w:rPr>
        <w:t xml:space="preserve"> </w:t>
      </w:r>
      <w:r w:rsidR="005E0349" w:rsidRPr="00FD313B">
        <w:rPr>
          <w:color w:val="auto"/>
          <w:szCs w:val="21"/>
          <w:shd w:val="clear" w:color="auto" w:fill="FFFFFF"/>
        </w:rPr>
        <w:t xml:space="preserve">No one </w:t>
      </w:r>
      <w:r w:rsidR="00B5096F" w:rsidRPr="00FD313B">
        <w:rPr>
          <w:color w:val="auto"/>
          <w:szCs w:val="21"/>
          <w:shd w:val="clear" w:color="auto" w:fill="FFFFFF"/>
        </w:rPr>
        <w:t>warrant</w:t>
      </w:r>
      <w:r w:rsidR="005E0349" w:rsidRPr="00FD313B">
        <w:rPr>
          <w:color w:val="auto"/>
          <w:szCs w:val="21"/>
          <w:shd w:val="clear" w:color="auto" w:fill="FFFFFF"/>
        </w:rPr>
        <w:t>s</w:t>
      </w:r>
      <w:r w:rsidR="00B5096F" w:rsidRPr="00FD313B">
        <w:rPr>
          <w:color w:val="auto"/>
          <w:szCs w:val="21"/>
          <w:shd w:val="clear" w:color="auto" w:fill="FFFFFF"/>
        </w:rPr>
        <w:t xml:space="preserve"> that </w:t>
      </w:r>
      <w:r w:rsidR="001E5157" w:rsidRPr="00FD313B">
        <w:rPr>
          <w:color w:val="auto"/>
          <w:szCs w:val="21"/>
          <w:shd w:val="clear" w:color="auto" w:fill="FFFFFF"/>
        </w:rPr>
        <w:t xml:space="preserve">any of </w:t>
      </w:r>
      <w:r w:rsidR="00B5096F" w:rsidRPr="00FD313B">
        <w:rPr>
          <w:color w:val="auto"/>
          <w:szCs w:val="21"/>
          <w:shd w:val="clear" w:color="auto" w:fill="FFFFFF"/>
        </w:rPr>
        <w:t xml:space="preserve">the information provided </w:t>
      </w:r>
      <w:r w:rsidR="005E0349" w:rsidRPr="00FD313B">
        <w:rPr>
          <w:color w:val="auto"/>
          <w:szCs w:val="21"/>
          <w:shd w:val="clear" w:color="auto" w:fill="FFFFFF"/>
        </w:rPr>
        <w:t xml:space="preserve">herein </w:t>
      </w:r>
      <w:r w:rsidR="00B5096F" w:rsidRPr="00FD313B">
        <w:rPr>
          <w:color w:val="auto"/>
          <w:szCs w:val="21"/>
          <w:shd w:val="clear" w:color="auto" w:fill="FFFFFF"/>
        </w:rPr>
        <w:t xml:space="preserve">is complete </w:t>
      </w:r>
      <w:r w:rsidR="005E0349" w:rsidRPr="00FD313B">
        <w:rPr>
          <w:color w:val="auto"/>
          <w:szCs w:val="21"/>
          <w:shd w:val="clear" w:color="auto" w:fill="FFFFFF"/>
        </w:rPr>
        <w:t xml:space="preserve">or </w:t>
      </w:r>
      <w:r w:rsidR="00B5096F" w:rsidRPr="00FD313B">
        <w:rPr>
          <w:color w:val="auto"/>
          <w:szCs w:val="21"/>
          <w:shd w:val="clear" w:color="auto" w:fill="FFFFFF"/>
        </w:rPr>
        <w:t>accurate.</w:t>
      </w:r>
      <w:r w:rsidR="005E0349" w:rsidRPr="00FD313B">
        <w:rPr>
          <w:color w:val="auto"/>
          <w:szCs w:val="21"/>
          <w:shd w:val="clear" w:color="auto" w:fill="FFFFFF"/>
        </w:rPr>
        <w:t xml:space="preserve"> </w:t>
      </w:r>
      <w:r w:rsidR="008627F8" w:rsidRPr="00FD313B">
        <w:rPr>
          <w:color w:val="auto"/>
          <w:szCs w:val="21"/>
          <w:u w:val="single"/>
          <w:shd w:val="clear" w:color="auto" w:fill="FFFFFF"/>
        </w:rPr>
        <w:t>This book and the information in it are provided as is, with all faults.</w:t>
      </w:r>
      <w:r w:rsidR="008627F8" w:rsidRPr="00FD313B">
        <w:rPr>
          <w:color w:val="auto"/>
          <w:szCs w:val="21"/>
          <w:shd w:val="clear" w:color="auto" w:fill="FFFFFF"/>
        </w:rPr>
        <w:t xml:space="preserve"> </w:t>
      </w:r>
      <w:r w:rsidR="005E0349" w:rsidRPr="00FD313B">
        <w:rPr>
          <w:color w:val="auto"/>
          <w:szCs w:val="21"/>
          <w:shd w:val="clear" w:color="auto" w:fill="FFFFFF"/>
        </w:rPr>
        <w:t xml:space="preserve">The author </w:t>
      </w:r>
      <w:r w:rsidR="00B5096F" w:rsidRPr="00FD313B">
        <w:rPr>
          <w:color w:val="auto"/>
          <w:szCs w:val="21"/>
          <w:shd w:val="clear" w:color="auto" w:fill="FFFFFF"/>
        </w:rPr>
        <w:t xml:space="preserve">disclaims all liability to any person for any loss caused by errors or omissions in this collection of information. </w:t>
      </w:r>
      <w:r w:rsidR="005E0349" w:rsidRPr="00FD313B">
        <w:rPr>
          <w:color w:val="auto"/>
          <w:szCs w:val="21"/>
          <w:shd w:val="clear" w:color="auto" w:fill="FFFFFF"/>
        </w:rPr>
        <w:t>CALI disclaimed the same with the first edition.</w:t>
      </w:r>
    </w:p>
    <w:p w14:paraId="4B19B025" w14:textId="1C351190" w:rsidR="00973B29" w:rsidRPr="006044CE" w:rsidRDefault="00973B29" w:rsidP="00E52E40">
      <w:pPr>
        <w:pStyle w:val="Body"/>
        <w:spacing w:line="252" w:lineRule="auto"/>
        <w:ind w:right="100"/>
        <w:rPr>
          <w:color w:val="99653D"/>
          <w:lang w:bidi="en-US"/>
        </w:rPr>
      </w:pPr>
    </w:p>
    <w:p w14:paraId="33875B33" w14:textId="77777777" w:rsidR="008A469D" w:rsidRPr="004A73D0" w:rsidRDefault="008A469D" w:rsidP="008A469D">
      <w:pPr>
        <w:pStyle w:val="Body"/>
        <w:rPr>
          <w:color w:val="auto"/>
        </w:rPr>
        <w:sectPr w:rsidR="008A469D" w:rsidRPr="004A73D0" w:rsidSect="008566DB">
          <w:headerReference w:type="even" r:id="rId23"/>
          <w:headerReference w:type="default" r:id="rId24"/>
          <w:footerReference w:type="even" r:id="rId25"/>
          <w:footerReference w:type="default" r:id="rId26"/>
          <w:pgSz w:w="12240" w:h="15840"/>
          <w:pgMar w:top="2160" w:right="2880" w:bottom="2160" w:left="2880" w:header="720" w:footer="720" w:gutter="0"/>
          <w:pgNumType w:fmt="lowerRoman"/>
          <w:cols w:space="720"/>
          <w:docGrid w:linePitch="360"/>
        </w:sectPr>
      </w:pPr>
    </w:p>
    <w:p w14:paraId="27FF222D" w14:textId="77777777" w:rsidR="00A877B8" w:rsidRDefault="00A877B8" w:rsidP="005B1900">
      <w:pPr>
        <w:spacing w:after="240"/>
        <w:ind w:right="101"/>
        <w:rPr>
          <w:color w:val="auto"/>
          <w:sz w:val="56"/>
          <w:szCs w:val="56"/>
        </w:rPr>
        <w:sectPr w:rsidR="00A877B8" w:rsidSect="00BE0A72">
          <w:headerReference w:type="default" r:id="rId27"/>
          <w:type w:val="continuous"/>
          <w:pgSz w:w="12240" w:h="15840"/>
          <w:pgMar w:top="2160" w:right="2880" w:bottom="2160" w:left="2880" w:header="720" w:footer="720" w:gutter="0"/>
          <w:cols w:space="720"/>
          <w:docGrid w:linePitch="299"/>
        </w:sectPr>
      </w:pPr>
    </w:p>
    <w:p w14:paraId="6AC2929C" w14:textId="77777777" w:rsidR="00400221" w:rsidRPr="004A73D0" w:rsidRDefault="00400221" w:rsidP="005B1900">
      <w:pPr>
        <w:spacing w:after="240"/>
        <w:ind w:right="101"/>
        <w:rPr>
          <w:color w:val="auto"/>
          <w:sz w:val="56"/>
          <w:szCs w:val="56"/>
        </w:rPr>
      </w:pPr>
      <w:r w:rsidRPr="004A73D0">
        <w:rPr>
          <w:color w:val="auto"/>
          <w:sz w:val="56"/>
          <w:szCs w:val="56"/>
        </w:rPr>
        <w:lastRenderedPageBreak/>
        <w:t>Table of Contents</w:t>
      </w:r>
      <w:bookmarkEnd w:id="0"/>
      <w:bookmarkEnd w:id="1"/>
      <w:bookmarkEnd w:id="2"/>
    </w:p>
    <w:p w14:paraId="35964B17" w14:textId="4EE5041C" w:rsidR="00274DAA" w:rsidRDefault="004011F5">
      <w:pPr>
        <w:pStyle w:val="TOC3"/>
        <w:tabs>
          <w:tab w:val="right" w:leader="dot" w:pos="6470"/>
        </w:tabs>
        <w:rPr>
          <w:rFonts w:asciiTheme="minorHAnsi" w:eastAsiaTheme="minorEastAsia" w:hAnsiTheme="minorHAnsi" w:cstheme="minorBidi"/>
          <w:noProof/>
          <w:color w:val="auto"/>
          <w:kern w:val="2"/>
          <w:szCs w:val="24"/>
          <w14:ligatures w14:val="standardContextual"/>
        </w:rPr>
      </w:pPr>
      <w:r w:rsidRPr="004A73D0">
        <w:rPr>
          <w:color w:val="auto"/>
          <w:szCs w:val="22"/>
        </w:rPr>
        <w:fldChar w:fldCharType="begin"/>
      </w:r>
      <w:r w:rsidRPr="004A73D0">
        <w:rPr>
          <w:color w:val="auto"/>
          <w:szCs w:val="22"/>
        </w:rPr>
        <w:instrText xml:space="preserve"> TOC \o "1-6" </w:instrText>
      </w:r>
      <w:r w:rsidRPr="004A73D0">
        <w:rPr>
          <w:color w:val="auto"/>
          <w:szCs w:val="22"/>
        </w:rPr>
        <w:fldChar w:fldCharType="separate"/>
      </w:r>
      <w:r w:rsidR="00274DAA" w:rsidRPr="00F87CB8">
        <w:rPr>
          <w:noProof/>
          <w:color w:val="auto"/>
        </w:rPr>
        <w:t>1. Trade Libel and Product Disparagement</w:t>
      </w:r>
      <w:r w:rsidR="00274DAA">
        <w:rPr>
          <w:noProof/>
        </w:rPr>
        <w:tab/>
      </w:r>
      <w:r w:rsidR="00274DAA">
        <w:rPr>
          <w:noProof/>
        </w:rPr>
        <w:fldChar w:fldCharType="begin"/>
      </w:r>
      <w:r w:rsidR="00274DAA">
        <w:rPr>
          <w:noProof/>
        </w:rPr>
        <w:instrText xml:space="preserve"> PAGEREF _Toc211509220 \h </w:instrText>
      </w:r>
      <w:r w:rsidR="00274DAA">
        <w:rPr>
          <w:noProof/>
        </w:rPr>
      </w:r>
      <w:r w:rsidR="00274DAA">
        <w:rPr>
          <w:noProof/>
        </w:rPr>
        <w:fldChar w:fldCharType="separate"/>
      </w:r>
      <w:r w:rsidR="00745D81">
        <w:rPr>
          <w:noProof/>
        </w:rPr>
        <w:t>6</w:t>
      </w:r>
      <w:r w:rsidR="00274DAA">
        <w:rPr>
          <w:noProof/>
        </w:rPr>
        <w:fldChar w:fldCharType="end"/>
      </w:r>
    </w:p>
    <w:p w14:paraId="61CB7C95" w14:textId="7C4BC7EB" w:rsidR="00274DAA" w:rsidRDefault="00274DAA">
      <w:pPr>
        <w:pStyle w:val="TOC4"/>
        <w:rPr>
          <w:rFonts w:asciiTheme="minorHAnsi" w:eastAsiaTheme="minorEastAsia" w:hAnsiTheme="minorHAnsi" w:cstheme="minorBidi"/>
          <w:noProof/>
          <w:color w:val="auto"/>
          <w:kern w:val="2"/>
          <w:szCs w:val="24"/>
          <w14:ligatures w14:val="standardContextual"/>
        </w:rPr>
      </w:pPr>
      <w:r w:rsidRPr="00F87CB8">
        <w:rPr>
          <w:noProof/>
          <w:color w:val="auto"/>
        </w:rPr>
        <w:t>A. Terminology: “Trade Libel,” “Defamation,” “Product Disparagement”</w:t>
      </w:r>
      <w:r>
        <w:rPr>
          <w:noProof/>
        </w:rPr>
        <w:tab/>
      </w:r>
      <w:r>
        <w:rPr>
          <w:noProof/>
        </w:rPr>
        <w:fldChar w:fldCharType="begin"/>
      </w:r>
      <w:r>
        <w:rPr>
          <w:noProof/>
        </w:rPr>
        <w:instrText xml:space="preserve"> PAGEREF _Toc211509221 \h </w:instrText>
      </w:r>
      <w:r>
        <w:rPr>
          <w:noProof/>
        </w:rPr>
      </w:r>
      <w:r>
        <w:rPr>
          <w:noProof/>
        </w:rPr>
        <w:fldChar w:fldCharType="separate"/>
      </w:r>
      <w:r w:rsidR="00745D81">
        <w:rPr>
          <w:noProof/>
        </w:rPr>
        <w:t>6</w:t>
      </w:r>
      <w:r>
        <w:rPr>
          <w:noProof/>
        </w:rPr>
        <w:fldChar w:fldCharType="end"/>
      </w:r>
    </w:p>
    <w:p w14:paraId="5677480E" w14:textId="266BF0E1" w:rsidR="00274DAA" w:rsidRDefault="00274DAA">
      <w:pPr>
        <w:pStyle w:val="TOC4"/>
        <w:rPr>
          <w:rFonts w:asciiTheme="minorHAnsi" w:eastAsiaTheme="minorEastAsia" w:hAnsiTheme="minorHAnsi" w:cstheme="minorBidi"/>
          <w:noProof/>
          <w:color w:val="auto"/>
          <w:kern w:val="2"/>
          <w:szCs w:val="24"/>
          <w14:ligatures w14:val="standardContextual"/>
        </w:rPr>
      </w:pPr>
      <w:r w:rsidRPr="00F87CB8">
        <w:rPr>
          <w:noProof/>
          <w:color w:val="auto"/>
        </w:rPr>
        <w:t>B. Substance: How Product Disparagement Claims Differ from Claims of Defamation of a Legal Person</w:t>
      </w:r>
      <w:r>
        <w:rPr>
          <w:noProof/>
        </w:rPr>
        <w:tab/>
      </w:r>
      <w:r>
        <w:rPr>
          <w:noProof/>
        </w:rPr>
        <w:fldChar w:fldCharType="begin"/>
      </w:r>
      <w:r>
        <w:rPr>
          <w:noProof/>
        </w:rPr>
        <w:instrText xml:space="preserve"> PAGEREF _Toc211509222 \h </w:instrText>
      </w:r>
      <w:r>
        <w:rPr>
          <w:noProof/>
        </w:rPr>
      </w:r>
      <w:r>
        <w:rPr>
          <w:noProof/>
        </w:rPr>
        <w:fldChar w:fldCharType="separate"/>
      </w:r>
      <w:r w:rsidR="00745D81">
        <w:rPr>
          <w:noProof/>
        </w:rPr>
        <w:t>6</w:t>
      </w:r>
      <w:r>
        <w:rPr>
          <w:noProof/>
        </w:rPr>
        <w:fldChar w:fldCharType="end"/>
      </w:r>
    </w:p>
    <w:p w14:paraId="39141874" w14:textId="4AB20AEC" w:rsidR="00274DAA" w:rsidRDefault="00274DAA">
      <w:pPr>
        <w:pStyle w:val="TOC4"/>
        <w:rPr>
          <w:rFonts w:asciiTheme="minorHAnsi" w:eastAsiaTheme="minorEastAsia" w:hAnsiTheme="minorHAnsi" w:cstheme="minorBidi"/>
          <w:noProof/>
          <w:color w:val="auto"/>
          <w:kern w:val="2"/>
          <w:szCs w:val="24"/>
          <w14:ligatures w14:val="standardContextual"/>
        </w:rPr>
      </w:pPr>
      <w:r w:rsidRPr="00F87CB8">
        <w:rPr>
          <w:noProof/>
          <w:color w:val="auto"/>
        </w:rPr>
        <w:t>C. Extradiegesis: Law Which Makes No Sense</w:t>
      </w:r>
      <w:r>
        <w:rPr>
          <w:noProof/>
        </w:rPr>
        <w:tab/>
      </w:r>
      <w:r>
        <w:rPr>
          <w:noProof/>
        </w:rPr>
        <w:fldChar w:fldCharType="begin"/>
      </w:r>
      <w:r>
        <w:rPr>
          <w:noProof/>
        </w:rPr>
        <w:instrText xml:space="preserve"> PAGEREF _Toc211509223 \h </w:instrText>
      </w:r>
      <w:r>
        <w:rPr>
          <w:noProof/>
        </w:rPr>
      </w:r>
      <w:r>
        <w:rPr>
          <w:noProof/>
        </w:rPr>
        <w:fldChar w:fldCharType="separate"/>
      </w:r>
      <w:r w:rsidR="00745D81">
        <w:rPr>
          <w:noProof/>
        </w:rPr>
        <w:t>7</w:t>
      </w:r>
      <w:r>
        <w:rPr>
          <w:noProof/>
        </w:rPr>
        <w:fldChar w:fldCharType="end"/>
      </w:r>
    </w:p>
    <w:p w14:paraId="52FAEC09" w14:textId="300B38F0" w:rsidR="00274DAA" w:rsidRDefault="00274DAA">
      <w:pPr>
        <w:pStyle w:val="TOC3"/>
        <w:tabs>
          <w:tab w:val="right" w:leader="dot" w:pos="6470"/>
        </w:tabs>
        <w:rPr>
          <w:rFonts w:asciiTheme="minorHAnsi" w:eastAsiaTheme="minorEastAsia" w:hAnsiTheme="minorHAnsi" w:cstheme="minorBidi"/>
          <w:noProof/>
          <w:color w:val="auto"/>
          <w:kern w:val="2"/>
          <w:szCs w:val="24"/>
          <w14:ligatures w14:val="standardContextual"/>
        </w:rPr>
      </w:pPr>
      <w:r w:rsidRPr="00F87CB8">
        <w:rPr>
          <w:noProof/>
          <w:color w:val="auto"/>
        </w:rPr>
        <w:t>2. Defamation</w:t>
      </w:r>
      <w:r>
        <w:rPr>
          <w:noProof/>
        </w:rPr>
        <w:tab/>
      </w:r>
      <w:r>
        <w:rPr>
          <w:noProof/>
        </w:rPr>
        <w:fldChar w:fldCharType="begin"/>
      </w:r>
      <w:r>
        <w:rPr>
          <w:noProof/>
        </w:rPr>
        <w:instrText xml:space="preserve"> PAGEREF _Toc211509224 \h </w:instrText>
      </w:r>
      <w:r>
        <w:rPr>
          <w:noProof/>
        </w:rPr>
      </w:r>
      <w:r>
        <w:rPr>
          <w:noProof/>
        </w:rPr>
        <w:fldChar w:fldCharType="separate"/>
      </w:r>
      <w:r w:rsidR="00745D81">
        <w:rPr>
          <w:noProof/>
        </w:rPr>
        <w:t>8</w:t>
      </w:r>
      <w:r>
        <w:rPr>
          <w:noProof/>
        </w:rPr>
        <w:fldChar w:fldCharType="end"/>
      </w:r>
    </w:p>
    <w:p w14:paraId="7F3E038F" w14:textId="04080271" w:rsidR="00274DAA" w:rsidRDefault="00274DAA">
      <w:pPr>
        <w:pStyle w:val="TOC4"/>
        <w:rPr>
          <w:rFonts w:asciiTheme="minorHAnsi" w:eastAsiaTheme="minorEastAsia" w:hAnsiTheme="minorHAnsi" w:cstheme="minorBidi"/>
          <w:noProof/>
          <w:color w:val="auto"/>
          <w:kern w:val="2"/>
          <w:szCs w:val="24"/>
          <w14:ligatures w14:val="standardContextual"/>
        </w:rPr>
      </w:pPr>
      <w:r w:rsidRPr="00F87CB8">
        <w:rPr>
          <w:noProof/>
          <w:color w:val="auto"/>
        </w:rPr>
        <w:t>A. Introduction</w:t>
      </w:r>
      <w:r>
        <w:rPr>
          <w:noProof/>
        </w:rPr>
        <w:tab/>
      </w:r>
      <w:r>
        <w:rPr>
          <w:noProof/>
        </w:rPr>
        <w:fldChar w:fldCharType="begin"/>
      </w:r>
      <w:r>
        <w:rPr>
          <w:noProof/>
        </w:rPr>
        <w:instrText xml:space="preserve"> PAGEREF _Toc211509225 \h </w:instrText>
      </w:r>
      <w:r>
        <w:rPr>
          <w:noProof/>
        </w:rPr>
      </w:r>
      <w:r>
        <w:rPr>
          <w:noProof/>
        </w:rPr>
        <w:fldChar w:fldCharType="separate"/>
      </w:r>
      <w:r w:rsidR="00745D81">
        <w:rPr>
          <w:noProof/>
        </w:rPr>
        <w:t>8</w:t>
      </w:r>
      <w:r>
        <w:rPr>
          <w:noProof/>
        </w:rPr>
        <w:fldChar w:fldCharType="end"/>
      </w:r>
    </w:p>
    <w:p w14:paraId="091B938B" w14:textId="6EAE61F3" w:rsidR="00274DAA" w:rsidRDefault="00274DAA">
      <w:pPr>
        <w:pStyle w:val="TOC4"/>
        <w:rPr>
          <w:rFonts w:asciiTheme="minorHAnsi" w:eastAsiaTheme="minorEastAsia" w:hAnsiTheme="minorHAnsi" w:cstheme="minorBidi"/>
          <w:noProof/>
          <w:color w:val="auto"/>
          <w:kern w:val="2"/>
          <w:szCs w:val="24"/>
          <w14:ligatures w14:val="standardContextual"/>
        </w:rPr>
      </w:pPr>
      <w:r w:rsidRPr="00F87CB8">
        <w:rPr>
          <w:noProof/>
          <w:color w:val="auto"/>
        </w:rPr>
        <w:t>B. The Basic, Unconstitutionalized Doctrine of Defamation</w:t>
      </w:r>
      <w:r>
        <w:rPr>
          <w:noProof/>
        </w:rPr>
        <w:tab/>
      </w:r>
      <w:r>
        <w:rPr>
          <w:noProof/>
        </w:rPr>
        <w:fldChar w:fldCharType="begin"/>
      </w:r>
      <w:r>
        <w:rPr>
          <w:noProof/>
        </w:rPr>
        <w:instrText xml:space="preserve"> PAGEREF _Toc211509226 \h </w:instrText>
      </w:r>
      <w:r>
        <w:rPr>
          <w:noProof/>
        </w:rPr>
      </w:r>
      <w:r>
        <w:rPr>
          <w:noProof/>
        </w:rPr>
        <w:fldChar w:fldCharType="separate"/>
      </w:r>
      <w:r w:rsidR="00745D81">
        <w:rPr>
          <w:noProof/>
        </w:rPr>
        <w:t>9</w:t>
      </w:r>
      <w:r>
        <w:rPr>
          <w:noProof/>
        </w:rPr>
        <w:fldChar w:fldCharType="end"/>
      </w:r>
    </w:p>
    <w:p w14:paraId="01F7E217" w14:textId="55CEA5FF" w:rsidR="00274DAA" w:rsidRDefault="00274DAA">
      <w:pPr>
        <w:pStyle w:val="TOC4"/>
        <w:rPr>
          <w:rFonts w:asciiTheme="minorHAnsi" w:eastAsiaTheme="minorEastAsia" w:hAnsiTheme="minorHAnsi" w:cstheme="minorBidi"/>
          <w:noProof/>
          <w:color w:val="auto"/>
          <w:kern w:val="2"/>
          <w:szCs w:val="24"/>
          <w14:ligatures w14:val="standardContextual"/>
        </w:rPr>
      </w:pPr>
      <w:r w:rsidRPr="00F87CB8">
        <w:rPr>
          <w:noProof/>
          <w:color w:val="auto"/>
        </w:rPr>
        <w:t>C. Defamatory Statement</w:t>
      </w:r>
      <w:r>
        <w:rPr>
          <w:noProof/>
        </w:rPr>
        <w:tab/>
      </w:r>
      <w:r>
        <w:rPr>
          <w:noProof/>
        </w:rPr>
        <w:fldChar w:fldCharType="begin"/>
      </w:r>
      <w:r>
        <w:rPr>
          <w:noProof/>
        </w:rPr>
        <w:instrText xml:space="preserve"> PAGEREF _Toc211509227 \h </w:instrText>
      </w:r>
      <w:r>
        <w:rPr>
          <w:noProof/>
        </w:rPr>
      </w:r>
      <w:r>
        <w:rPr>
          <w:noProof/>
        </w:rPr>
        <w:fldChar w:fldCharType="separate"/>
      </w:r>
      <w:r w:rsidR="00745D81">
        <w:rPr>
          <w:noProof/>
        </w:rPr>
        <w:t>9</w:t>
      </w:r>
      <w:r>
        <w:rPr>
          <w:noProof/>
        </w:rPr>
        <w:fldChar w:fldCharType="end"/>
      </w:r>
    </w:p>
    <w:p w14:paraId="1DA92E60" w14:textId="1EE52B69" w:rsidR="00274DAA" w:rsidRDefault="00274DAA">
      <w:pPr>
        <w:pStyle w:val="TOC5"/>
        <w:tabs>
          <w:tab w:val="right" w:leader="dot" w:pos="6470"/>
        </w:tabs>
        <w:rPr>
          <w:rFonts w:asciiTheme="minorHAnsi" w:hAnsiTheme="minorHAnsi"/>
          <w:noProof/>
          <w:kern w:val="2"/>
          <w:szCs w:val="24"/>
          <w:lang w:eastAsia="en-US"/>
          <w14:ligatures w14:val="standardContextual"/>
        </w:rPr>
      </w:pPr>
      <w:r w:rsidRPr="00F87CB8">
        <w:rPr>
          <w:noProof/>
        </w:rPr>
        <w:t>The Per Se Categories</w:t>
      </w:r>
      <w:r>
        <w:rPr>
          <w:noProof/>
        </w:rPr>
        <w:tab/>
      </w:r>
      <w:r>
        <w:rPr>
          <w:noProof/>
        </w:rPr>
        <w:fldChar w:fldCharType="begin"/>
      </w:r>
      <w:r>
        <w:rPr>
          <w:noProof/>
        </w:rPr>
        <w:instrText xml:space="preserve"> PAGEREF _Toc211509228 \h </w:instrText>
      </w:r>
      <w:r>
        <w:rPr>
          <w:noProof/>
        </w:rPr>
      </w:r>
      <w:r>
        <w:rPr>
          <w:noProof/>
        </w:rPr>
        <w:fldChar w:fldCharType="separate"/>
      </w:r>
      <w:r w:rsidR="00745D81">
        <w:rPr>
          <w:noProof/>
        </w:rPr>
        <w:t>10</w:t>
      </w:r>
      <w:r>
        <w:rPr>
          <w:noProof/>
        </w:rPr>
        <w:fldChar w:fldCharType="end"/>
      </w:r>
    </w:p>
    <w:p w14:paraId="7E64DE2F" w14:textId="392A0730" w:rsidR="00274DAA" w:rsidRDefault="00274DAA">
      <w:pPr>
        <w:pStyle w:val="TOC5"/>
        <w:tabs>
          <w:tab w:val="right" w:leader="dot" w:pos="6470"/>
        </w:tabs>
        <w:rPr>
          <w:rFonts w:asciiTheme="minorHAnsi" w:hAnsiTheme="minorHAnsi"/>
          <w:noProof/>
          <w:kern w:val="2"/>
          <w:szCs w:val="24"/>
          <w:lang w:eastAsia="en-US"/>
          <w14:ligatures w14:val="standardContextual"/>
        </w:rPr>
      </w:pPr>
      <w:r w:rsidRPr="00F87CB8">
        <w:rPr>
          <w:noProof/>
        </w:rPr>
        <w:t>Beyond the Per Se Categories</w:t>
      </w:r>
      <w:r>
        <w:rPr>
          <w:noProof/>
        </w:rPr>
        <w:tab/>
      </w:r>
      <w:r>
        <w:rPr>
          <w:noProof/>
        </w:rPr>
        <w:fldChar w:fldCharType="begin"/>
      </w:r>
      <w:r>
        <w:rPr>
          <w:noProof/>
        </w:rPr>
        <w:instrText xml:space="preserve"> PAGEREF _Toc211509229 \h </w:instrText>
      </w:r>
      <w:r>
        <w:rPr>
          <w:noProof/>
        </w:rPr>
      </w:r>
      <w:r>
        <w:rPr>
          <w:noProof/>
        </w:rPr>
        <w:fldChar w:fldCharType="separate"/>
      </w:r>
      <w:r w:rsidR="00745D81">
        <w:rPr>
          <w:noProof/>
        </w:rPr>
        <w:t>12</w:t>
      </w:r>
      <w:r>
        <w:rPr>
          <w:noProof/>
        </w:rPr>
        <w:fldChar w:fldCharType="end"/>
      </w:r>
    </w:p>
    <w:p w14:paraId="7EACA296" w14:textId="0AD04EA0" w:rsidR="00274DAA" w:rsidRDefault="00274DAA">
      <w:pPr>
        <w:pStyle w:val="TOC4"/>
        <w:rPr>
          <w:rFonts w:asciiTheme="minorHAnsi" w:eastAsiaTheme="minorEastAsia" w:hAnsiTheme="minorHAnsi" w:cstheme="minorBidi"/>
          <w:noProof/>
          <w:color w:val="auto"/>
          <w:kern w:val="2"/>
          <w:szCs w:val="24"/>
          <w14:ligatures w14:val="standardContextual"/>
        </w:rPr>
      </w:pPr>
      <w:r w:rsidRPr="00F87CB8">
        <w:rPr>
          <w:noProof/>
          <w:color w:val="auto"/>
        </w:rPr>
        <w:t>D. Regarding a Matter of Fact</w:t>
      </w:r>
      <w:r>
        <w:rPr>
          <w:noProof/>
        </w:rPr>
        <w:tab/>
      </w:r>
      <w:r>
        <w:rPr>
          <w:noProof/>
        </w:rPr>
        <w:fldChar w:fldCharType="begin"/>
      </w:r>
      <w:r>
        <w:rPr>
          <w:noProof/>
        </w:rPr>
        <w:instrText xml:space="preserve"> PAGEREF _Toc211509230 \h </w:instrText>
      </w:r>
      <w:r>
        <w:rPr>
          <w:noProof/>
        </w:rPr>
      </w:r>
      <w:r>
        <w:rPr>
          <w:noProof/>
        </w:rPr>
        <w:fldChar w:fldCharType="separate"/>
      </w:r>
      <w:r w:rsidR="00745D81">
        <w:rPr>
          <w:noProof/>
        </w:rPr>
        <w:t>12</w:t>
      </w:r>
      <w:r>
        <w:rPr>
          <w:noProof/>
        </w:rPr>
        <w:fldChar w:fldCharType="end"/>
      </w:r>
    </w:p>
    <w:p w14:paraId="3FE65BE3" w14:textId="656CD867" w:rsidR="00274DAA" w:rsidRDefault="00274DAA">
      <w:pPr>
        <w:pStyle w:val="TOC4"/>
        <w:rPr>
          <w:rFonts w:asciiTheme="minorHAnsi" w:eastAsiaTheme="minorEastAsia" w:hAnsiTheme="minorHAnsi" w:cstheme="minorBidi"/>
          <w:noProof/>
          <w:color w:val="auto"/>
          <w:kern w:val="2"/>
          <w:szCs w:val="24"/>
          <w14:ligatures w14:val="standardContextual"/>
        </w:rPr>
      </w:pPr>
      <w:r w:rsidRPr="00F87CB8">
        <w:rPr>
          <w:noProof/>
          <w:color w:val="auto"/>
        </w:rPr>
        <w:t>E. Of and Concerning the Plaintiff</w:t>
      </w:r>
      <w:r>
        <w:rPr>
          <w:noProof/>
        </w:rPr>
        <w:tab/>
      </w:r>
      <w:r>
        <w:rPr>
          <w:noProof/>
        </w:rPr>
        <w:fldChar w:fldCharType="begin"/>
      </w:r>
      <w:r>
        <w:rPr>
          <w:noProof/>
        </w:rPr>
        <w:instrText xml:space="preserve"> PAGEREF _Toc211509231 \h </w:instrText>
      </w:r>
      <w:r>
        <w:rPr>
          <w:noProof/>
        </w:rPr>
      </w:r>
      <w:r>
        <w:rPr>
          <w:noProof/>
        </w:rPr>
        <w:fldChar w:fldCharType="separate"/>
      </w:r>
      <w:r w:rsidR="00745D81">
        <w:rPr>
          <w:noProof/>
        </w:rPr>
        <w:t>14</w:t>
      </w:r>
      <w:r>
        <w:rPr>
          <w:noProof/>
        </w:rPr>
        <w:fldChar w:fldCharType="end"/>
      </w:r>
    </w:p>
    <w:p w14:paraId="035FF600" w14:textId="52621620" w:rsidR="00274DAA" w:rsidRDefault="00274DAA">
      <w:pPr>
        <w:pStyle w:val="TOC4"/>
        <w:rPr>
          <w:rFonts w:asciiTheme="minorHAnsi" w:eastAsiaTheme="minorEastAsia" w:hAnsiTheme="minorHAnsi" w:cstheme="minorBidi"/>
          <w:noProof/>
          <w:color w:val="auto"/>
          <w:kern w:val="2"/>
          <w:szCs w:val="24"/>
          <w14:ligatures w14:val="standardContextual"/>
        </w:rPr>
      </w:pPr>
      <w:r w:rsidRPr="00F87CB8">
        <w:rPr>
          <w:noProof/>
          <w:color w:val="auto"/>
        </w:rPr>
        <w:t>F. Published by the Defendant</w:t>
      </w:r>
      <w:r>
        <w:rPr>
          <w:noProof/>
        </w:rPr>
        <w:tab/>
      </w:r>
      <w:r>
        <w:rPr>
          <w:noProof/>
        </w:rPr>
        <w:fldChar w:fldCharType="begin"/>
      </w:r>
      <w:r>
        <w:rPr>
          <w:noProof/>
        </w:rPr>
        <w:instrText xml:space="preserve"> PAGEREF _Toc211509232 \h </w:instrText>
      </w:r>
      <w:r>
        <w:rPr>
          <w:noProof/>
        </w:rPr>
      </w:r>
      <w:r>
        <w:rPr>
          <w:noProof/>
        </w:rPr>
        <w:fldChar w:fldCharType="separate"/>
      </w:r>
      <w:r w:rsidR="00745D81">
        <w:rPr>
          <w:noProof/>
        </w:rPr>
        <w:t>14</w:t>
      </w:r>
      <w:r>
        <w:rPr>
          <w:noProof/>
        </w:rPr>
        <w:fldChar w:fldCharType="end"/>
      </w:r>
    </w:p>
    <w:p w14:paraId="136D0C02" w14:textId="10A330C9" w:rsidR="00274DAA" w:rsidRDefault="00274DAA">
      <w:pPr>
        <w:pStyle w:val="TOC4"/>
        <w:rPr>
          <w:rFonts w:asciiTheme="minorHAnsi" w:eastAsiaTheme="minorEastAsia" w:hAnsiTheme="minorHAnsi" w:cstheme="minorBidi"/>
          <w:noProof/>
          <w:color w:val="auto"/>
          <w:kern w:val="2"/>
          <w:szCs w:val="24"/>
          <w14:ligatures w14:val="standardContextual"/>
        </w:rPr>
      </w:pPr>
      <w:r w:rsidRPr="00F87CB8">
        <w:rPr>
          <w:noProof/>
          <w:color w:val="auto"/>
        </w:rPr>
        <w:t>G. Libel Per Se, Libel Per Quod, Slander Per Se, Special Damages</w:t>
      </w:r>
      <w:r>
        <w:rPr>
          <w:noProof/>
        </w:rPr>
        <w:tab/>
      </w:r>
      <w:r>
        <w:rPr>
          <w:noProof/>
        </w:rPr>
        <w:fldChar w:fldCharType="begin"/>
      </w:r>
      <w:r>
        <w:rPr>
          <w:noProof/>
        </w:rPr>
        <w:instrText xml:space="preserve"> PAGEREF _Toc211509233 \h </w:instrText>
      </w:r>
      <w:r>
        <w:rPr>
          <w:noProof/>
        </w:rPr>
      </w:r>
      <w:r>
        <w:rPr>
          <w:noProof/>
        </w:rPr>
        <w:fldChar w:fldCharType="separate"/>
      </w:r>
      <w:r w:rsidR="00745D81">
        <w:rPr>
          <w:noProof/>
        </w:rPr>
        <w:t>15</w:t>
      </w:r>
      <w:r>
        <w:rPr>
          <w:noProof/>
        </w:rPr>
        <w:fldChar w:fldCharType="end"/>
      </w:r>
    </w:p>
    <w:p w14:paraId="5972706F" w14:textId="3347A752" w:rsidR="00274DAA" w:rsidRDefault="00274DAA">
      <w:pPr>
        <w:pStyle w:val="TOC5"/>
        <w:tabs>
          <w:tab w:val="right" w:leader="dot" w:pos="6470"/>
        </w:tabs>
        <w:rPr>
          <w:rFonts w:asciiTheme="minorHAnsi" w:hAnsiTheme="minorHAnsi"/>
          <w:noProof/>
          <w:kern w:val="2"/>
          <w:szCs w:val="24"/>
          <w:lang w:eastAsia="en-US"/>
          <w14:ligatures w14:val="standardContextual"/>
        </w:rPr>
      </w:pPr>
      <w:r w:rsidRPr="00F87CB8">
        <w:rPr>
          <w:noProof/>
        </w:rPr>
        <w:t>Check-Your-Understanding Questions About the Extra Condition</w:t>
      </w:r>
      <w:r>
        <w:rPr>
          <w:noProof/>
        </w:rPr>
        <w:tab/>
      </w:r>
      <w:r>
        <w:rPr>
          <w:noProof/>
        </w:rPr>
        <w:fldChar w:fldCharType="begin"/>
      </w:r>
      <w:r>
        <w:rPr>
          <w:noProof/>
        </w:rPr>
        <w:instrText xml:space="preserve"> PAGEREF _Toc211509234 \h </w:instrText>
      </w:r>
      <w:r>
        <w:rPr>
          <w:noProof/>
        </w:rPr>
      </w:r>
      <w:r>
        <w:rPr>
          <w:noProof/>
        </w:rPr>
        <w:fldChar w:fldCharType="separate"/>
      </w:r>
      <w:r w:rsidR="00745D81">
        <w:rPr>
          <w:noProof/>
        </w:rPr>
        <w:t>17</w:t>
      </w:r>
      <w:r>
        <w:rPr>
          <w:noProof/>
        </w:rPr>
        <w:fldChar w:fldCharType="end"/>
      </w:r>
    </w:p>
    <w:p w14:paraId="165025A6" w14:textId="713985D4" w:rsidR="00274DAA" w:rsidRDefault="00274DAA">
      <w:pPr>
        <w:pStyle w:val="TOC4"/>
        <w:rPr>
          <w:rFonts w:asciiTheme="minorHAnsi" w:eastAsiaTheme="minorEastAsia" w:hAnsiTheme="minorHAnsi" w:cstheme="minorBidi"/>
          <w:noProof/>
          <w:color w:val="auto"/>
          <w:kern w:val="2"/>
          <w:szCs w:val="24"/>
          <w14:ligatures w14:val="standardContextual"/>
        </w:rPr>
      </w:pPr>
      <w:r w:rsidRPr="00F87CB8">
        <w:rPr>
          <w:noProof/>
          <w:color w:val="auto"/>
        </w:rPr>
        <w:t>H. Defamation and the First Amendment</w:t>
      </w:r>
      <w:r>
        <w:rPr>
          <w:noProof/>
        </w:rPr>
        <w:tab/>
      </w:r>
      <w:r>
        <w:rPr>
          <w:noProof/>
        </w:rPr>
        <w:fldChar w:fldCharType="begin"/>
      </w:r>
      <w:r>
        <w:rPr>
          <w:noProof/>
        </w:rPr>
        <w:instrText xml:space="preserve"> PAGEREF _Toc211509235 \h </w:instrText>
      </w:r>
      <w:r>
        <w:rPr>
          <w:noProof/>
        </w:rPr>
      </w:r>
      <w:r>
        <w:rPr>
          <w:noProof/>
        </w:rPr>
        <w:fldChar w:fldCharType="separate"/>
      </w:r>
      <w:r w:rsidR="00745D81">
        <w:rPr>
          <w:noProof/>
        </w:rPr>
        <w:t>18</w:t>
      </w:r>
      <w:r>
        <w:rPr>
          <w:noProof/>
        </w:rPr>
        <w:fldChar w:fldCharType="end"/>
      </w:r>
    </w:p>
    <w:p w14:paraId="1BC1042F" w14:textId="3841B078" w:rsidR="00274DAA" w:rsidRDefault="00274DAA">
      <w:pPr>
        <w:pStyle w:val="TOC5"/>
        <w:tabs>
          <w:tab w:val="right" w:leader="dot" w:pos="6470"/>
        </w:tabs>
        <w:rPr>
          <w:rFonts w:asciiTheme="minorHAnsi" w:hAnsiTheme="minorHAnsi"/>
          <w:noProof/>
          <w:kern w:val="2"/>
          <w:szCs w:val="24"/>
          <w:lang w:eastAsia="en-US"/>
          <w14:ligatures w14:val="standardContextual"/>
        </w:rPr>
      </w:pPr>
      <w:r w:rsidRPr="00F87CB8">
        <w:rPr>
          <w:noProof/>
        </w:rPr>
        <w:t>Case: Bindrim v. Mitchell</w:t>
      </w:r>
      <w:r>
        <w:rPr>
          <w:noProof/>
        </w:rPr>
        <w:tab/>
      </w:r>
      <w:r>
        <w:rPr>
          <w:noProof/>
        </w:rPr>
        <w:fldChar w:fldCharType="begin"/>
      </w:r>
      <w:r>
        <w:rPr>
          <w:noProof/>
        </w:rPr>
        <w:instrText xml:space="preserve"> PAGEREF _Toc211509236 \h </w:instrText>
      </w:r>
      <w:r>
        <w:rPr>
          <w:noProof/>
        </w:rPr>
      </w:r>
      <w:r>
        <w:rPr>
          <w:noProof/>
        </w:rPr>
        <w:fldChar w:fldCharType="separate"/>
      </w:r>
      <w:r w:rsidR="00745D81">
        <w:rPr>
          <w:noProof/>
        </w:rPr>
        <w:t>21</w:t>
      </w:r>
      <w:r>
        <w:rPr>
          <w:noProof/>
        </w:rPr>
        <w:fldChar w:fldCharType="end"/>
      </w:r>
    </w:p>
    <w:p w14:paraId="56CA3F5D" w14:textId="04609A44" w:rsidR="00274DAA" w:rsidRDefault="00274DAA">
      <w:pPr>
        <w:pStyle w:val="TOC5"/>
        <w:tabs>
          <w:tab w:val="right" w:leader="dot" w:pos="6470"/>
        </w:tabs>
        <w:rPr>
          <w:rFonts w:asciiTheme="minorHAnsi" w:hAnsiTheme="minorHAnsi"/>
          <w:noProof/>
          <w:kern w:val="2"/>
          <w:szCs w:val="24"/>
          <w:lang w:eastAsia="en-US"/>
          <w14:ligatures w14:val="standardContextual"/>
        </w:rPr>
      </w:pPr>
      <w:r w:rsidRPr="00F87CB8">
        <w:rPr>
          <w:noProof/>
        </w:rPr>
        <w:t xml:space="preserve">Questions to Ponder About </w:t>
      </w:r>
      <w:r w:rsidRPr="00F87CB8">
        <w:rPr>
          <w:i/>
          <w:noProof/>
        </w:rPr>
        <w:t>Bindrim v. Mitchell</w:t>
      </w:r>
      <w:r>
        <w:rPr>
          <w:noProof/>
        </w:rPr>
        <w:tab/>
      </w:r>
      <w:r>
        <w:rPr>
          <w:noProof/>
        </w:rPr>
        <w:fldChar w:fldCharType="begin"/>
      </w:r>
      <w:r>
        <w:rPr>
          <w:noProof/>
        </w:rPr>
        <w:instrText xml:space="preserve"> PAGEREF _Toc211509237 \h </w:instrText>
      </w:r>
      <w:r>
        <w:rPr>
          <w:noProof/>
        </w:rPr>
      </w:r>
      <w:r>
        <w:rPr>
          <w:noProof/>
        </w:rPr>
        <w:fldChar w:fldCharType="separate"/>
      </w:r>
      <w:r w:rsidR="00745D81">
        <w:rPr>
          <w:noProof/>
        </w:rPr>
        <w:t>30</w:t>
      </w:r>
      <w:r>
        <w:rPr>
          <w:noProof/>
        </w:rPr>
        <w:fldChar w:fldCharType="end"/>
      </w:r>
    </w:p>
    <w:p w14:paraId="27EDA6C8" w14:textId="0031CF9A" w:rsidR="00274DAA" w:rsidRDefault="00274DAA">
      <w:pPr>
        <w:pStyle w:val="TOC4"/>
        <w:rPr>
          <w:rFonts w:asciiTheme="minorHAnsi" w:eastAsiaTheme="minorEastAsia" w:hAnsiTheme="minorHAnsi" w:cstheme="minorBidi"/>
          <w:noProof/>
          <w:color w:val="auto"/>
          <w:kern w:val="2"/>
          <w:szCs w:val="24"/>
          <w14:ligatures w14:val="standardContextual"/>
        </w:rPr>
      </w:pPr>
      <w:r w:rsidRPr="00F87CB8">
        <w:rPr>
          <w:noProof/>
          <w:color w:val="auto"/>
        </w:rPr>
        <w:t>I. Defamation Privileges</w:t>
      </w:r>
      <w:r>
        <w:rPr>
          <w:noProof/>
        </w:rPr>
        <w:tab/>
      </w:r>
      <w:r>
        <w:rPr>
          <w:noProof/>
        </w:rPr>
        <w:fldChar w:fldCharType="begin"/>
      </w:r>
      <w:r>
        <w:rPr>
          <w:noProof/>
        </w:rPr>
        <w:instrText xml:space="preserve"> PAGEREF _Toc211509238 \h </w:instrText>
      </w:r>
      <w:r>
        <w:rPr>
          <w:noProof/>
        </w:rPr>
      </w:r>
      <w:r>
        <w:rPr>
          <w:noProof/>
        </w:rPr>
        <w:fldChar w:fldCharType="separate"/>
      </w:r>
      <w:r w:rsidR="00745D81">
        <w:rPr>
          <w:noProof/>
        </w:rPr>
        <w:t>30</w:t>
      </w:r>
      <w:r>
        <w:rPr>
          <w:noProof/>
        </w:rPr>
        <w:fldChar w:fldCharType="end"/>
      </w:r>
    </w:p>
    <w:p w14:paraId="398FF525" w14:textId="632411E2" w:rsidR="004011F5" w:rsidRPr="004A73D0" w:rsidRDefault="004011F5" w:rsidP="00155E14">
      <w:pPr>
        <w:spacing w:after="0" w:line="240" w:lineRule="auto"/>
        <w:ind w:right="0"/>
        <w:jc w:val="left"/>
        <w:rPr>
          <w:rFonts w:cstheme="majorBidi"/>
          <w:color w:val="auto"/>
          <w:szCs w:val="22"/>
        </w:rPr>
      </w:pPr>
      <w:r w:rsidRPr="004A73D0">
        <w:rPr>
          <w:color w:val="auto"/>
          <w:szCs w:val="22"/>
        </w:rPr>
        <w:fldChar w:fldCharType="end"/>
      </w:r>
      <w:bookmarkStart w:id="3" w:name="_Toc328750434"/>
      <w:bookmarkStart w:id="4" w:name="_Toc328750912"/>
      <w:r w:rsidRPr="004A73D0">
        <w:rPr>
          <w:color w:val="auto"/>
          <w:szCs w:val="22"/>
        </w:rPr>
        <w:br w:type="page"/>
      </w:r>
    </w:p>
    <w:p w14:paraId="03DC8CAC" w14:textId="063814B3" w:rsidR="00C72C26" w:rsidRPr="004A73D0" w:rsidRDefault="00C72C26" w:rsidP="00C72C26">
      <w:pPr>
        <w:pStyle w:val="Body"/>
        <w:rPr>
          <w:b/>
          <w:color w:val="auto"/>
        </w:rPr>
      </w:pPr>
      <w:bookmarkStart w:id="5" w:name="_Toc243962892"/>
      <w:bookmarkStart w:id="6" w:name="_Toc243962893"/>
      <w:bookmarkEnd w:id="3"/>
      <w:bookmarkEnd w:id="4"/>
      <w:r w:rsidRPr="004A73D0">
        <w:rPr>
          <w:b/>
          <w:color w:val="auto"/>
        </w:rPr>
        <w:lastRenderedPageBreak/>
        <w:t xml:space="preserve">Editing </w:t>
      </w:r>
      <w:r w:rsidR="00155E14" w:rsidRPr="004A73D0">
        <w:rPr>
          <w:b/>
          <w:color w:val="auto"/>
        </w:rPr>
        <w:t>Notes</w:t>
      </w:r>
    </w:p>
    <w:p w14:paraId="3F0D66D2" w14:textId="0CDCB567" w:rsidR="00C72C26" w:rsidRPr="004A73D0" w:rsidRDefault="00C72C26" w:rsidP="00C72C26">
      <w:pPr>
        <w:pStyle w:val="Body"/>
        <w:rPr>
          <w:color w:val="auto"/>
        </w:rPr>
      </w:pPr>
      <w:r w:rsidRPr="004A73D0">
        <w:rPr>
          <w:color w:val="auto"/>
        </w:rPr>
        <w:t>In editing the case</w:t>
      </w:r>
      <w:r w:rsidR="002C24CF">
        <w:rPr>
          <w:color w:val="auto"/>
        </w:rPr>
        <w:t xml:space="preserve"> text</w:t>
      </w:r>
      <w:r w:rsidRPr="004A73D0">
        <w:rPr>
          <w:color w:val="auto"/>
        </w:rPr>
        <w:t>, I have strived primarily for readability and brevity. Thus, I have been quite liberal in cutting down courts’ text, and, in some cases, re-arranging it.</w:t>
      </w:r>
    </w:p>
    <w:p w14:paraId="415606CB" w14:textId="77777777" w:rsidR="00155E14" w:rsidRPr="004A73D0" w:rsidRDefault="00155E14" w:rsidP="00C72C26">
      <w:pPr>
        <w:pStyle w:val="Body"/>
        <w:rPr>
          <w:color w:val="auto"/>
        </w:rPr>
      </w:pPr>
      <w:r w:rsidRPr="004A73D0">
        <w:rPr>
          <w:color w:val="auto"/>
        </w:rPr>
        <w:t xml:space="preserve">Please see the full book </w:t>
      </w:r>
      <w:r w:rsidRPr="004A73D0">
        <w:rPr>
          <w:i/>
          <w:iCs/>
          <w:color w:val="auto"/>
        </w:rPr>
        <w:t>Torts Cases &amp; Context</w:t>
      </w:r>
      <w:r w:rsidRPr="004A73D0">
        <w:rPr>
          <w:color w:val="auto"/>
        </w:rPr>
        <w:t xml:space="preserve"> for more information on editing.</w:t>
      </w:r>
    </w:p>
    <w:p w14:paraId="7CCE557A" w14:textId="06181F1C" w:rsidR="00C72C26" w:rsidRPr="004A73D0" w:rsidRDefault="00C72C26" w:rsidP="00C72C26">
      <w:pPr>
        <w:pStyle w:val="Body"/>
        <w:rPr>
          <w:color w:val="auto"/>
        </w:rPr>
      </w:pPr>
      <w:r w:rsidRPr="004A73D0">
        <w:rPr>
          <w:color w:val="auto"/>
        </w:rPr>
        <w:t xml:space="preserve">I have adopted </w:t>
      </w:r>
      <w:r w:rsidR="00155E14" w:rsidRPr="004A73D0">
        <w:rPr>
          <w:color w:val="auto"/>
        </w:rPr>
        <w:t xml:space="preserve">these </w:t>
      </w:r>
      <w:r w:rsidRPr="004A73D0">
        <w:rPr>
          <w:color w:val="auto"/>
        </w:rPr>
        <w:t xml:space="preserve">convention for marking </w:t>
      </w:r>
      <w:r w:rsidR="00155E14" w:rsidRPr="004A73D0">
        <w:rPr>
          <w:color w:val="auto"/>
        </w:rPr>
        <w:t>certain edits</w:t>
      </w:r>
      <w:r w:rsidRPr="004A73D0">
        <w:rPr>
          <w:color w:val="auto"/>
        </w:rPr>
        <w:t>:</w:t>
      </w:r>
    </w:p>
    <w:p w14:paraId="12B22A80" w14:textId="77777777" w:rsidR="00C72C26" w:rsidRPr="004A73D0" w:rsidRDefault="00C72C26" w:rsidP="00C72C26">
      <w:pPr>
        <w:pStyle w:val="Body"/>
        <w:ind w:left="720"/>
        <w:rPr>
          <w:color w:val="auto"/>
        </w:rPr>
      </w:pPr>
      <w:r w:rsidRPr="004A73D0">
        <w:rPr>
          <w:color w:val="auto"/>
          <w:vertAlign w:val="superscript"/>
        </w:rPr>
        <w:sym w:font="Wingdings 3" w:char="F041"/>
      </w:r>
      <w:r w:rsidRPr="004A73D0">
        <w:rPr>
          <w:color w:val="auto"/>
          <w:vertAlign w:val="superscript"/>
        </w:rPr>
        <w:t xml:space="preserve"> </w:t>
      </w:r>
      <w:r w:rsidRPr="004A73D0">
        <w:rPr>
          <w:color w:val="auto"/>
        </w:rPr>
        <w:t>The superscript right-pointing descending arrow indicates the beginning of footnote material.</w:t>
      </w:r>
    </w:p>
    <w:p w14:paraId="5BA1B86A" w14:textId="2CED0BDE" w:rsidR="00C72C26" w:rsidRPr="004A73D0" w:rsidRDefault="00C72C26" w:rsidP="00155E14">
      <w:pPr>
        <w:pStyle w:val="Body"/>
        <w:ind w:left="720"/>
        <w:rPr>
          <w:color w:val="auto"/>
        </w:rPr>
      </w:pPr>
      <w:r w:rsidRPr="004A73D0">
        <w:rPr>
          <w:color w:val="auto"/>
          <w:vertAlign w:val="superscript"/>
        </w:rPr>
        <w:sym w:font="Wingdings 3" w:char="F040"/>
      </w:r>
      <w:r w:rsidRPr="004A73D0">
        <w:rPr>
          <w:color w:val="auto"/>
          <w:vertAlign w:val="superscript"/>
        </w:rPr>
        <w:t xml:space="preserve"> </w:t>
      </w:r>
      <w:r w:rsidRPr="004A73D0">
        <w:rPr>
          <w:color w:val="auto"/>
        </w:rPr>
        <w:t>The superscript left-pointing descending arrow indicates the end of a passage of footnote material.</w:t>
      </w:r>
    </w:p>
    <w:p w14:paraId="662C9758" w14:textId="77777777" w:rsidR="00C72C26" w:rsidRPr="004A73D0" w:rsidRDefault="00C72C26" w:rsidP="00C72C26">
      <w:pPr>
        <w:pStyle w:val="Body"/>
        <w:ind w:left="720"/>
        <w:rPr>
          <w:color w:val="auto"/>
        </w:rPr>
      </w:pPr>
      <w:r w:rsidRPr="004A73D0">
        <w:rPr>
          <w:color w:val="auto"/>
          <w:vertAlign w:val="superscript"/>
        </w:rPr>
        <w:t>~</w:t>
      </w:r>
      <w:r w:rsidRPr="004A73D0">
        <w:rPr>
          <w:color w:val="auto"/>
        </w:rPr>
        <w:t xml:space="preserve"> The superscript tilde denotes matter omitted. </w:t>
      </w:r>
    </w:p>
    <w:p w14:paraId="1E393174" w14:textId="77777777" w:rsidR="00C72C26" w:rsidRPr="004A73D0" w:rsidRDefault="00C72C26" w:rsidP="00C72C26">
      <w:pPr>
        <w:pStyle w:val="Body"/>
        <w:ind w:left="720"/>
        <w:rPr>
          <w:color w:val="auto"/>
        </w:rPr>
      </w:pPr>
      <w:r w:rsidRPr="004A73D0">
        <w:rPr>
          <w:color w:val="auto"/>
        </w:rPr>
        <w:t>[</w:t>
      </w:r>
      <w:r w:rsidR="00234D74" w:rsidRPr="004A73D0">
        <w:rPr>
          <w:color w:val="auto"/>
        </w:rPr>
        <w:t xml:space="preserve"> </w:t>
      </w:r>
      <w:r w:rsidRPr="004A73D0">
        <w:rPr>
          <w:color w:val="auto"/>
        </w:rPr>
        <w:t>] Brackets indicate an insertion. The insertion may be mine or the court’s.</w:t>
      </w:r>
      <w:r w:rsidR="00234D74" w:rsidRPr="004A73D0">
        <w:rPr>
          <w:color w:val="auto"/>
        </w:rPr>
        <w:t xml:space="preserve"> They are usually mine if they are not in a quote.</w:t>
      </w:r>
    </w:p>
    <w:p w14:paraId="6377CA06" w14:textId="3C171904" w:rsidR="00155E14" w:rsidRPr="004A73D0" w:rsidRDefault="00C72C26" w:rsidP="00C72C26">
      <w:pPr>
        <w:pStyle w:val="Body"/>
        <w:rPr>
          <w:color w:val="auto"/>
        </w:rPr>
      </w:pPr>
      <w:r w:rsidRPr="004A73D0">
        <w:rPr>
          <w:color w:val="auto"/>
        </w:rPr>
        <w:t>I also have made unmarked changes. In such cases, I left them unmarked because marking them in some way would have been unduly distracting. In particular, throughout the cases</w:t>
      </w:r>
      <w:r w:rsidR="00234D74" w:rsidRPr="004A73D0">
        <w:rPr>
          <w:color w:val="auto"/>
        </w:rPr>
        <w:t>,</w:t>
      </w:r>
      <w:r w:rsidRPr="004A73D0">
        <w:rPr>
          <w:color w:val="auto"/>
        </w:rPr>
        <w:t xml:space="preserve"> I have liberally omitted citation matter, including parallel cites, portions of cites, and whole cites. Other unmarked edits are cataloged in the </w:t>
      </w:r>
      <w:proofErr w:type="spellStart"/>
      <w:r w:rsidRPr="004A73D0">
        <w:rPr>
          <w:color w:val="auto"/>
        </w:rPr>
        <w:t>aftermatter</w:t>
      </w:r>
      <w:proofErr w:type="spellEnd"/>
      <w:r w:rsidRPr="004A73D0">
        <w:rPr>
          <w:color w:val="auto"/>
        </w:rPr>
        <w:t xml:space="preserve"> at the end of </w:t>
      </w:r>
      <w:r w:rsidR="00155E14" w:rsidRPr="004A73D0">
        <w:rPr>
          <w:color w:val="auto"/>
        </w:rPr>
        <w:t xml:space="preserve">the </w:t>
      </w:r>
      <w:r w:rsidRPr="004A73D0">
        <w:rPr>
          <w:color w:val="auto"/>
        </w:rPr>
        <w:t>book</w:t>
      </w:r>
      <w:r w:rsidR="00155E14" w:rsidRPr="004A73D0">
        <w:rPr>
          <w:color w:val="auto"/>
        </w:rPr>
        <w:t xml:space="preserve"> </w:t>
      </w:r>
      <w:r w:rsidR="00155E14" w:rsidRPr="004A73D0">
        <w:rPr>
          <w:i/>
          <w:iCs/>
          <w:color w:val="auto"/>
        </w:rPr>
        <w:t>Torts Cases &amp; Context.</w:t>
      </w:r>
    </w:p>
    <w:bookmarkEnd w:id="5"/>
    <w:bookmarkEnd w:id="6"/>
    <w:p w14:paraId="1636AB72" w14:textId="77777777" w:rsidR="00BE0A72" w:rsidRPr="004A73D0" w:rsidRDefault="00BE0A72" w:rsidP="00155E14">
      <w:pPr>
        <w:pStyle w:val="Body"/>
        <w:rPr>
          <w:color w:val="auto"/>
        </w:rPr>
      </w:pPr>
    </w:p>
    <w:p w14:paraId="0CB79959" w14:textId="29D5B025" w:rsidR="00155E14" w:rsidRPr="004A73D0" w:rsidRDefault="00155E14" w:rsidP="00155E14">
      <w:pPr>
        <w:pStyle w:val="Body"/>
        <w:rPr>
          <w:color w:val="auto"/>
        </w:rPr>
        <w:sectPr w:rsidR="00155E14" w:rsidRPr="004A73D0" w:rsidSect="00A877B8">
          <w:pgSz w:w="12240" w:h="15840"/>
          <w:pgMar w:top="2160" w:right="2880" w:bottom="2160" w:left="2880" w:header="720" w:footer="720" w:gutter="0"/>
          <w:cols w:space="720"/>
          <w:docGrid w:linePitch="299"/>
        </w:sectPr>
      </w:pPr>
    </w:p>
    <w:p w14:paraId="7A82A134" w14:textId="39679FD9" w:rsidR="00BE0A72" w:rsidRPr="006044CE" w:rsidRDefault="00B22CD2" w:rsidP="00BE0A72">
      <w:pPr>
        <w:pStyle w:val="Heading3"/>
        <w:rPr>
          <w:color w:val="auto"/>
        </w:rPr>
      </w:pPr>
      <w:bookmarkStart w:id="7" w:name="_Toc211509220"/>
      <w:r>
        <w:rPr>
          <w:color w:val="auto"/>
        </w:rPr>
        <w:lastRenderedPageBreak/>
        <w:t xml:space="preserve">1. </w:t>
      </w:r>
      <w:r w:rsidR="00BE0A72">
        <w:rPr>
          <w:color w:val="auto"/>
        </w:rPr>
        <w:t>Trade Libel</w:t>
      </w:r>
      <w:r w:rsidR="00530B24">
        <w:rPr>
          <w:color w:val="auto"/>
        </w:rPr>
        <w:t xml:space="preserve"> and Product Disparagement</w:t>
      </w:r>
      <w:bookmarkEnd w:id="7"/>
    </w:p>
    <w:p w14:paraId="1116B76A" w14:textId="77777777" w:rsidR="00BE0A72" w:rsidRPr="006044CE" w:rsidRDefault="00BE0A72" w:rsidP="00BE0A72">
      <w:pPr>
        <w:pStyle w:val="CaseBody0"/>
        <w:jc w:val="center"/>
        <w:rPr>
          <w:color w:val="auto"/>
        </w:rPr>
      </w:pPr>
    </w:p>
    <w:p w14:paraId="0831E4DD" w14:textId="1E4AC5D1" w:rsidR="00BE0A72" w:rsidRPr="00530B24" w:rsidRDefault="00BE0A72" w:rsidP="00530B24">
      <w:pPr>
        <w:pStyle w:val="Heading4"/>
        <w:rPr>
          <w:color w:val="auto"/>
          <w:sz w:val="28"/>
        </w:rPr>
      </w:pPr>
      <w:bookmarkStart w:id="8" w:name="_Toc211509221"/>
      <w:r w:rsidRPr="00020988">
        <w:rPr>
          <w:color w:val="auto"/>
        </w:rPr>
        <w:t>A. Ter</w:t>
      </w:r>
      <w:r w:rsidRPr="00BE0A72">
        <w:rPr>
          <w:color w:val="auto"/>
        </w:rPr>
        <w:t>m</w:t>
      </w:r>
      <w:r w:rsidR="00530B24">
        <w:rPr>
          <w:color w:val="auto"/>
        </w:rPr>
        <w:t>inology</w:t>
      </w:r>
      <w:r w:rsidRPr="00BE0A72">
        <w:rPr>
          <w:color w:val="auto"/>
        </w:rPr>
        <w:t>: “</w:t>
      </w:r>
      <w:r w:rsidR="00CC1009">
        <w:rPr>
          <w:color w:val="auto"/>
        </w:rPr>
        <w:t>T</w:t>
      </w:r>
      <w:r w:rsidRPr="00BE0A72">
        <w:rPr>
          <w:color w:val="auto"/>
        </w:rPr>
        <w:t xml:space="preserve">rade </w:t>
      </w:r>
      <w:r w:rsidR="00CC1009">
        <w:rPr>
          <w:color w:val="auto"/>
        </w:rPr>
        <w:t>L</w:t>
      </w:r>
      <w:r w:rsidRPr="00BE0A72">
        <w:rPr>
          <w:color w:val="auto"/>
        </w:rPr>
        <w:t>ibel</w:t>
      </w:r>
      <w:r w:rsidR="00530B24">
        <w:rPr>
          <w:color w:val="auto"/>
        </w:rPr>
        <w:t>,</w:t>
      </w:r>
      <w:r w:rsidRPr="00BE0A72">
        <w:rPr>
          <w:color w:val="auto"/>
        </w:rPr>
        <w:t>”</w:t>
      </w:r>
      <w:r w:rsidR="00530B24">
        <w:rPr>
          <w:color w:val="auto"/>
        </w:rPr>
        <w:t xml:space="preserve"> </w:t>
      </w:r>
      <w:r w:rsidRPr="00BE0A72">
        <w:rPr>
          <w:color w:val="auto"/>
        </w:rPr>
        <w:t>“</w:t>
      </w:r>
      <w:r w:rsidR="00CC1009">
        <w:rPr>
          <w:color w:val="auto"/>
        </w:rPr>
        <w:t>D</w:t>
      </w:r>
      <w:r w:rsidRPr="00BE0A72">
        <w:rPr>
          <w:color w:val="auto"/>
        </w:rPr>
        <w:t>efamation</w:t>
      </w:r>
      <w:r w:rsidR="00530B24">
        <w:rPr>
          <w:color w:val="auto"/>
        </w:rPr>
        <w:t>,</w:t>
      </w:r>
      <w:r w:rsidRPr="00BE0A72">
        <w:rPr>
          <w:color w:val="auto"/>
        </w:rPr>
        <w:t>”</w:t>
      </w:r>
      <w:r w:rsidR="00530B24">
        <w:rPr>
          <w:color w:val="auto"/>
        </w:rPr>
        <w:t xml:space="preserve"> “</w:t>
      </w:r>
      <w:r w:rsidR="00CC1009">
        <w:rPr>
          <w:color w:val="auto"/>
        </w:rPr>
        <w:t>P</w:t>
      </w:r>
      <w:r w:rsidR="00530B24">
        <w:rPr>
          <w:color w:val="auto"/>
        </w:rPr>
        <w:t>roduct </w:t>
      </w:r>
      <w:r w:rsidR="00CC1009">
        <w:rPr>
          <w:color w:val="auto"/>
        </w:rPr>
        <w:t>D</w:t>
      </w:r>
      <w:r w:rsidR="00530B24">
        <w:rPr>
          <w:color w:val="auto"/>
        </w:rPr>
        <w:t>isparagement”</w:t>
      </w:r>
      <w:bookmarkEnd w:id="8"/>
    </w:p>
    <w:p w14:paraId="79BE81EF" w14:textId="77777777" w:rsidR="00CC1009" w:rsidRDefault="00B343CE" w:rsidP="00BE0A72">
      <w:pPr>
        <w:pStyle w:val="Body"/>
        <w:rPr>
          <w:color w:val="auto"/>
        </w:rPr>
      </w:pPr>
      <w:r>
        <w:rPr>
          <w:color w:val="auto"/>
        </w:rPr>
        <w:t xml:space="preserve">The term </w:t>
      </w:r>
      <w:r w:rsidRPr="00BE0A72">
        <w:rPr>
          <w:color w:val="auto"/>
        </w:rPr>
        <w:t>“</w:t>
      </w:r>
      <w:r>
        <w:rPr>
          <w:color w:val="auto"/>
        </w:rPr>
        <w:t>t</w:t>
      </w:r>
      <w:r w:rsidRPr="00BE0A72">
        <w:rPr>
          <w:color w:val="auto"/>
        </w:rPr>
        <w:t xml:space="preserve">rade libel” </w:t>
      </w:r>
      <w:r>
        <w:rPr>
          <w:color w:val="auto"/>
        </w:rPr>
        <w:t xml:space="preserve">is used by different people to mean different things. </w:t>
      </w:r>
      <w:r w:rsidR="00BE0A72" w:rsidRPr="00BE0A72">
        <w:rPr>
          <w:color w:val="auto"/>
        </w:rPr>
        <w:t>“Trade libel” is sometimes used to refer to a corporation or business entity suing for defamation (as opposed to a natural person suing).</w:t>
      </w:r>
      <w:r>
        <w:rPr>
          <w:color w:val="auto"/>
        </w:rPr>
        <w:t xml:space="preserve"> In that case, the business entity’s claim is based on the business entity’s reputation. </w:t>
      </w:r>
    </w:p>
    <w:p w14:paraId="10442D09" w14:textId="359394C1" w:rsidR="00BE0A72" w:rsidRPr="00BE0A72" w:rsidRDefault="00B343CE" w:rsidP="00BE0A72">
      <w:pPr>
        <w:pStyle w:val="Body"/>
        <w:rPr>
          <w:color w:val="auto"/>
        </w:rPr>
      </w:pPr>
      <w:r>
        <w:rPr>
          <w:color w:val="auto"/>
        </w:rPr>
        <w:t xml:space="preserve">On the other hand, </w:t>
      </w:r>
      <w:r w:rsidR="00BE0A72" w:rsidRPr="00BE0A72">
        <w:rPr>
          <w:color w:val="auto"/>
        </w:rPr>
        <w:t>“</w:t>
      </w:r>
      <w:r>
        <w:rPr>
          <w:color w:val="auto"/>
        </w:rPr>
        <w:t>t</w:t>
      </w:r>
      <w:r w:rsidR="00BE0A72" w:rsidRPr="00BE0A72">
        <w:rPr>
          <w:color w:val="auto"/>
        </w:rPr>
        <w:t>rade libel” is used by many sources to mean a cause of action distinct from defamation</w:t>
      </w:r>
      <w:r w:rsidR="001C3BC1">
        <w:rPr>
          <w:color w:val="auto"/>
        </w:rPr>
        <w:t>,</w:t>
      </w:r>
      <w:r>
        <w:rPr>
          <w:color w:val="auto"/>
        </w:rPr>
        <w:t xml:space="preserve"> with the understanding that </w:t>
      </w:r>
      <w:r w:rsidR="00BE0A72" w:rsidRPr="00BE0A72">
        <w:rPr>
          <w:color w:val="auto"/>
        </w:rPr>
        <w:t xml:space="preserve">defamation is an injurious falsehood about a person (natural or corporate), </w:t>
      </w:r>
      <w:r>
        <w:rPr>
          <w:color w:val="auto"/>
        </w:rPr>
        <w:t xml:space="preserve">and </w:t>
      </w:r>
      <w:r w:rsidR="00BE0A72" w:rsidRPr="00BE0A72">
        <w:rPr>
          <w:color w:val="auto"/>
        </w:rPr>
        <w:t xml:space="preserve">trade libel is an injurious falsehood about a product, service, or </w:t>
      </w:r>
      <w:r w:rsidR="001C3BC1">
        <w:rPr>
          <w:color w:val="auto"/>
        </w:rPr>
        <w:t xml:space="preserve">maybe </w:t>
      </w:r>
      <w:r w:rsidR="00BE0A72" w:rsidRPr="00BE0A72">
        <w:rPr>
          <w:color w:val="auto"/>
        </w:rPr>
        <w:t>a piece of property.</w:t>
      </w:r>
      <w:r>
        <w:rPr>
          <w:color w:val="auto"/>
        </w:rPr>
        <w:t xml:space="preserve"> </w:t>
      </w:r>
      <w:r w:rsidR="00BE0A72" w:rsidRPr="00BE0A72">
        <w:rPr>
          <w:color w:val="auto"/>
        </w:rPr>
        <w:t>This second sense is often called “product disparagement.”</w:t>
      </w:r>
    </w:p>
    <w:p w14:paraId="1B1D5C6C" w14:textId="75BE65F5" w:rsidR="00530B24" w:rsidRPr="00530B24" w:rsidRDefault="00530B24" w:rsidP="00530B24">
      <w:pPr>
        <w:pStyle w:val="Heading4"/>
        <w:rPr>
          <w:color w:val="auto"/>
          <w:sz w:val="28"/>
        </w:rPr>
      </w:pPr>
      <w:bookmarkStart w:id="9" w:name="_Toc211509222"/>
      <w:r w:rsidRPr="00020988">
        <w:rPr>
          <w:color w:val="auto"/>
        </w:rPr>
        <w:t>B. Substance: How Product Disparagement Claims Differ from C</w:t>
      </w:r>
      <w:r>
        <w:rPr>
          <w:color w:val="auto"/>
        </w:rPr>
        <w:t>laims of Defamation of a Legal Person</w:t>
      </w:r>
      <w:bookmarkEnd w:id="9"/>
    </w:p>
    <w:p w14:paraId="590D6284" w14:textId="5D3B5367" w:rsidR="00BE0A72" w:rsidRPr="00BE0A72" w:rsidRDefault="00B343CE" w:rsidP="00BE0A72">
      <w:pPr>
        <w:pStyle w:val="Body"/>
        <w:rPr>
          <w:color w:val="auto"/>
        </w:rPr>
      </w:pPr>
      <w:r>
        <w:rPr>
          <w:color w:val="auto"/>
        </w:rPr>
        <w:t xml:space="preserve">Generally speaking, defamation of a corporation </w:t>
      </w:r>
      <w:r w:rsidR="00BE0A72" w:rsidRPr="00BE0A72">
        <w:rPr>
          <w:color w:val="auto"/>
        </w:rPr>
        <w:t>involves much of the same doctrine as defamation</w:t>
      </w:r>
      <w:r>
        <w:rPr>
          <w:color w:val="auto"/>
        </w:rPr>
        <w:t xml:space="preserve"> against a person</w:t>
      </w:r>
      <w:r w:rsidR="00BE0A72" w:rsidRPr="00BE0A72">
        <w:rPr>
          <w:color w:val="auto"/>
        </w:rPr>
        <w:t>, but requirements are added</w:t>
      </w:r>
      <w:r>
        <w:rPr>
          <w:color w:val="auto"/>
        </w:rPr>
        <w:t>, making the claim more difficult for plaintiffs</w:t>
      </w:r>
      <w:r w:rsidR="00BE0A72" w:rsidRPr="00BE0A72">
        <w:rPr>
          <w:color w:val="auto"/>
        </w:rPr>
        <w:t>.</w:t>
      </w:r>
    </w:p>
    <w:p w14:paraId="6E553292" w14:textId="77777777" w:rsidR="00CC1009" w:rsidRDefault="00BE0A72" w:rsidP="001C3BC1">
      <w:pPr>
        <w:pStyle w:val="Body"/>
        <w:rPr>
          <w:color w:val="auto"/>
        </w:rPr>
      </w:pPr>
      <w:r w:rsidRPr="00BE0A72">
        <w:rPr>
          <w:color w:val="auto"/>
        </w:rPr>
        <w:t xml:space="preserve">Product disparagement is regarded as being a </w:t>
      </w:r>
      <w:r w:rsidR="001C3BC1">
        <w:rPr>
          <w:color w:val="auto"/>
        </w:rPr>
        <w:t xml:space="preserve">much </w:t>
      </w:r>
      <w:r w:rsidRPr="00BE0A72">
        <w:rPr>
          <w:color w:val="auto"/>
        </w:rPr>
        <w:t xml:space="preserve">stricter, more demanding claim for a plaintiff to bring. A plaintiff has been said to have “very limited rights” to sue over falsehoods said about a product. </w:t>
      </w:r>
      <w:r w:rsidR="00B343CE">
        <w:rPr>
          <w:color w:val="auto"/>
        </w:rPr>
        <w:t>Among the stricter requiremen</w:t>
      </w:r>
      <w:r w:rsidR="001C3BC1">
        <w:rPr>
          <w:color w:val="auto"/>
        </w:rPr>
        <w:t>t</w:t>
      </w:r>
      <w:r w:rsidR="00B343CE">
        <w:rPr>
          <w:color w:val="auto"/>
        </w:rPr>
        <w:t xml:space="preserve">s: </w:t>
      </w:r>
      <w:r w:rsidRPr="00BE0A72">
        <w:rPr>
          <w:color w:val="auto"/>
        </w:rPr>
        <w:t>Special damages are always required (e.g., proving an itemized list of lost sales).</w:t>
      </w:r>
      <w:r w:rsidR="00B343CE">
        <w:rPr>
          <w:color w:val="auto"/>
        </w:rPr>
        <w:t xml:space="preserve"> </w:t>
      </w:r>
      <w:r w:rsidRPr="00BE0A72">
        <w:rPr>
          <w:color w:val="auto"/>
        </w:rPr>
        <w:t>The plaintiff must prove falsity.</w:t>
      </w:r>
      <w:r w:rsidR="00B343CE">
        <w:rPr>
          <w:color w:val="auto"/>
        </w:rPr>
        <w:t xml:space="preserve"> </w:t>
      </w:r>
      <w:r w:rsidRPr="00BE0A72">
        <w:rPr>
          <w:color w:val="auto"/>
        </w:rPr>
        <w:t>The plaintiff must prove actual malice (or even more, such as intent to dissuade sales).</w:t>
      </w:r>
      <w:r w:rsidR="00B343CE">
        <w:rPr>
          <w:color w:val="auto"/>
        </w:rPr>
        <w:t xml:space="preserve"> And t</w:t>
      </w:r>
      <w:r w:rsidRPr="00BE0A72">
        <w:rPr>
          <w:color w:val="auto"/>
        </w:rPr>
        <w:t>he plaintiff may have to prove that pecuniary damages were foreseeable by or intended by the defendant</w:t>
      </w:r>
      <w:r w:rsidR="001C3BC1">
        <w:rPr>
          <w:color w:val="auto"/>
        </w:rPr>
        <w:t xml:space="preserve">. In some cases, industries have pushed for legislation to create statutory causes of action for disparagement of particular products, such as meat </w:t>
      </w:r>
      <w:r w:rsidR="001C3BC1">
        <w:rPr>
          <w:color w:val="auto"/>
        </w:rPr>
        <w:lastRenderedPageBreak/>
        <w:t>or other agricultural products. All such claims – whether statutory or common-law based – implicate free speech concerns</w:t>
      </w:r>
      <w:r w:rsidR="00CC1009">
        <w:rPr>
          <w:color w:val="auto"/>
        </w:rPr>
        <w:t>.</w:t>
      </w:r>
    </w:p>
    <w:p w14:paraId="5581EBB2" w14:textId="5BE89771" w:rsidR="00CC1009" w:rsidRPr="00530B24" w:rsidRDefault="00CC1009" w:rsidP="00CC1009">
      <w:pPr>
        <w:pStyle w:val="Heading4"/>
        <w:rPr>
          <w:color w:val="auto"/>
          <w:sz w:val="28"/>
        </w:rPr>
      </w:pPr>
      <w:bookmarkStart w:id="10" w:name="_Toc211509223"/>
      <w:r>
        <w:rPr>
          <w:color w:val="auto"/>
        </w:rPr>
        <w:t>C</w:t>
      </w:r>
      <w:r w:rsidRPr="00020988">
        <w:rPr>
          <w:color w:val="auto"/>
        </w:rPr>
        <w:t xml:space="preserve">. </w:t>
      </w:r>
      <w:proofErr w:type="spellStart"/>
      <w:r w:rsidR="00213C71">
        <w:rPr>
          <w:color w:val="auto"/>
        </w:rPr>
        <w:t>E</w:t>
      </w:r>
      <w:r w:rsidR="00213C71" w:rsidRPr="00213C71">
        <w:rPr>
          <w:color w:val="auto"/>
        </w:rPr>
        <w:t>xtradiegesis</w:t>
      </w:r>
      <w:proofErr w:type="spellEnd"/>
      <w:r w:rsidR="00213C71">
        <w:rPr>
          <w:color w:val="auto"/>
        </w:rPr>
        <w:t xml:space="preserve">: Law Which Makes </w:t>
      </w:r>
      <w:proofErr w:type="spellStart"/>
      <w:r w:rsidR="00213C71">
        <w:rPr>
          <w:color w:val="auto"/>
        </w:rPr>
        <w:t>No Sen</w:t>
      </w:r>
      <w:proofErr w:type="spellEnd"/>
      <w:r w:rsidR="00213C71">
        <w:rPr>
          <w:color w:val="auto"/>
        </w:rPr>
        <w:t>se</w:t>
      </w:r>
      <w:bookmarkEnd w:id="10"/>
    </w:p>
    <w:p w14:paraId="156C3D8E" w14:textId="77777777" w:rsidR="00CC1009" w:rsidRDefault="00CC1009" w:rsidP="001C3BC1">
      <w:pPr>
        <w:pStyle w:val="Body"/>
        <w:rPr>
          <w:color w:val="auto"/>
        </w:rPr>
      </w:pPr>
      <w:r>
        <w:rPr>
          <w:color w:val="auto"/>
        </w:rPr>
        <w:t xml:space="preserve">The landscape of defamation, trade libel, product disparagement, and so on is a thorny one, subject to great variation among jurisdictions and a lot of fuzziness and cloudiness. </w:t>
      </w:r>
    </w:p>
    <w:p w14:paraId="7E294B5D" w14:textId="77777777" w:rsidR="00CC1009" w:rsidRDefault="00CC1009" w:rsidP="001C3BC1">
      <w:pPr>
        <w:pStyle w:val="Body"/>
        <w:rPr>
          <w:color w:val="auto"/>
        </w:rPr>
      </w:pPr>
      <w:r>
        <w:rPr>
          <w:color w:val="auto"/>
        </w:rPr>
        <w:t>Don’t look too hard for conceptual cohesiveness.</w:t>
      </w:r>
    </w:p>
    <w:p w14:paraId="41A07062" w14:textId="3971C7AD" w:rsidR="00CC1009" w:rsidRDefault="00CC1009" w:rsidP="001C3BC1">
      <w:pPr>
        <w:pStyle w:val="Body"/>
        <w:rPr>
          <w:color w:val="auto"/>
        </w:rPr>
      </w:pPr>
      <w:r>
        <w:rPr>
          <w:color w:val="auto"/>
        </w:rPr>
        <w:t xml:space="preserve">The Fifth Edition of </w:t>
      </w:r>
      <w:r w:rsidRPr="00CC1009">
        <w:rPr>
          <w:i/>
          <w:iCs/>
          <w:color w:val="auto"/>
        </w:rPr>
        <w:t>Prosser and Keeton on Torts</w:t>
      </w:r>
      <w:r>
        <w:rPr>
          <w:color w:val="auto"/>
        </w:rPr>
        <w:t xml:space="preserve"> offers this useful nugget in the first paragraph of its </w:t>
      </w:r>
      <w:r w:rsidR="00213C71">
        <w:rPr>
          <w:color w:val="auto"/>
        </w:rPr>
        <w:t xml:space="preserve">defamation </w:t>
      </w:r>
      <w:r>
        <w:rPr>
          <w:color w:val="auto"/>
        </w:rPr>
        <w:t>chapter: “It must be confessed at the beginning that there is a great deal of the law of defamation which makes no sense.”</w:t>
      </w:r>
    </w:p>
    <w:p w14:paraId="7D92F316" w14:textId="7486544C" w:rsidR="00CC1009" w:rsidRPr="001C3BC1" w:rsidRDefault="00CC1009" w:rsidP="001C3BC1">
      <w:pPr>
        <w:pStyle w:val="Body"/>
        <w:rPr>
          <w:color w:val="auto"/>
        </w:rPr>
        <w:sectPr w:rsidR="00CC1009" w:rsidRPr="001C3BC1" w:rsidSect="00CE49AF">
          <w:headerReference w:type="even" r:id="rId28"/>
          <w:headerReference w:type="default" r:id="rId29"/>
          <w:footerReference w:type="even" r:id="rId30"/>
          <w:footerReference w:type="default" r:id="rId31"/>
          <w:pgSz w:w="12240" w:h="15840"/>
          <w:pgMar w:top="2160" w:right="2880" w:bottom="2160" w:left="2880" w:header="720" w:footer="720" w:gutter="0"/>
          <w:cols w:space="720"/>
          <w:docGrid w:linePitch="360"/>
        </w:sectPr>
      </w:pPr>
      <w:r>
        <w:rPr>
          <w:color w:val="auto"/>
        </w:rPr>
        <w:t>Well said</w:t>
      </w:r>
      <w:r w:rsidR="00BE0A72" w:rsidRPr="007D08A5">
        <w:rPr>
          <w:color w:val="auto"/>
        </w:rPr>
        <w:t>.</w:t>
      </w:r>
      <w:r w:rsidR="001C3BC1">
        <w:rPr>
          <w:color w:val="auto"/>
        </w:rPr>
        <w:t xml:space="preserve"> </w:t>
      </w:r>
    </w:p>
    <w:p w14:paraId="0926AA62" w14:textId="77777777" w:rsidR="003A6D85" w:rsidRDefault="003A6D85" w:rsidP="008E1DB9">
      <w:pPr>
        <w:pStyle w:val="Heading3"/>
        <w:rPr>
          <w:color w:val="auto"/>
        </w:rPr>
        <w:sectPr w:rsidR="003A6D85" w:rsidSect="00833BB6">
          <w:headerReference w:type="default" r:id="rId32"/>
          <w:type w:val="continuous"/>
          <w:pgSz w:w="12240" w:h="15840"/>
          <w:pgMar w:top="2160" w:right="2880" w:bottom="2160" w:left="2880" w:header="720" w:footer="720" w:gutter="0"/>
          <w:cols w:space="720"/>
          <w:docGrid w:linePitch="299"/>
        </w:sectPr>
      </w:pPr>
      <w:bookmarkStart w:id="11" w:name="_Toc423527679"/>
    </w:p>
    <w:p w14:paraId="2B6317F7" w14:textId="3C1E480C" w:rsidR="008E1DB9" w:rsidRPr="006044CE" w:rsidRDefault="00B22CD2" w:rsidP="008E1DB9">
      <w:pPr>
        <w:pStyle w:val="Heading3"/>
        <w:rPr>
          <w:color w:val="auto"/>
        </w:rPr>
      </w:pPr>
      <w:bookmarkStart w:id="12" w:name="_Toc211509224"/>
      <w:r>
        <w:rPr>
          <w:color w:val="auto"/>
        </w:rPr>
        <w:lastRenderedPageBreak/>
        <w:t xml:space="preserve">2. </w:t>
      </w:r>
      <w:r w:rsidR="008E1DB9" w:rsidRPr="006044CE">
        <w:rPr>
          <w:color w:val="auto"/>
        </w:rPr>
        <w:t>Defamation</w:t>
      </w:r>
      <w:bookmarkEnd w:id="11"/>
      <w:bookmarkEnd w:id="12"/>
    </w:p>
    <w:p w14:paraId="139B3893" w14:textId="77777777" w:rsidR="00CA209D" w:rsidRPr="006044CE" w:rsidRDefault="00CA209D" w:rsidP="00CA209D">
      <w:pPr>
        <w:pStyle w:val="CaseBody0"/>
        <w:jc w:val="center"/>
        <w:rPr>
          <w:color w:val="auto"/>
        </w:rPr>
      </w:pPr>
      <w:bookmarkStart w:id="13" w:name="_Toc423527680"/>
      <w:r w:rsidRPr="006044CE">
        <w:rPr>
          <w:color w:val="auto"/>
        </w:rPr>
        <w:t xml:space="preserve">“Words are, in my not-so-humble opinion, our most inexhaustible source of magic. Capable of both inflicting injury, and remedying it.” </w:t>
      </w:r>
    </w:p>
    <w:p w14:paraId="44D60AB6" w14:textId="77777777" w:rsidR="00CA209D" w:rsidRPr="006044CE" w:rsidRDefault="00CA209D" w:rsidP="00CA209D">
      <w:pPr>
        <w:pStyle w:val="CaseBody0"/>
        <w:jc w:val="center"/>
        <w:rPr>
          <w:color w:val="auto"/>
        </w:rPr>
      </w:pPr>
      <w:r w:rsidRPr="006044CE">
        <w:rPr>
          <w:rFonts w:ascii="Times New Roman" w:hAnsi="Times New Roman"/>
          <w:color w:val="auto"/>
        </w:rPr>
        <w:t>–</w:t>
      </w:r>
      <w:r w:rsidRPr="006044CE">
        <w:rPr>
          <w:rFonts w:hint="eastAsia"/>
          <w:color w:val="auto"/>
        </w:rPr>
        <w:t xml:space="preserve"> </w:t>
      </w:r>
      <w:r w:rsidRPr="006044CE">
        <w:rPr>
          <w:color w:val="auto"/>
        </w:rPr>
        <w:t xml:space="preserve">Albus Dumbledore, </w:t>
      </w:r>
      <w:r w:rsidRPr="006044CE">
        <w:rPr>
          <w:rFonts w:hint="eastAsia"/>
          <w:i/>
          <w:color w:val="auto"/>
        </w:rPr>
        <w:t>Harry Potter and the Deathly Hallows</w:t>
      </w:r>
      <w:r w:rsidRPr="006044CE">
        <w:rPr>
          <w:i/>
          <w:color w:val="auto"/>
        </w:rPr>
        <w:t>,</w:t>
      </w:r>
      <w:r w:rsidRPr="006044CE">
        <w:rPr>
          <w:color w:val="auto"/>
        </w:rPr>
        <w:t xml:space="preserve"> by </w:t>
      </w:r>
      <w:r w:rsidRPr="006044CE">
        <w:rPr>
          <w:rFonts w:hint="eastAsia"/>
          <w:color w:val="auto"/>
        </w:rPr>
        <w:t>J.K. Rowling,</w:t>
      </w:r>
      <w:r w:rsidRPr="006044CE">
        <w:rPr>
          <w:color w:val="auto"/>
        </w:rPr>
        <w:t xml:space="preserve"> 2007</w:t>
      </w:r>
    </w:p>
    <w:p w14:paraId="6265C181" w14:textId="77777777" w:rsidR="00CA209D" w:rsidRPr="006044CE" w:rsidRDefault="00CA209D" w:rsidP="00CA209D">
      <w:pPr>
        <w:pStyle w:val="CaseBody0"/>
        <w:jc w:val="center"/>
        <w:rPr>
          <w:color w:val="auto"/>
        </w:rPr>
      </w:pPr>
    </w:p>
    <w:p w14:paraId="74BD6673" w14:textId="77777777" w:rsidR="00CA209D" w:rsidRPr="006044CE" w:rsidRDefault="00CA209D" w:rsidP="00CA209D">
      <w:pPr>
        <w:pStyle w:val="CaseBody0"/>
        <w:jc w:val="center"/>
        <w:rPr>
          <w:color w:val="auto"/>
        </w:rPr>
      </w:pPr>
      <w:r w:rsidRPr="006044CE">
        <w:rPr>
          <w:color w:val="auto"/>
        </w:rPr>
        <w:t xml:space="preserve">“Most writers regard truth as their most valuable possession, and therefore are most economical in its use.” </w:t>
      </w:r>
    </w:p>
    <w:p w14:paraId="21103BE5" w14:textId="77777777" w:rsidR="00CA209D" w:rsidRPr="006044CE" w:rsidRDefault="00CA209D" w:rsidP="00CA209D">
      <w:pPr>
        <w:pStyle w:val="CaseBody0"/>
        <w:jc w:val="center"/>
        <w:rPr>
          <w:color w:val="auto"/>
        </w:rPr>
      </w:pPr>
      <w:r w:rsidRPr="006044CE">
        <w:rPr>
          <w:rFonts w:ascii="Times New Roman" w:hAnsi="Times New Roman"/>
          <w:color w:val="auto"/>
        </w:rPr>
        <w:t>–</w:t>
      </w:r>
      <w:r w:rsidRPr="006044CE">
        <w:rPr>
          <w:rFonts w:hint="eastAsia"/>
          <w:color w:val="auto"/>
        </w:rPr>
        <w:t xml:space="preserve"> </w:t>
      </w:r>
      <w:r w:rsidRPr="006044CE">
        <w:rPr>
          <w:color w:val="auto"/>
        </w:rPr>
        <w:t>attributed to Mark Twain</w:t>
      </w:r>
    </w:p>
    <w:p w14:paraId="06D68C3F" w14:textId="77777777" w:rsidR="00CA209D" w:rsidRPr="006044CE" w:rsidRDefault="00CA209D" w:rsidP="00CA209D">
      <w:pPr>
        <w:pStyle w:val="CaseBody0"/>
        <w:jc w:val="center"/>
        <w:rPr>
          <w:color w:val="auto"/>
        </w:rPr>
      </w:pPr>
    </w:p>
    <w:p w14:paraId="6FCF0E5F" w14:textId="77777777" w:rsidR="008E1DB9" w:rsidRPr="006044CE" w:rsidRDefault="00121E7A" w:rsidP="0088391B">
      <w:pPr>
        <w:pStyle w:val="Heading4"/>
        <w:rPr>
          <w:color w:val="auto"/>
          <w:sz w:val="28"/>
        </w:rPr>
      </w:pPr>
      <w:bookmarkStart w:id="14" w:name="_Toc211509225"/>
      <w:r w:rsidRPr="006044CE">
        <w:rPr>
          <w:color w:val="auto"/>
        </w:rPr>
        <w:t xml:space="preserve">A. </w:t>
      </w:r>
      <w:r w:rsidR="008E1DB9" w:rsidRPr="006044CE">
        <w:rPr>
          <w:color w:val="auto"/>
        </w:rPr>
        <w:t>Introduction</w:t>
      </w:r>
      <w:bookmarkEnd w:id="13"/>
      <w:bookmarkEnd w:id="14"/>
      <w:r w:rsidR="008E1DB9" w:rsidRPr="006044CE">
        <w:rPr>
          <w:color w:val="auto"/>
        </w:rPr>
        <w:t xml:space="preserve">  </w:t>
      </w:r>
    </w:p>
    <w:p w14:paraId="75674945" w14:textId="77777777" w:rsidR="008E1DB9" w:rsidRPr="006044CE" w:rsidRDefault="008E1DB9" w:rsidP="00CA209D">
      <w:pPr>
        <w:pStyle w:val="Body"/>
        <w:rPr>
          <w:color w:val="auto"/>
        </w:rPr>
      </w:pPr>
      <w:r w:rsidRPr="006044CE">
        <w:rPr>
          <w:color w:val="auto"/>
        </w:rPr>
        <w:t xml:space="preserve">Defamation is all about reputation and falsehoods. As a cause of action, it applies when a defendant makes false statements that are harmful to a plaintiff’s reputation. </w:t>
      </w:r>
    </w:p>
    <w:p w14:paraId="1672D886" w14:textId="77777777" w:rsidR="008E1DB9" w:rsidRPr="007D08A5" w:rsidRDefault="008E1DB9" w:rsidP="00CA209D">
      <w:pPr>
        <w:pStyle w:val="Body"/>
        <w:rPr>
          <w:color w:val="auto"/>
        </w:rPr>
      </w:pPr>
      <w:r w:rsidRPr="006044CE">
        <w:rPr>
          <w:color w:val="auto"/>
        </w:rPr>
        <w:t>At first blush, defamation may seem to be something of an island, unconnected to the rest of the doctrinal landscape of torts. But at an instinctual level, it has something in common with the intentional torts of battery, assault, false imprisonment and intentional infliction of emotional distress. All these torts might be thought of as a suite of doctrines protecting a person’s right to not be “messed with.” While the tort of battery protects a person’s sense of bodily integrity, defamation and the various privacy torts (covered in the next chapter) protect a person’s non-corporeal integrity. Defamation recognizes that we are more than our bodies. Our existence is also defined by our relationships with others. Thus, our protectable personal interest</w:t>
      </w:r>
      <w:r w:rsidRPr="007D08A5">
        <w:rPr>
          <w:color w:val="auto"/>
        </w:rPr>
        <w:t xml:space="preserve">s run to the web of interconnected impressions about us held in the imagination of others. </w:t>
      </w:r>
    </w:p>
    <w:p w14:paraId="4EE95B47" w14:textId="77777777" w:rsidR="008E1DB9" w:rsidRPr="007D08A5" w:rsidRDefault="008E1DB9" w:rsidP="00CA209D">
      <w:pPr>
        <w:pStyle w:val="Body"/>
        <w:rPr>
          <w:color w:val="auto"/>
        </w:rPr>
      </w:pPr>
      <w:r w:rsidRPr="007D08A5">
        <w:rPr>
          <w:color w:val="auto"/>
        </w:rPr>
        <w:t xml:space="preserve">Although simple in concept, American defamation is complex as a matter of legal doctrine. There are two parts to the analysis. First is the common law, which itself is labyrinthine. Second is the First </w:t>
      </w:r>
      <w:r w:rsidRPr="007D08A5">
        <w:rPr>
          <w:color w:val="auto"/>
        </w:rPr>
        <w:lastRenderedPageBreak/>
        <w:t xml:space="preserve">Amendment analysis imposed by the U.S. Supreme Court, which changes the requirements for defamation cases where important free-speech values are at play. </w:t>
      </w:r>
    </w:p>
    <w:p w14:paraId="695FA163" w14:textId="77777777" w:rsidR="008E1DB9" w:rsidRPr="007D08A5" w:rsidRDefault="00121E7A" w:rsidP="0088391B">
      <w:pPr>
        <w:pStyle w:val="Heading4"/>
        <w:rPr>
          <w:color w:val="auto"/>
        </w:rPr>
      </w:pPr>
      <w:bookmarkStart w:id="15" w:name="_Toc423527681"/>
      <w:bookmarkStart w:id="16" w:name="_Toc211509226"/>
      <w:r w:rsidRPr="007D08A5">
        <w:rPr>
          <w:color w:val="auto"/>
        </w:rPr>
        <w:t xml:space="preserve">B. </w:t>
      </w:r>
      <w:r w:rsidR="008E1DB9" w:rsidRPr="007D08A5">
        <w:rPr>
          <w:color w:val="auto"/>
        </w:rPr>
        <w:t xml:space="preserve">The Basic, </w:t>
      </w:r>
      <w:proofErr w:type="spellStart"/>
      <w:r w:rsidR="008E1DB9" w:rsidRPr="007D08A5">
        <w:rPr>
          <w:color w:val="auto"/>
        </w:rPr>
        <w:t>Unconstitutionalized</w:t>
      </w:r>
      <w:proofErr w:type="spellEnd"/>
      <w:r w:rsidR="008E1DB9" w:rsidRPr="007D08A5">
        <w:rPr>
          <w:color w:val="auto"/>
        </w:rPr>
        <w:t xml:space="preserve"> Doctrine of Defamation</w:t>
      </w:r>
      <w:bookmarkEnd w:id="15"/>
      <w:bookmarkEnd w:id="16"/>
    </w:p>
    <w:p w14:paraId="14BF30B4" w14:textId="77777777" w:rsidR="008E1DB9" w:rsidRPr="007D08A5" w:rsidRDefault="008E1DB9" w:rsidP="00CA209D">
      <w:pPr>
        <w:pStyle w:val="Body"/>
        <w:rPr>
          <w:color w:val="auto"/>
        </w:rPr>
      </w:pPr>
      <w:r w:rsidRPr="007D08A5">
        <w:rPr>
          <w:color w:val="auto"/>
        </w:rPr>
        <w:t xml:space="preserve">To begin to explore the tort of defamation, we will start with a basic, blackletter formulation of the tort in its </w:t>
      </w:r>
      <w:proofErr w:type="spellStart"/>
      <w:r w:rsidRPr="007D08A5">
        <w:rPr>
          <w:color w:val="auto"/>
        </w:rPr>
        <w:t>unconstitutionalized</w:t>
      </w:r>
      <w:proofErr w:type="spellEnd"/>
      <w:r w:rsidRPr="007D08A5">
        <w:rPr>
          <w:color w:val="auto"/>
        </w:rPr>
        <w:t xml:space="preserve"> form (where the First Amendment does not come into play):</w:t>
      </w:r>
    </w:p>
    <w:p w14:paraId="05BC25C9" w14:textId="77777777" w:rsidR="008E1DB9" w:rsidRPr="007D08A5" w:rsidRDefault="008E1DB9" w:rsidP="00CA209D">
      <w:pPr>
        <w:pStyle w:val="BlockQuote"/>
        <w:rPr>
          <w:color w:val="auto"/>
        </w:rPr>
      </w:pPr>
      <w:r w:rsidRPr="007D08A5">
        <w:rPr>
          <w:color w:val="auto"/>
        </w:rPr>
        <w:t xml:space="preserve">A plaintiff can establish </w:t>
      </w:r>
      <w:r w:rsidRPr="007D08A5">
        <w:rPr>
          <w:b/>
          <w:color w:val="auto"/>
        </w:rPr>
        <w:t xml:space="preserve">a prima facie case for defamation </w:t>
      </w:r>
      <w:r w:rsidRPr="007D08A5">
        <w:rPr>
          <w:color w:val="auto"/>
        </w:rPr>
        <w:t xml:space="preserve">by showing: (1) A defamatory statement (2) regarding a matter of fact (3) that was of and concerning the plaintiff (4) was published by the defendant, and (5) an extra condition is satisfied, being either that (a) the statement constitutes libel per se, (b) the statement constitutes libel per </w:t>
      </w:r>
      <w:proofErr w:type="spellStart"/>
      <w:r w:rsidRPr="007D08A5">
        <w:rPr>
          <w:color w:val="auto"/>
        </w:rPr>
        <w:t>quod</w:t>
      </w:r>
      <w:proofErr w:type="spellEnd"/>
      <w:r w:rsidRPr="007D08A5">
        <w:rPr>
          <w:color w:val="auto"/>
        </w:rPr>
        <w:t>, (c) the statement constitutes slander per se, or (d) special damages are proven.</w:t>
      </w:r>
    </w:p>
    <w:p w14:paraId="1E0252EF" w14:textId="77777777" w:rsidR="008E1DB9" w:rsidRPr="007D08A5" w:rsidRDefault="008E1DB9" w:rsidP="00CA209D">
      <w:pPr>
        <w:pStyle w:val="Body"/>
        <w:rPr>
          <w:color w:val="auto"/>
        </w:rPr>
      </w:pPr>
      <w:r w:rsidRPr="007D08A5">
        <w:rPr>
          <w:color w:val="auto"/>
        </w:rPr>
        <w:t xml:space="preserve">One thing you should notice about the prima facie case for defamation is that proving the falsity of the statement is not required. At its heart, defamation is about falsehoods, but the prima facie case – in its </w:t>
      </w:r>
      <w:proofErr w:type="spellStart"/>
      <w:r w:rsidRPr="007D08A5">
        <w:rPr>
          <w:color w:val="auto"/>
        </w:rPr>
        <w:t>unconstitutionalized</w:t>
      </w:r>
      <w:proofErr w:type="spellEnd"/>
      <w:r w:rsidRPr="007D08A5">
        <w:rPr>
          <w:color w:val="auto"/>
        </w:rPr>
        <w:t xml:space="preserve"> form – only requires that the plaintiff show the reputation-harming aspect of the defendant’s statement. The issue of falsity is not the plaintiff’s to prove. Instead, common-law defamation sees truth as an affirmative defense. </w:t>
      </w:r>
    </w:p>
    <w:p w14:paraId="5A34562B" w14:textId="77777777" w:rsidR="005C4E13" w:rsidRDefault="005C4E13" w:rsidP="0088391B">
      <w:pPr>
        <w:pStyle w:val="Heading4"/>
        <w:rPr>
          <w:color w:val="auto"/>
        </w:rPr>
        <w:sectPr w:rsidR="005C4E13" w:rsidSect="00CE49AF">
          <w:headerReference w:type="even" r:id="rId33"/>
          <w:headerReference w:type="default" r:id="rId34"/>
          <w:headerReference w:type="first" r:id="rId35"/>
          <w:pgSz w:w="12240" w:h="15840"/>
          <w:pgMar w:top="2160" w:right="2880" w:bottom="2160" w:left="2880" w:header="720" w:footer="720" w:gutter="0"/>
          <w:cols w:space="720"/>
          <w:titlePg/>
          <w:docGrid w:linePitch="299"/>
        </w:sectPr>
      </w:pPr>
      <w:bookmarkStart w:id="17" w:name="_Toc423527682"/>
    </w:p>
    <w:p w14:paraId="24DA8411" w14:textId="77777777" w:rsidR="008E1DB9" w:rsidRPr="007D08A5" w:rsidRDefault="00121E7A" w:rsidP="0088391B">
      <w:pPr>
        <w:pStyle w:val="Heading4"/>
        <w:rPr>
          <w:color w:val="auto"/>
        </w:rPr>
      </w:pPr>
      <w:bookmarkStart w:id="18" w:name="_Toc211509227"/>
      <w:r w:rsidRPr="007D08A5">
        <w:rPr>
          <w:color w:val="auto"/>
        </w:rPr>
        <w:t xml:space="preserve">C. </w:t>
      </w:r>
      <w:r w:rsidR="008E1DB9" w:rsidRPr="007D08A5">
        <w:rPr>
          <w:color w:val="auto"/>
        </w:rPr>
        <w:t>Defamatory Statement</w:t>
      </w:r>
      <w:bookmarkEnd w:id="17"/>
      <w:bookmarkEnd w:id="18"/>
    </w:p>
    <w:p w14:paraId="6E094ED9" w14:textId="77777777" w:rsidR="008E1DB9" w:rsidRPr="007D08A5" w:rsidRDefault="008E1DB9" w:rsidP="008E1DB9">
      <w:pPr>
        <w:pStyle w:val="Body"/>
        <w:rPr>
          <w:color w:val="auto"/>
        </w:rPr>
      </w:pPr>
      <w:r w:rsidRPr="007D08A5">
        <w:rPr>
          <w:color w:val="auto"/>
        </w:rPr>
        <w:t xml:space="preserve">The essence of a defamatory statement is that it is reputation-harming. “A communication is defamatory if it tends so to harm the reputation of another as to lower him in the estimation of the community or to deter third persons from associating or dealing with him.” </w:t>
      </w:r>
      <w:r w:rsidRPr="007D08A5">
        <w:rPr>
          <w:i/>
          <w:color w:val="auto"/>
        </w:rPr>
        <w:t>Nuyen v. Slater,</w:t>
      </w:r>
      <w:r w:rsidRPr="007D08A5">
        <w:rPr>
          <w:color w:val="auto"/>
        </w:rPr>
        <w:t xml:space="preserve"> 372 Mich. 654 (Mich. 1964).</w:t>
      </w:r>
    </w:p>
    <w:p w14:paraId="7622D064" w14:textId="77777777" w:rsidR="008E1DB9" w:rsidRPr="007D08A5" w:rsidRDefault="008E1DB9" w:rsidP="008E1DB9">
      <w:pPr>
        <w:pStyle w:val="Body"/>
        <w:rPr>
          <w:color w:val="auto"/>
        </w:rPr>
      </w:pPr>
      <w:r w:rsidRPr="007D08A5">
        <w:rPr>
          <w:color w:val="auto"/>
        </w:rPr>
        <w:t xml:space="preserve">The reference point for “reputation” is the whole community or, at least, some substantial and morally respectable group. Calling someone a murderer clearly qualifies as reputation-harming, for instance, because pretty much everyone considers committing murder to reflect </w:t>
      </w:r>
      <w:r w:rsidRPr="007D08A5">
        <w:rPr>
          <w:color w:val="auto"/>
        </w:rPr>
        <w:lastRenderedPageBreak/>
        <w:t>poorly on someone’s character. But what about something that is only reputation-harming in certain circles? That’s where the substantial-and-morally-respectable-group requirement comes in. Suppose someone is falsely said to be Jewish. That’s not defamatory – notwithstanding that such a statement might tend to harm one’s reputation among the neo-Nazis. The neo-Nazis are not a morally respectable group. So the fact that a statement harms one’s reputation among them can’t make it defamatory.</w:t>
      </w:r>
    </w:p>
    <w:p w14:paraId="30A18C62" w14:textId="77777777" w:rsidR="008E1DB9" w:rsidRPr="007D08A5" w:rsidRDefault="008E1DB9" w:rsidP="0088391B">
      <w:pPr>
        <w:pStyle w:val="Heading5"/>
        <w:rPr>
          <w:color w:val="auto"/>
        </w:rPr>
      </w:pPr>
      <w:bookmarkStart w:id="19" w:name="_Toc423527683"/>
      <w:bookmarkStart w:id="20" w:name="_Toc211509228"/>
      <w:r w:rsidRPr="007D08A5">
        <w:rPr>
          <w:color w:val="auto"/>
        </w:rPr>
        <w:t>The Per Se Categories</w:t>
      </w:r>
      <w:bookmarkEnd w:id="19"/>
      <w:bookmarkEnd w:id="20"/>
    </w:p>
    <w:p w14:paraId="40934F69" w14:textId="77777777" w:rsidR="008E1DB9" w:rsidRPr="007D08A5" w:rsidRDefault="008E1DB9" w:rsidP="008E1DB9">
      <w:pPr>
        <w:pStyle w:val="Body"/>
        <w:rPr>
          <w:color w:val="auto"/>
        </w:rPr>
      </w:pPr>
      <w:r w:rsidRPr="007D08A5">
        <w:rPr>
          <w:color w:val="auto"/>
        </w:rPr>
        <w:t xml:space="preserve">Under traditional defamation law, certain kinds of statements are considered </w:t>
      </w:r>
      <w:r w:rsidRPr="007D08A5">
        <w:rPr>
          <w:b/>
          <w:color w:val="auto"/>
        </w:rPr>
        <w:t xml:space="preserve">per se </w:t>
      </w:r>
      <w:r w:rsidRPr="007D08A5">
        <w:rPr>
          <w:color w:val="auto"/>
        </w:rPr>
        <w:t xml:space="preserve">defamatory. (The Latin “per se” means “in itself” and can be translated as “as such.”) In other words, there is no need to debate the issue or ask a jury to determine whether these statements are reputation-harming. Statements from the per se categories are reputation-harming </w:t>
      </w:r>
      <w:r w:rsidRPr="007D08A5">
        <w:rPr>
          <w:i/>
          <w:color w:val="auto"/>
        </w:rPr>
        <w:t>as such</w:t>
      </w:r>
      <w:r w:rsidRPr="007D08A5">
        <w:rPr>
          <w:color w:val="auto"/>
        </w:rPr>
        <w:t xml:space="preserve">. End of discussion. </w:t>
      </w:r>
    </w:p>
    <w:p w14:paraId="6E5A57BE" w14:textId="77777777" w:rsidR="008E1DB9" w:rsidRPr="007D08A5" w:rsidRDefault="008E1DB9" w:rsidP="008E1DB9">
      <w:pPr>
        <w:pStyle w:val="Body"/>
        <w:rPr>
          <w:color w:val="auto"/>
        </w:rPr>
      </w:pPr>
      <w:r w:rsidRPr="007D08A5">
        <w:rPr>
          <w:color w:val="auto"/>
        </w:rPr>
        <w:t>There are four categories of per se defamation: (1) making a statement that is adverse to one’s profession or business, (2) saying that a person has a loathsome disease, (3) imputing guilt of a crime of moral turpitude, (4) imputing to a person a lack of chastity.</w:t>
      </w:r>
    </w:p>
    <w:p w14:paraId="1AE503BE" w14:textId="77777777" w:rsidR="008E1DB9" w:rsidRPr="007D08A5" w:rsidRDefault="008E1DB9" w:rsidP="008E1DB9">
      <w:pPr>
        <w:pStyle w:val="Body"/>
        <w:rPr>
          <w:color w:val="auto"/>
        </w:rPr>
      </w:pPr>
      <w:r w:rsidRPr="007D08A5">
        <w:rPr>
          <w:color w:val="auto"/>
        </w:rPr>
        <w:t>Let’s take these in turn.</w:t>
      </w:r>
    </w:p>
    <w:p w14:paraId="5ECD6344" w14:textId="77777777" w:rsidR="008E1DB9" w:rsidRPr="007D08A5" w:rsidRDefault="008E1DB9" w:rsidP="008E1DB9">
      <w:pPr>
        <w:pStyle w:val="Body"/>
        <w:rPr>
          <w:color w:val="auto"/>
        </w:rPr>
      </w:pPr>
      <w:r w:rsidRPr="007D08A5">
        <w:rPr>
          <w:color w:val="auto"/>
        </w:rPr>
        <w:t xml:space="preserve">The first per se category is a statement </w:t>
      </w:r>
      <w:r w:rsidRPr="007D08A5">
        <w:rPr>
          <w:b/>
          <w:color w:val="auto"/>
        </w:rPr>
        <w:t>adverse to one’s profession</w:t>
      </w:r>
      <w:r w:rsidRPr="007D08A5">
        <w:rPr>
          <w:color w:val="auto"/>
        </w:rPr>
        <w:t>. An example would be calling a lawyer a liar. Since honesty is essential in the legal profession, saying that a lawyer is dishonest is to harm the lawyer’s professional reputation. Whether a statement is adverse to one’s profession clearly depends on the profession. Saying that an accountant is “bad with numbers” is to make a statement adverse to that person’s profession. But saying that an actor or poet is bad with numbers would not have the same effect.</w:t>
      </w:r>
    </w:p>
    <w:p w14:paraId="08662057" w14:textId="77777777" w:rsidR="008E1DB9" w:rsidRPr="007D08A5" w:rsidRDefault="008E1DB9" w:rsidP="008E1DB9">
      <w:pPr>
        <w:pStyle w:val="Body"/>
        <w:rPr>
          <w:color w:val="auto"/>
        </w:rPr>
      </w:pPr>
      <w:r w:rsidRPr="007D08A5">
        <w:rPr>
          <w:color w:val="auto"/>
        </w:rPr>
        <w:t xml:space="preserve">The second per se category is </w:t>
      </w:r>
      <w:r w:rsidRPr="007D08A5">
        <w:rPr>
          <w:b/>
          <w:color w:val="auto"/>
        </w:rPr>
        <w:t>loathsome disease</w:t>
      </w:r>
      <w:r w:rsidRPr="007D08A5">
        <w:rPr>
          <w:color w:val="auto"/>
        </w:rPr>
        <w:t xml:space="preserve">. Leprosy and sexually transmitted diseases are leading examples. (The persistence of leprosy as a leading example – even though leprosy these days is easily treatable – highlights the ancientness of this legal doctrine.) There is no list of other diseases that qualify as “loathsome,” but presumably </w:t>
      </w:r>
      <w:r w:rsidRPr="007D08A5">
        <w:rPr>
          <w:color w:val="auto"/>
        </w:rPr>
        <w:lastRenderedPageBreak/>
        <w:t xml:space="preserve">any disease that would generally cause others to shun the sufferer could qualify. </w:t>
      </w:r>
    </w:p>
    <w:p w14:paraId="50F36E04" w14:textId="77777777" w:rsidR="008E1DB9" w:rsidRPr="007D08A5" w:rsidRDefault="008E1DB9" w:rsidP="008E1DB9">
      <w:pPr>
        <w:pStyle w:val="Body"/>
        <w:rPr>
          <w:color w:val="auto"/>
        </w:rPr>
      </w:pPr>
      <w:r w:rsidRPr="007D08A5">
        <w:rPr>
          <w:color w:val="auto"/>
        </w:rPr>
        <w:t xml:space="preserve">The third per se category is imputing </w:t>
      </w:r>
      <w:r w:rsidRPr="007D08A5">
        <w:rPr>
          <w:b/>
          <w:color w:val="auto"/>
        </w:rPr>
        <w:t>guilt of a crime of moral turpitude</w:t>
      </w:r>
      <w:r w:rsidRPr="007D08A5">
        <w:rPr>
          <w:color w:val="auto"/>
        </w:rPr>
        <w:t xml:space="preserve">. Categorizing certain crimes as morally </w:t>
      </w:r>
      <w:proofErr w:type="spellStart"/>
      <w:r w:rsidRPr="007D08A5">
        <w:rPr>
          <w:color w:val="auto"/>
        </w:rPr>
        <w:t>turpitudinous</w:t>
      </w:r>
      <w:proofErr w:type="spellEnd"/>
      <w:r w:rsidRPr="007D08A5">
        <w:rPr>
          <w:color w:val="auto"/>
        </w:rPr>
        <w:t xml:space="preserve"> is not just a defamation concept – it comes up under multiple areas of law. In U.S. immigration law, for instance, a conviction for a crime of moral turpitude can make a non-citizen deportable. And in legal ethics, a conviction for a crime of moral turpitude can be cause for disbarment or denial of admission to the bar. Despite its cross-category significance, however, the boundaries of what constitutes a crime of moral turpitude are fuzzy. One court hearing a defamation case has said that “moral turpitude involves an act of inherent baseness, vileness or depravity in the private and social duties which man does to his fellow man or to society in general, contrary to the accepted rule of right and duty between man and law.” </w:t>
      </w:r>
      <w:r w:rsidRPr="007D08A5">
        <w:rPr>
          <w:i/>
          <w:color w:val="auto"/>
        </w:rPr>
        <w:t>Lega Siciliana Social Club, Inc. v. St. Germaine,</w:t>
      </w:r>
      <w:r w:rsidRPr="007D08A5">
        <w:rPr>
          <w:color w:val="auto"/>
        </w:rPr>
        <w:t xml:space="preserve"> 77 Conn. App. 846 (Conn. App. 2003) (internal quotes omitted). Recently, in the immigration context, a crime involving moral turpitude has been described as “conduct that shocks the public conscience as being inherently base, vile, or depraved, and contrary to the accepted rules of morality and the duties owed between persons or to society in general.”  </w:t>
      </w:r>
      <w:r w:rsidRPr="007D08A5">
        <w:rPr>
          <w:i/>
          <w:color w:val="auto"/>
        </w:rPr>
        <w:t>Da Silva Neto v. Holder,</w:t>
      </w:r>
      <w:r w:rsidRPr="007D08A5">
        <w:rPr>
          <w:color w:val="auto"/>
        </w:rPr>
        <w:t xml:space="preserve"> 680 F.3d 25, (1st Cir. 2012). As to what crimes are in or out, it can be said with a certainty that murder, rape, and mayhem (assaults causing permanent injury, such as disfigurement or dismemberment) are crimes of moral turpitude. Crimes that involve lying, such a perjury and forgery, are also moral-turpitude crimes. Theft crimes, however, are more of a toss up – some being </w:t>
      </w:r>
      <w:proofErr w:type="spellStart"/>
      <w:r w:rsidRPr="007D08A5">
        <w:rPr>
          <w:color w:val="auto"/>
        </w:rPr>
        <w:t>turpitudinous</w:t>
      </w:r>
      <w:proofErr w:type="spellEnd"/>
      <w:r w:rsidRPr="007D08A5">
        <w:rPr>
          <w:color w:val="auto"/>
        </w:rPr>
        <w:t xml:space="preserve">, others not. Larceny under false pretenses has been held morally </w:t>
      </w:r>
      <w:proofErr w:type="spellStart"/>
      <w:r w:rsidRPr="007D08A5">
        <w:rPr>
          <w:color w:val="auto"/>
        </w:rPr>
        <w:t>turpitudinous</w:t>
      </w:r>
      <w:proofErr w:type="spellEnd"/>
      <w:r w:rsidRPr="007D08A5">
        <w:rPr>
          <w:color w:val="auto"/>
        </w:rPr>
        <w:t>. But simple shoplifting might not be.</w:t>
      </w:r>
    </w:p>
    <w:p w14:paraId="25D06313" w14:textId="77777777" w:rsidR="008E1DB9" w:rsidRPr="007D08A5" w:rsidRDefault="008E1DB9" w:rsidP="008E1DB9">
      <w:pPr>
        <w:pStyle w:val="Body"/>
        <w:rPr>
          <w:color w:val="auto"/>
        </w:rPr>
      </w:pPr>
      <w:r w:rsidRPr="007D08A5">
        <w:rPr>
          <w:color w:val="auto"/>
        </w:rPr>
        <w:t xml:space="preserve">The fourth category is imputing a </w:t>
      </w:r>
      <w:r w:rsidRPr="007D08A5">
        <w:rPr>
          <w:b/>
          <w:color w:val="auto"/>
        </w:rPr>
        <w:t>lack of chastity</w:t>
      </w:r>
      <w:r w:rsidRPr="007D08A5">
        <w:rPr>
          <w:color w:val="auto"/>
        </w:rPr>
        <w:t xml:space="preserve">. Chastity is abstaining from sex altogether, or, for married persons, abstaining from sex outside of the marriage. Originally, this doctrine only applied for female plaintiffs, but modern courts have extended it to cover male plaintiffs as well. And the category has also been used to cover statements short of alleging sexual intercourse, such as saying that a person has made sexual advances or evinced a willingness to engage in </w:t>
      </w:r>
      <w:r w:rsidRPr="007D08A5">
        <w:rPr>
          <w:color w:val="auto"/>
        </w:rPr>
        <w:lastRenderedPageBreak/>
        <w:t>sexual intercourse. Different, but within the same sphere of subject matter, some courts have concluded that an allegation of impotence is per se defamatory.</w:t>
      </w:r>
    </w:p>
    <w:p w14:paraId="46759EA7" w14:textId="77777777" w:rsidR="008E1DB9" w:rsidRPr="007D08A5" w:rsidRDefault="008E1DB9" w:rsidP="0088391B">
      <w:pPr>
        <w:pStyle w:val="Heading5"/>
        <w:rPr>
          <w:color w:val="auto"/>
        </w:rPr>
      </w:pPr>
      <w:bookmarkStart w:id="21" w:name="_Toc423527684"/>
      <w:bookmarkStart w:id="22" w:name="_Toc211509229"/>
      <w:r w:rsidRPr="007D08A5">
        <w:rPr>
          <w:color w:val="auto"/>
        </w:rPr>
        <w:t>Beyond the Per Se Categories</w:t>
      </w:r>
      <w:bookmarkEnd w:id="21"/>
      <w:bookmarkEnd w:id="22"/>
    </w:p>
    <w:p w14:paraId="295442D6" w14:textId="77777777" w:rsidR="008E1DB9" w:rsidRPr="007D08A5" w:rsidRDefault="008E1DB9" w:rsidP="008E1DB9">
      <w:pPr>
        <w:pStyle w:val="Body"/>
        <w:rPr>
          <w:color w:val="auto"/>
        </w:rPr>
      </w:pPr>
      <w:r w:rsidRPr="007D08A5">
        <w:rPr>
          <w:color w:val="auto"/>
        </w:rPr>
        <w:t>To be defamatory, a statement need not be per se defamatory. Any statement that tends to be reputation-harming can be held defamatory. Statements that have been held to be defamatory outside the per se categories include imputing that someone is mentally ill, abuses drugs, is bankrupt or financially irresponsible, or is dishonest.</w:t>
      </w:r>
    </w:p>
    <w:p w14:paraId="2094E13D" w14:textId="77777777" w:rsidR="008E1DB9" w:rsidRPr="007D08A5" w:rsidRDefault="008E1DB9" w:rsidP="008E1DB9">
      <w:pPr>
        <w:pStyle w:val="Body"/>
        <w:rPr>
          <w:color w:val="auto"/>
        </w:rPr>
      </w:pPr>
      <w:r w:rsidRPr="007D08A5">
        <w:rPr>
          <w:color w:val="auto"/>
        </w:rPr>
        <w:t>Courts “take the world as it is” when deciding what is defamatory, even if doing so seems to give credence to wrong-headed thinking. For instance, while there is nothing wrongful about being a victim of rape, some courts have held that making a statement that someone is a rape victim is defamatory. And as of a few years ago, most courts held imputing that someone is of lesbian, gay, or bisexual orientation was defamatory. The current trend, however, is toward holding that such imputations are not defamatory.</w:t>
      </w:r>
    </w:p>
    <w:p w14:paraId="0A919E4E" w14:textId="77777777" w:rsidR="008E1DB9" w:rsidRPr="007D08A5" w:rsidRDefault="008E1DB9" w:rsidP="008E1DB9">
      <w:pPr>
        <w:pStyle w:val="Body"/>
        <w:rPr>
          <w:color w:val="auto"/>
        </w:rPr>
      </w:pPr>
      <w:r w:rsidRPr="007D08A5">
        <w:rPr>
          <w:color w:val="auto"/>
        </w:rPr>
        <w:t>Other changes in what is considered reputation-harming reflect great arcs of American history. Calling someone a Communist was generally not considered defamatory before World War II. But during the Cold War, it was.</w:t>
      </w:r>
    </w:p>
    <w:p w14:paraId="0F72D235" w14:textId="77777777" w:rsidR="005C4E13" w:rsidRDefault="005C4E13" w:rsidP="0088391B">
      <w:pPr>
        <w:pStyle w:val="Heading4"/>
        <w:rPr>
          <w:color w:val="auto"/>
        </w:rPr>
        <w:sectPr w:rsidR="005C4E13" w:rsidSect="00833BB6">
          <w:headerReference w:type="default" r:id="rId36"/>
          <w:type w:val="continuous"/>
          <w:pgSz w:w="12240" w:h="15840"/>
          <w:pgMar w:top="2160" w:right="2880" w:bottom="2160" w:left="2880" w:header="720" w:footer="720" w:gutter="0"/>
          <w:cols w:space="720"/>
          <w:docGrid w:linePitch="299"/>
        </w:sectPr>
      </w:pPr>
      <w:bookmarkStart w:id="23" w:name="_Toc423527685"/>
    </w:p>
    <w:p w14:paraId="42F6F3C0" w14:textId="77777777" w:rsidR="008E1DB9" w:rsidRPr="007D08A5" w:rsidRDefault="003B1F08" w:rsidP="0088391B">
      <w:pPr>
        <w:pStyle w:val="Heading4"/>
        <w:rPr>
          <w:color w:val="auto"/>
        </w:rPr>
      </w:pPr>
      <w:bookmarkStart w:id="24" w:name="_Toc211509230"/>
      <w:r w:rsidRPr="007D08A5">
        <w:rPr>
          <w:color w:val="auto"/>
        </w:rPr>
        <w:t>D</w:t>
      </w:r>
      <w:r w:rsidR="00121E7A" w:rsidRPr="007D08A5">
        <w:rPr>
          <w:color w:val="auto"/>
        </w:rPr>
        <w:t xml:space="preserve">. </w:t>
      </w:r>
      <w:r w:rsidR="008E1DB9" w:rsidRPr="007D08A5">
        <w:rPr>
          <w:color w:val="auto"/>
        </w:rPr>
        <w:t>Regarding a Matter of Fact</w:t>
      </w:r>
      <w:bookmarkEnd w:id="23"/>
      <w:bookmarkEnd w:id="24"/>
    </w:p>
    <w:p w14:paraId="16F1E4F2" w14:textId="77777777" w:rsidR="008E1DB9" w:rsidRPr="007D08A5" w:rsidRDefault="008E1DB9" w:rsidP="008E1DB9">
      <w:pPr>
        <w:pStyle w:val="Body"/>
        <w:rPr>
          <w:color w:val="auto"/>
        </w:rPr>
      </w:pPr>
      <w:r w:rsidRPr="007D08A5">
        <w:rPr>
          <w:color w:val="auto"/>
        </w:rPr>
        <w:t xml:space="preserve">To count as defamation, the statement at issue must be regarding a matter of fact. Opinion is off-limits for defamation plaintiffs. </w:t>
      </w:r>
    </w:p>
    <w:p w14:paraId="58E8C35F" w14:textId="77777777" w:rsidR="008E1DB9" w:rsidRPr="007D08A5" w:rsidRDefault="008E1DB9" w:rsidP="008E1DB9">
      <w:pPr>
        <w:pStyle w:val="Body"/>
        <w:rPr>
          <w:color w:val="auto"/>
        </w:rPr>
      </w:pPr>
      <w:r w:rsidRPr="007D08A5">
        <w:rPr>
          <w:color w:val="auto"/>
        </w:rPr>
        <w:t xml:space="preserve">The difference between what counts as a factual assertion and what is non-actionable opinion can often be a close issue, but the court will consider the context in which the statement is made, the medium, the intended audience, and whether the statement is theoretically provable.  </w:t>
      </w:r>
    </w:p>
    <w:p w14:paraId="749BFAD6" w14:textId="77777777" w:rsidR="008E1DB9" w:rsidRPr="007D08A5" w:rsidRDefault="008E1DB9" w:rsidP="008E1DB9">
      <w:pPr>
        <w:pStyle w:val="Body"/>
        <w:rPr>
          <w:color w:val="auto"/>
        </w:rPr>
      </w:pPr>
      <w:r w:rsidRPr="007D08A5">
        <w:rPr>
          <w:color w:val="auto"/>
        </w:rPr>
        <w:t xml:space="preserve">In the case of </w:t>
      </w:r>
      <w:r w:rsidRPr="007D08A5">
        <w:rPr>
          <w:i/>
          <w:color w:val="auto"/>
        </w:rPr>
        <w:t>Obsidian Finance Group v. Cox</w:t>
      </w:r>
      <w:r w:rsidRPr="007D08A5">
        <w:rPr>
          <w:color w:val="auto"/>
        </w:rPr>
        <w:t>, 2011 WL 2745849 (D. Or. 2011), blogger Crystal Cox used a blog called obsidianfinancesucks.com to make a variety of withering comments about Obsidian Finance Group and bankruptcy trustee Kevin Padrick. Judge Marco A. Hernández held her blogging to be non-actionable opinion:</w:t>
      </w:r>
    </w:p>
    <w:p w14:paraId="1EF2D017" w14:textId="77777777" w:rsidR="008E1DB9" w:rsidRPr="007D08A5" w:rsidRDefault="008E1DB9" w:rsidP="008E1DB9">
      <w:pPr>
        <w:pStyle w:val="BlockQuote"/>
        <w:rPr>
          <w:color w:val="auto"/>
        </w:rPr>
      </w:pPr>
      <w:r w:rsidRPr="007D08A5">
        <w:rPr>
          <w:color w:val="auto"/>
        </w:rPr>
        <w:lastRenderedPageBreak/>
        <w:t>[T]he statements are not sufficiently factual to be susceptible of being proved true or false. Cox repeatedly poses her statements as questions or asserts that she will prove her accusations. For example, she asserts that “a Whole Lot” of the “Truth” is “Coming Soon,” that she “intend[s] to Expose every Dirty Deed,” that Padrick “WILL BE EXPOSED,” that “YOU [meaning Padrick] will BE Indicted SOME TIME, someday,” and that she “WILL PROVE IT ALL.” She tells the reader to “STAY TUNED,” and she asks “Kevin Padrick, Guilty of Tax Fraud?” She also states that Padrick is a “cold hearted evil asshole” and is a “Cruel, Evil Discriminating Liar.”</w:t>
      </w:r>
      <w:r w:rsidRPr="007D08A5">
        <w:rPr>
          <w:color w:val="auto"/>
          <w:vertAlign w:val="superscript"/>
        </w:rPr>
        <w:t>~</w:t>
      </w:r>
    </w:p>
    <w:p w14:paraId="6425CEDB" w14:textId="77777777" w:rsidR="008E1DB9" w:rsidRPr="007D08A5" w:rsidRDefault="008E1DB9" w:rsidP="008E1DB9">
      <w:pPr>
        <w:pStyle w:val="BlockQuote"/>
        <w:rPr>
          <w:color w:val="auto"/>
        </w:rPr>
      </w:pPr>
      <w:r w:rsidRPr="007D08A5">
        <w:rPr>
          <w:color w:val="auto"/>
        </w:rPr>
        <w:t>Defendant’s use of question marks and her references to proof that will allegedly occur in the future negate any tendency for her statements to be understood as provable assertions of fact. Her statements contain so little actual content that they do not assert, or imply, verifiable assertions of fact. They are, instead, statements of exaggerated subjective belief such that they cannot be proven true or false.</w:t>
      </w:r>
    </w:p>
    <w:p w14:paraId="197D92DC" w14:textId="77777777" w:rsidR="008E1DB9" w:rsidRPr="007D08A5" w:rsidRDefault="008E1DB9" w:rsidP="008E1DB9">
      <w:pPr>
        <w:pStyle w:val="BlockQuote"/>
        <w:rPr>
          <w:color w:val="auto"/>
        </w:rPr>
      </w:pPr>
      <w:r w:rsidRPr="007D08A5">
        <w:rPr>
          <w:color w:val="auto"/>
        </w:rPr>
        <w:t>Considering all of the statements in the record under the totality of circumstances, the statements at issue are not actionable assertions of fact, but are constitutionally protected expressions of opinion. Plaintiffs’ motion for summary judgment on the liability of the defamation claim is denied.</w:t>
      </w:r>
    </w:p>
    <w:p w14:paraId="0177B999" w14:textId="77777777" w:rsidR="008E1DB9" w:rsidRPr="007D08A5" w:rsidRDefault="008E1DB9" w:rsidP="008E1DB9">
      <w:pPr>
        <w:pStyle w:val="Body"/>
        <w:rPr>
          <w:color w:val="auto"/>
        </w:rPr>
      </w:pPr>
      <w:r w:rsidRPr="007D08A5">
        <w:rPr>
          <w:color w:val="auto"/>
        </w:rPr>
        <w:t xml:space="preserve">The </w:t>
      </w:r>
      <w:r w:rsidRPr="007D08A5">
        <w:rPr>
          <w:i/>
          <w:color w:val="auto"/>
        </w:rPr>
        <w:t>Cox</w:t>
      </w:r>
      <w:r w:rsidRPr="007D08A5">
        <w:rPr>
          <w:color w:val="auto"/>
        </w:rPr>
        <w:t xml:space="preserve"> case points up the fact that the more wild and outlandish the language and medium, the less likely the content will be taken as factual. Outsized invective and wanton use of capital letters or bold type seem to move the needle toward the safe zone of protected opinion. On the other hand, sobriety of language and prestige of the </w:t>
      </w:r>
      <w:r w:rsidRPr="007D08A5">
        <w:rPr>
          <w:color w:val="auto"/>
        </w:rPr>
        <w:lastRenderedPageBreak/>
        <w:t>forum make it easier to push toward the red line of actionable assertions of fact.</w:t>
      </w:r>
    </w:p>
    <w:p w14:paraId="6917D47B" w14:textId="77777777" w:rsidR="005C4E13" w:rsidRDefault="005C4E13" w:rsidP="0088391B">
      <w:pPr>
        <w:pStyle w:val="Heading4"/>
        <w:rPr>
          <w:color w:val="auto"/>
        </w:rPr>
        <w:sectPr w:rsidR="005C4E13" w:rsidSect="00833BB6">
          <w:headerReference w:type="default" r:id="rId37"/>
          <w:type w:val="continuous"/>
          <w:pgSz w:w="12240" w:h="15840"/>
          <w:pgMar w:top="2160" w:right="2880" w:bottom="2160" w:left="2880" w:header="720" w:footer="720" w:gutter="0"/>
          <w:cols w:space="720"/>
          <w:docGrid w:linePitch="299"/>
        </w:sectPr>
      </w:pPr>
      <w:bookmarkStart w:id="25" w:name="_Toc423527686"/>
    </w:p>
    <w:p w14:paraId="523F71D6" w14:textId="77777777" w:rsidR="008E1DB9" w:rsidRPr="007D08A5" w:rsidRDefault="00017CB2" w:rsidP="0088391B">
      <w:pPr>
        <w:pStyle w:val="Heading4"/>
        <w:rPr>
          <w:color w:val="auto"/>
        </w:rPr>
      </w:pPr>
      <w:bookmarkStart w:id="26" w:name="_Toc211509231"/>
      <w:r w:rsidRPr="007D08A5">
        <w:rPr>
          <w:color w:val="auto"/>
        </w:rPr>
        <w:t xml:space="preserve">E. </w:t>
      </w:r>
      <w:r w:rsidR="008E1DB9" w:rsidRPr="007D08A5">
        <w:rPr>
          <w:color w:val="auto"/>
        </w:rPr>
        <w:t>Of and Concerning the Plaintiff</w:t>
      </w:r>
      <w:bookmarkEnd w:id="25"/>
      <w:bookmarkEnd w:id="26"/>
    </w:p>
    <w:p w14:paraId="66FF0D69" w14:textId="77777777" w:rsidR="008E1DB9" w:rsidRPr="007D08A5" w:rsidRDefault="008E1DB9" w:rsidP="008E1DB9">
      <w:pPr>
        <w:pStyle w:val="Body"/>
        <w:rPr>
          <w:color w:val="auto"/>
        </w:rPr>
      </w:pPr>
      <w:r w:rsidRPr="007D08A5">
        <w:rPr>
          <w:color w:val="auto"/>
        </w:rPr>
        <w:t xml:space="preserve">The requirement that the statement be of and concerning the plaintiff means that the statement must somehow identify the plaintiff. This is easy in cases where the defendant calls out the plaintiff by name. But identification need not be express. It can be implied. </w:t>
      </w:r>
    </w:p>
    <w:p w14:paraId="61B259D9" w14:textId="77777777" w:rsidR="008E1DB9" w:rsidRPr="007D08A5" w:rsidRDefault="008E1DB9" w:rsidP="008E1DB9">
      <w:pPr>
        <w:pStyle w:val="Body"/>
        <w:rPr>
          <w:color w:val="auto"/>
        </w:rPr>
      </w:pPr>
      <w:r w:rsidRPr="007D08A5">
        <w:rPr>
          <w:color w:val="auto"/>
        </w:rPr>
        <w:t>Suppose the defendant never uses the plaintiff’s name, but says, instead, “You all know who I’m talking about.” Has the plaintiff been identified? That will be an issue of fact. A jury will have to decide whether the audience would have understood that the defendant was referring to the plaintiff.</w:t>
      </w:r>
    </w:p>
    <w:p w14:paraId="122DB878" w14:textId="77777777" w:rsidR="008E1DB9" w:rsidRPr="007D08A5" w:rsidRDefault="008E1DB9" w:rsidP="008E1DB9">
      <w:pPr>
        <w:pStyle w:val="Body"/>
        <w:rPr>
          <w:color w:val="auto"/>
        </w:rPr>
      </w:pPr>
      <w:r w:rsidRPr="007D08A5">
        <w:rPr>
          <w:color w:val="auto"/>
        </w:rPr>
        <w:t xml:space="preserve">As with defamatory meaning, identification of the plaintiff can arise by accident. This sometimes happens in media that juxtaposes images and words, such as television shows or magazines. </w:t>
      </w:r>
    </w:p>
    <w:p w14:paraId="7F0A96E0" w14:textId="77777777" w:rsidR="008E1DB9" w:rsidRPr="007D08A5" w:rsidRDefault="008E1DB9" w:rsidP="008E1DB9">
      <w:pPr>
        <w:pStyle w:val="Body"/>
        <w:rPr>
          <w:color w:val="auto"/>
        </w:rPr>
      </w:pPr>
      <w:r w:rsidRPr="007D08A5">
        <w:rPr>
          <w:color w:val="auto"/>
        </w:rPr>
        <w:t xml:space="preserve">Suppose a magazine runs a story about pathological liars next to a file photo of lawyers exiting a courthouse. If readers tend to think that the lawyers pictured are examples of the pathological liars the story is talking about, then the of-and-concerning-the-plaintiff element of the tort is met. </w:t>
      </w:r>
    </w:p>
    <w:p w14:paraId="544B13EC" w14:textId="77777777" w:rsidR="008E1DB9" w:rsidRPr="007D08A5" w:rsidRDefault="00017CB2" w:rsidP="00017CB2">
      <w:pPr>
        <w:pStyle w:val="Heading4"/>
        <w:rPr>
          <w:color w:val="auto"/>
        </w:rPr>
      </w:pPr>
      <w:bookmarkStart w:id="27" w:name="_Toc423527687"/>
      <w:bookmarkStart w:id="28" w:name="_Toc211509232"/>
      <w:r w:rsidRPr="007D08A5">
        <w:rPr>
          <w:color w:val="auto"/>
        </w:rPr>
        <w:t xml:space="preserve">F. </w:t>
      </w:r>
      <w:r w:rsidR="008E1DB9" w:rsidRPr="007D08A5">
        <w:rPr>
          <w:color w:val="auto"/>
        </w:rPr>
        <w:t>Published by the Defendant</w:t>
      </w:r>
      <w:bookmarkEnd w:id="27"/>
      <w:bookmarkEnd w:id="28"/>
    </w:p>
    <w:p w14:paraId="5F482B03" w14:textId="77777777" w:rsidR="008E1DB9" w:rsidRPr="007D08A5" w:rsidRDefault="008E1DB9" w:rsidP="008E1DB9">
      <w:pPr>
        <w:pStyle w:val="Body"/>
        <w:rPr>
          <w:color w:val="auto"/>
        </w:rPr>
      </w:pPr>
      <w:r w:rsidRPr="007D08A5">
        <w:rPr>
          <w:color w:val="auto"/>
        </w:rPr>
        <w:t xml:space="preserve">Defamation requires communication, and communication cannot happen without at least two people – a sender and a receiver. Thus, to be actionable, a defamatory statement must be “published” to at least one person, not including the plaintiff. </w:t>
      </w:r>
    </w:p>
    <w:p w14:paraId="6EA6E99B" w14:textId="77777777" w:rsidR="008E1DB9" w:rsidRPr="007D08A5" w:rsidRDefault="008E1DB9" w:rsidP="008E1DB9">
      <w:pPr>
        <w:pStyle w:val="Body"/>
        <w:rPr>
          <w:color w:val="auto"/>
        </w:rPr>
      </w:pPr>
      <w:r w:rsidRPr="007D08A5">
        <w:rPr>
          <w:color w:val="auto"/>
        </w:rPr>
        <w:t xml:space="preserve">The word “published” here is a term of art. A statement is published in the defamation sense if it is uttered to a person who hears it. The requirement has nothing to do with publication in a formal sense, such as by a respected newspaper or book publisher. Uttering something aloud or writing it on a </w:t>
      </w:r>
      <w:proofErr w:type="spellStart"/>
      <w:r w:rsidRPr="007D08A5">
        <w:rPr>
          <w:color w:val="auto"/>
        </w:rPr>
        <w:t>post-it</w:t>
      </w:r>
      <w:proofErr w:type="spellEnd"/>
      <w:r w:rsidRPr="007D08A5">
        <w:rPr>
          <w:color w:val="auto"/>
        </w:rPr>
        <w:t xml:space="preserve"> note will count as publication as long as at least one other person hears or reads the message.</w:t>
      </w:r>
    </w:p>
    <w:p w14:paraId="145CBF25" w14:textId="77777777" w:rsidR="008E1DB9" w:rsidRPr="007D08A5" w:rsidRDefault="008E1DB9" w:rsidP="008E1DB9">
      <w:pPr>
        <w:pStyle w:val="Body"/>
        <w:rPr>
          <w:color w:val="auto"/>
        </w:rPr>
      </w:pPr>
      <w:r w:rsidRPr="007D08A5">
        <w:rPr>
          <w:color w:val="auto"/>
        </w:rPr>
        <w:t xml:space="preserve">Note that you can not defame a person by communicating only to that person. Defamation is about reputational harm, not insult. So unless </w:t>
      </w:r>
      <w:r w:rsidRPr="007D08A5">
        <w:rPr>
          <w:color w:val="auto"/>
        </w:rPr>
        <w:lastRenderedPageBreak/>
        <w:t>someone other than the plaintiff and the defendant perceives the statement, there can be no effect on the plaintiff’s reputation, and thus there’s no cause of action.</w:t>
      </w:r>
    </w:p>
    <w:p w14:paraId="451DAE35" w14:textId="77777777" w:rsidR="005C4E13" w:rsidRDefault="005C4E13" w:rsidP="00DE62D5">
      <w:pPr>
        <w:pStyle w:val="Heading4"/>
        <w:rPr>
          <w:color w:val="auto"/>
        </w:rPr>
        <w:sectPr w:rsidR="005C4E13" w:rsidSect="005C4E13">
          <w:type w:val="continuous"/>
          <w:pgSz w:w="12240" w:h="15840"/>
          <w:pgMar w:top="2160" w:right="2880" w:bottom="2160" w:left="2880" w:header="720" w:footer="720" w:gutter="0"/>
          <w:cols w:space="720"/>
          <w:titlePg/>
          <w:docGrid w:linePitch="299"/>
        </w:sectPr>
      </w:pPr>
      <w:bookmarkStart w:id="29" w:name="_Toc423527688"/>
    </w:p>
    <w:p w14:paraId="1EB0F0D6" w14:textId="0F49D5CE" w:rsidR="008E1DB9" w:rsidRPr="007D08A5" w:rsidRDefault="00017CB2" w:rsidP="00DE62D5">
      <w:pPr>
        <w:pStyle w:val="Heading4"/>
        <w:rPr>
          <w:color w:val="auto"/>
        </w:rPr>
      </w:pPr>
      <w:bookmarkStart w:id="30" w:name="_Toc211509233"/>
      <w:r w:rsidRPr="007D08A5">
        <w:rPr>
          <w:color w:val="auto"/>
        </w:rPr>
        <w:t xml:space="preserve">G. </w:t>
      </w:r>
      <w:r w:rsidR="006044CE">
        <w:rPr>
          <w:color w:val="auto"/>
        </w:rPr>
        <w:t xml:space="preserve">Libel Per Se, Libel Per </w:t>
      </w:r>
      <w:proofErr w:type="spellStart"/>
      <w:r w:rsidR="006044CE">
        <w:rPr>
          <w:color w:val="auto"/>
        </w:rPr>
        <w:t>Quod</w:t>
      </w:r>
      <w:proofErr w:type="spellEnd"/>
      <w:r w:rsidR="006044CE">
        <w:rPr>
          <w:color w:val="auto"/>
        </w:rPr>
        <w:t>, Slander Per Se, Special Damages</w:t>
      </w:r>
      <w:bookmarkEnd w:id="29"/>
      <w:bookmarkEnd w:id="30"/>
      <w:r w:rsidR="006044CE">
        <w:rPr>
          <w:color w:val="auto"/>
        </w:rPr>
        <w:t xml:space="preserve"> </w:t>
      </w:r>
    </w:p>
    <w:p w14:paraId="0014A201" w14:textId="77777777" w:rsidR="006044CE" w:rsidRDefault="008E1DB9" w:rsidP="008E1DB9">
      <w:pPr>
        <w:pStyle w:val="Body"/>
        <w:rPr>
          <w:color w:val="auto"/>
        </w:rPr>
      </w:pPr>
      <w:r w:rsidRPr="007D08A5">
        <w:rPr>
          <w:color w:val="auto"/>
        </w:rPr>
        <w:t>On top of the above</w:t>
      </w:r>
      <w:r w:rsidR="006044CE">
        <w:rPr>
          <w:color w:val="auto"/>
        </w:rPr>
        <w:t>-discussed four</w:t>
      </w:r>
      <w:r w:rsidRPr="007D08A5">
        <w:rPr>
          <w:color w:val="auto"/>
        </w:rPr>
        <w:t xml:space="preserve"> elements, defamation needs something more. </w:t>
      </w:r>
      <w:r w:rsidR="006044CE">
        <w:rPr>
          <w:color w:val="auto"/>
        </w:rPr>
        <w:t xml:space="preserve">This “something extra” can be enumerated as the fifth element of a prima facie case for defamation. But instead of there being one element the plaintiff must prove, the plaintiff need merely show one of four alternatives. </w:t>
      </w:r>
    </w:p>
    <w:p w14:paraId="05140375" w14:textId="53ACB9E6" w:rsidR="008E1DB9" w:rsidRPr="007D08A5" w:rsidRDefault="006044CE" w:rsidP="008E1DB9">
      <w:pPr>
        <w:pStyle w:val="Body"/>
        <w:rPr>
          <w:color w:val="auto"/>
        </w:rPr>
      </w:pPr>
      <w:r>
        <w:rPr>
          <w:color w:val="auto"/>
        </w:rPr>
        <w:t xml:space="preserve">Here are the </w:t>
      </w:r>
      <w:r w:rsidR="008E1DB9" w:rsidRPr="007D08A5">
        <w:rPr>
          <w:color w:val="auto"/>
        </w:rPr>
        <w:t xml:space="preserve">four different ways to satisfy </w:t>
      </w:r>
      <w:r>
        <w:rPr>
          <w:color w:val="auto"/>
        </w:rPr>
        <w:t>this final requirement</w:t>
      </w:r>
      <w:r w:rsidR="001523FA">
        <w:rPr>
          <w:color w:val="auto"/>
        </w:rPr>
        <w:t xml:space="preserve"> for a prima facie defamation case</w:t>
      </w:r>
      <w:r w:rsidR="008E1DB9" w:rsidRPr="007D08A5">
        <w:rPr>
          <w:color w:val="auto"/>
        </w:rPr>
        <w:t>:</w:t>
      </w:r>
    </w:p>
    <w:p w14:paraId="73950511" w14:textId="7DC80B44" w:rsidR="008E1DB9" w:rsidRPr="007D08A5" w:rsidRDefault="008E1DB9" w:rsidP="008E1DB9">
      <w:pPr>
        <w:pStyle w:val="BlockQuote"/>
        <w:rPr>
          <w:color w:val="auto"/>
        </w:rPr>
      </w:pPr>
      <w:r w:rsidRPr="007D08A5">
        <w:rPr>
          <w:color w:val="auto"/>
        </w:rPr>
        <w:t>(a) the statement constitutes libel per se</w:t>
      </w:r>
      <w:r w:rsidR="006044CE">
        <w:rPr>
          <w:color w:val="auto"/>
        </w:rPr>
        <w:t>,</w:t>
      </w:r>
    </w:p>
    <w:p w14:paraId="36F04C4C" w14:textId="557B7F1B" w:rsidR="008E1DB9" w:rsidRPr="007D08A5" w:rsidRDefault="008E1DB9" w:rsidP="008E1DB9">
      <w:pPr>
        <w:pStyle w:val="BlockQuote"/>
        <w:rPr>
          <w:color w:val="auto"/>
        </w:rPr>
      </w:pPr>
      <w:r w:rsidRPr="007D08A5">
        <w:rPr>
          <w:color w:val="auto"/>
        </w:rPr>
        <w:t xml:space="preserve">(b) the statement constitutes libel per </w:t>
      </w:r>
      <w:proofErr w:type="spellStart"/>
      <w:r w:rsidRPr="007D08A5">
        <w:rPr>
          <w:color w:val="auto"/>
        </w:rPr>
        <w:t>quod</w:t>
      </w:r>
      <w:proofErr w:type="spellEnd"/>
      <w:r w:rsidR="006044CE">
        <w:rPr>
          <w:color w:val="auto"/>
        </w:rPr>
        <w:t>,</w:t>
      </w:r>
    </w:p>
    <w:p w14:paraId="3BABC179" w14:textId="04EB6482" w:rsidR="008E1DB9" w:rsidRPr="007D08A5" w:rsidRDefault="008E1DB9" w:rsidP="008E1DB9">
      <w:pPr>
        <w:pStyle w:val="BlockQuote"/>
        <w:rPr>
          <w:color w:val="auto"/>
        </w:rPr>
      </w:pPr>
      <w:r w:rsidRPr="007D08A5">
        <w:rPr>
          <w:color w:val="auto"/>
        </w:rPr>
        <w:t>(c) the statement constitutes slander per se</w:t>
      </w:r>
      <w:r w:rsidR="006044CE">
        <w:rPr>
          <w:color w:val="auto"/>
        </w:rPr>
        <w:t>, or</w:t>
      </w:r>
    </w:p>
    <w:p w14:paraId="472A0BD5" w14:textId="77777777" w:rsidR="008E1DB9" w:rsidRPr="007D08A5" w:rsidRDefault="008E1DB9" w:rsidP="008E1DB9">
      <w:pPr>
        <w:pStyle w:val="BlockQuote"/>
        <w:rPr>
          <w:color w:val="auto"/>
        </w:rPr>
      </w:pPr>
      <w:r w:rsidRPr="007D08A5">
        <w:rPr>
          <w:color w:val="auto"/>
        </w:rPr>
        <w:t>(d) special damages are proven</w:t>
      </w:r>
    </w:p>
    <w:p w14:paraId="3314D228" w14:textId="0782CEA1" w:rsidR="008E1DB9" w:rsidRPr="007D08A5" w:rsidRDefault="001523FA" w:rsidP="008E1DB9">
      <w:pPr>
        <w:pStyle w:val="Body"/>
        <w:rPr>
          <w:color w:val="auto"/>
        </w:rPr>
      </w:pPr>
      <w:r>
        <w:rPr>
          <w:color w:val="auto"/>
        </w:rPr>
        <w:t>No doubt you have heard the words “libel” and “slander.” Well, this is where those words are relevant. And it is at this point that we must understand</w:t>
      </w:r>
      <w:r w:rsidR="008E1DB9" w:rsidRPr="007D08A5">
        <w:rPr>
          <w:color w:val="auto"/>
        </w:rPr>
        <w:t xml:space="preserve"> </w:t>
      </w:r>
      <w:r w:rsidR="008E1DB9" w:rsidRPr="007D08A5">
        <w:rPr>
          <w:b/>
          <w:color w:val="auto"/>
        </w:rPr>
        <w:t>the distinction between libel and slander</w:t>
      </w:r>
      <w:r w:rsidR="008E1DB9" w:rsidRPr="007D08A5">
        <w:rPr>
          <w:color w:val="auto"/>
        </w:rPr>
        <w:t xml:space="preserve">. </w:t>
      </w:r>
    </w:p>
    <w:p w14:paraId="40CF11F6" w14:textId="77777777" w:rsidR="008E1DB9" w:rsidRPr="007D08A5" w:rsidRDefault="008E1DB9" w:rsidP="008E1DB9">
      <w:pPr>
        <w:pStyle w:val="Body"/>
        <w:rPr>
          <w:color w:val="auto"/>
        </w:rPr>
      </w:pPr>
      <w:r w:rsidRPr="007D08A5">
        <w:rPr>
          <w:color w:val="auto"/>
        </w:rPr>
        <w:t xml:space="preserve">The word </w:t>
      </w:r>
      <w:r w:rsidRPr="007D08A5">
        <w:rPr>
          <w:b/>
          <w:color w:val="auto"/>
        </w:rPr>
        <w:t>libel</w:t>
      </w:r>
      <w:r w:rsidRPr="007D08A5">
        <w:rPr>
          <w:color w:val="auto"/>
        </w:rPr>
        <w:t xml:space="preserve"> refers to defamation that comes in writing or in some other permanent, non-ephemeral form. By contrast </w:t>
      </w:r>
      <w:r w:rsidRPr="007D08A5">
        <w:rPr>
          <w:b/>
          <w:color w:val="auto"/>
        </w:rPr>
        <w:t>slander</w:t>
      </w:r>
      <w:r w:rsidRPr="007D08A5">
        <w:rPr>
          <w:color w:val="auto"/>
        </w:rPr>
        <w:t xml:space="preserve"> refers to defamation that is uttered as speech or is otherwise ephemeral. Because a written falsehood is presumed to be capable of more damage than a falsehood uttered into the air, the barriers to suing over libel are lower than they are to suing over slander.</w:t>
      </w:r>
    </w:p>
    <w:p w14:paraId="62F0E481" w14:textId="77777777" w:rsidR="008E1DB9" w:rsidRPr="007D08A5" w:rsidRDefault="008E1DB9" w:rsidP="008E1DB9">
      <w:pPr>
        <w:pStyle w:val="Body"/>
        <w:rPr>
          <w:color w:val="auto"/>
        </w:rPr>
      </w:pPr>
      <w:r w:rsidRPr="007D08A5">
        <w:rPr>
          <w:color w:val="auto"/>
        </w:rPr>
        <w:t>You may wonder whether defamation by radio or television broadcast counts as libel or slander. That’s a good question. The jurisdictions are split. It’s libel in some, slander in others. The courts in Georgia found the question troubling enough to put defamation by broadcast under the heading of a newly minted tort, which they call “</w:t>
      </w:r>
      <w:proofErr w:type="spellStart"/>
      <w:r w:rsidRPr="007D08A5">
        <w:rPr>
          <w:color w:val="auto"/>
        </w:rPr>
        <w:t>defamacast</w:t>
      </w:r>
      <w:proofErr w:type="spellEnd"/>
      <w:r w:rsidRPr="007D08A5">
        <w:rPr>
          <w:color w:val="auto"/>
        </w:rPr>
        <w:t xml:space="preserve">.” </w:t>
      </w:r>
      <w:r w:rsidRPr="007D08A5">
        <w:rPr>
          <w:i/>
          <w:color w:val="auto"/>
        </w:rPr>
        <w:t xml:space="preserve">See, e.g., </w:t>
      </w:r>
      <w:proofErr w:type="spellStart"/>
      <w:r w:rsidRPr="007D08A5">
        <w:rPr>
          <w:i/>
          <w:color w:val="auto"/>
        </w:rPr>
        <w:t>Jaillett</w:t>
      </w:r>
      <w:proofErr w:type="spellEnd"/>
      <w:r w:rsidRPr="007D08A5">
        <w:rPr>
          <w:i/>
          <w:color w:val="auto"/>
        </w:rPr>
        <w:t xml:space="preserve"> v. Georgia TV Co., </w:t>
      </w:r>
      <w:r w:rsidRPr="007D08A5">
        <w:rPr>
          <w:color w:val="auto"/>
        </w:rPr>
        <w:t xml:space="preserve">520 S.E.2d 721, 724 (Ga. App. 1999). </w:t>
      </w:r>
    </w:p>
    <w:p w14:paraId="4E7B1668" w14:textId="77777777" w:rsidR="008E1DB9" w:rsidRPr="007D08A5" w:rsidRDefault="008E1DB9" w:rsidP="008E1DB9">
      <w:pPr>
        <w:pStyle w:val="Body"/>
        <w:rPr>
          <w:color w:val="auto"/>
        </w:rPr>
      </w:pPr>
      <w:r w:rsidRPr="007D08A5">
        <w:rPr>
          <w:color w:val="auto"/>
        </w:rPr>
        <w:t xml:space="preserve">Given the disarray over broadcasting, you will not be surprised to hear that whether defamation over the internet should be categorized as </w:t>
      </w:r>
      <w:r w:rsidRPr="007D08A5">
        <w:rPr>
          <w:color w:val="auto"/>
        </w:rPr>
        <w:lastRenderedPageBreak/>
        <w:t>libel or slander remains a largely unresolved question. At least some jurisdictions, however, have categorized internet defamation as libel.</w:t>
      </w:r>
    </w:p>
    <w:p w14:paraId="6317830C" w14:textId="77777777" w:rsidR="008E1DB9" w:rsidRPr="007D08A5" w:rsidRDefault="008E1DB9" w:rsidP="008E1DB9">
      <w:pPr>
        <w:pStyle w:val="Body"/>
        <w:rPr>
          <w:color w:val="auto"/>
        </w:rPr>
      </w:pPr>
      <w:r w:rsidRPr="007D08A5">
        <w:rPr>
          <w:color w:val="auto"/>
        </w:rPr>
        <w:t xml:space="preserve">Now that we have some understanding of “libel” and “slander,” we can talk about what counts as “slander per se,” “libel per </w:t>
      </w:r>
      <w:proofErr w:type="spellStart"/>
      <w:r w:rsidRPr="007D08A5">
        <w:rPr>
          <w:color w:val="auto"/>
        </w:rPr>
        <w:t>quod</w:t>
      </w:r>
      <w:proofErr w:type="spellEnd"/>
      <w:r w:rsidRPr="007D08A5">
        <w:rPr>
          <w:color w:val="auto"/>
        </w:rPr>
        <w:t>,” and “libel per se.” Although jurisdictions vary, the following are helpful generalizations:</w:t>
      </w:r>
    </w:p>
    <w:p w14:paraId="180B5973" w14:textId="77777777" w:rsidR="008E1DB9" w:rsidRPr="007D08A5" w:rsidRDefault="008E1DB9" w:rsidP="008E1DB9">
      <w:pPr>
        <w:pStyle w:val="Body"/>
        <w:rPr>
          <w:color w:val="auto"/>
        </w:rPr>
      </w:pPr>
      <w:r w:rsidRPr="007D08A5">
        <w:rPr>
          <w:color w:val="auto"/>
        </w:rPr>
        <w:t xml:space="preserve">A statement is </w:t>
      </w:r>
      <w:r w:rsidRPr="007D08A5">
        <w:rPr>
          <w:b/>
          <w:color w:val="auto"/>
        </w:rPr>
        <w:t>slander per se</w:t>
      </w:r>
      <w:r w:rsidRPr="007D08A5">
        <w:rPr>
          <w:color w:val="auto"/>
        </w:rPr>
        <w:t xml:space="preserve"> if it is slander (meaning it doesn’t rise to the level of qualifying as libel), and if it fits within one of the per se categories discussed above. To review, those per se categories are adverse to one’s profession, having a loathsome disease, guilt of a crime of moral turpitude, and having a lack of chastity. If it fits within one of those categories, then it qualifies as slander per se, and the final requirement of the defamation case is satisfied.</w:t>
      </w:r>
    </w:p>
    <w:p w14:paraId="06734E72" w14:textId="77777777" w:rsidR="008E1DB9" w:rsidRPr="007D08A5" w:rsidRDefault="008E1DB9" w:rsidP="008E1DB9">
      <w:pPr>
        <w:pStyle w:val="Body"/>
        <w:rPr>
          <w:color w:val="auto"/>
        </w:rPr>
      </w:pPr>
      <w:r w:rsidRPr="007D08A5">
        <w:rPr>
          <w:color w:val="auto"/>
        </w:rPr>
        <w:t xml:space="preserve">A statement is </w:t>
      </w:r>
      <w:r w:rsidRPr="007D08A5">
        <w:rPr>
          <w:b/>
          <w:color w:val="auto"/>
        </w:rPr>
        <w:t xml:space="preserve">libel per </w:t>
      </w:r>
      <w:proofErr w:type="spellStart"/>
      <w:r w:rsidRPr="007D08A5">
        <w:rPr>
          <w:b/>
          <w:color w:val="auto"/>
        </w:rPr>
        <w:t>quod</w:t>
      </w:r>
      <w:proofErr w:type="spellEnd"/>
      <w:r w:rsidRPr="007D08A5">
        <w:rPr>
          <w:color w:val="auto"/>
        </w:rPr>
        <w:t xml:space="preserve"> if it is libel (as opposed to slander), if some external information is needed to understand its defamatory nature, and if it fits within one of the per se categories. The Latin “per </w:t>
      </w:r>
      <w:proofErr w:type="spellStart"/>
      <w:r w:rsidRPr="007D08A5">
        <w:rPr>
          <w:color w:val="auto"/>
        </w:rPr>
        <w:t>quod</w:t>
      </w:r>
      <w:proofErr w:type="spellEnd"/>
      <w:r w:rsidRPr="007D08A5">
        <w:rPr>
          <w:color w:val="auto"/>
        </w:rPr>
        <w:t xml:space="preserve">” means “meaning whereby” – it refers to the necessity of having some external information to understand the meaning. In other words, a statement that is libel per </w:t>
      </w:r>
      <w:proofErr w:type="spellStart"/>
      <w:r w:rsidRPr="007D08A5">
        <w:rPr>
          <w:color w:val="auto"/>
        </w:rPr>
        <w:t>quod</w:t>
      </w:r>
      <w:proofErr w:type="spellEnd"/>
      <w:r w:rsidRPr="007D08A5">
        <w:rPr>
          <w:color w:val="auto"/>
        </w:rPr>
        <w:t xml:space="preserve"> is not defamatory on its face, but it is defamatory once context is taken into account. </w:t>
      </w:r>
    </w:p>
    <w:p w14:paraId="109531B3" w14:textId="77777777" w:rsidR="008E1DB9" w:rsidRPr="007D08A5" w:rsidRDefault="008E1DB9" w:rsidP="008E1DB9">
      <w:pPr>
        <w:pStyle w:val="Body"/>
        <w:rPr>
          <w:color w:val="auto"/>
        </w:rPr>
      </w:pPr>
      <w:r w:rsidRPr="007D08A5">
        <w:rPr>
          <w:color w:val="auto"/>
        </w:rPr>
        <w:t xml:space="preserve">Here’s an example of a libel per </w:t>
      </w:r>
      <w:proofErr w:type="spellStart"/>
      <w:r w:rsidRPr="007D08A5">
        <w:rPr>
          <w:color w:val="auto"/>
        </w:rPr>
        <w:t>quod</w:t>
      </w:r>
      <w:proofErr w:type="spellEnd"/>
      <w:r w:rsidRPr="007D08A5">
        <w:rPr>
          <w:color w:val="auto"/>
        </w:rPr>
        <w:t xml:space="preserve"> issue. Imagine that a newspaper prints a notice that “Doris </w:t>
      </w:r>
      <w:proofErr w:type="spellStart"/>
      <w:r w:rsidRPr="007D08A5">
        <w:rPr>
          <w:color w:val="auto"/>
        </w:rPr>
        <w:t>Orband</w:t>
      </w:r>
      <w:proofErr w:type="spellEnd"/>
      <w:r w:rsidRPr="007D08A5">
        <w:rPr>
          <w:color w:val="auto"/>
        </w:rPr>
        <w:t xml:space="preserve"> Sydney of </w:t>
      </w:r>
      <w:proofErr w:type="spellStart"/>
      <w:r w:rsidRPr="007D08A5">
        <w:rPr>
          <w:color w:val="auto"/>
        </w:rPr>
        <w:t>Throgs</w:t>
      </w:r>
      <w:proofErr w:type="spellEnd"/>
      <w:r w:rsidRPr="007D08A5">
        <w:rPr>
          <w:color w:val="auto"/>
        </w:rPr>
        <w:t xml:space="preserve"> Bay and Basil Keane Arbuckle of West Orange Hill are deeply in love and engaged to be married, with a ceremony to be held next Saturday.” Nothing about this engagement notice is defamatory on its face. But taking into account external factors, it might be. Suppose newspaper readers know that Ms. Sydney and Mr. Arbuckle are both married to other people. In that case, the extrinsic facts of their existing marriages makes the engagement notice defamatory because it imputes a lack of chastity to the alleged couple. (Botched engagement notices have, in fact, been a recurrent source of libel per </w:t>
      </w:r>
      <w:proofErr w:type="spellStart"/>
      <w:r w:rsidRPr="007D08A5">
        <w:rPr>
          <w:color w:val="auto"/>
        </w:rPr>
        <w:t>quod</w:t>
      </w:r>
      <w:proofErr w:type="spellEnd"/>
      <w:r w:rsidRPr="007D08A5">
        <w:rPr>
          <w:color w:val="auto"/>
        </w:rPr>
        <w:t xml:space="preserve"> cases.)</w:t>
      </w:r>
    </w:p>
    <w:p w14:paraId="46A0620A" w14:textId="77777777" w:rsidR="008E1DB9" w:rsidRPr="007D08A5" w:rsidRDefault="008E1DB9" w:rsidP="008E1DB9">
      <w:pPr>
        <w:pStyle w:val="Body"/>
        <w:rPr>
          <w:color w:val="auto"/>
        </w:rPr>
      </w:pPr>
      <w:r w:rsidRPr="007D08A5">
        <w:rPr>
          <w:color w:val="auto"/>
        </w:rPr>
        <w:t xml:space="preserve">A statement is </w:t>
      </w:r>
      <w:r w:rsidRPr="007D08A5">
        <w:rPr>
          <w:b/>
          <w:color w:val="auto"/>
        </w:rPr>
        <w:t>libel per se</w:t>
      </w:r>
      <w:r w:rsidRPr="007D08A5">
        <w:rPr>
          <w:color w:val="auto"/>
        </w:rPr>
        <w:t xml:space="preserve"> if it is libel and if no external information is necessary to understand its defamatory meaning. So long as the communication counts as libel and its defamatory meaning is clear on its face, then it fulfills the fifth element’s extra condition and is </w:t>
      </w:r>
      <w:r w:rsidRPr="007D08A5">
        <w:rPr>
          <w:color w:val="auto"/>
        </w:rPr>
        <w:lastRenderedPageBreak/>
        <w:t xml:space="preserve">actionable. This means that </w:t>
      </w:r>
      <w:r w:rsidRPr="007D08A5">
        <w:rPr>
          <w:i/>
          <w:color w:val="auto"/>
        </w:rPr>
        <w:t>libel per se qualifies as actionable regardless of whether its content fits within any of the per se categories.</w:t>
      </w:r>
      <w:r w:rsidRPr="007D08A5">
        <w:rPr>
          <w:color w:val="auto"/>
        </w:rPr>
        <w:t xml:space="preserve"> If that sounds confusing, you heard it correctly: Despite having “per se” in its name, libel per se does not need to fit within one of the per se categories. The per se categories are, instead, used for slander per se and libel per </w:t>
      </w:r>
      <w:proofErr w:type="spellStart"/>
      <w:r w:rsidRPr="007D08A5">
        <w:rPr>
          <w:color w:val="auto"/>
        </w:rPr>
        <w:t>quod</w:t>
      </w:r>
      <w:proofErr w:type="spellEnd"/>
      <w:r w:rsidRPr="007D08A5">
        <w:rPr>
          <w:color w:val="auto"/>
        </w:rPr>
        <w:t>. (Clearly, no one designed these terms for ease of learning.)</w:t>
      </w:r>
    </w:p>
    <w:p w14:paraId="11DDF473" w14:textId="77777777" w:rsidR="008E1DB9" w:rsidRPr="007D08A5" w:rsidRDefault="008E1DB9" w:rsidP="008E1DB9">
      <w:pPr>
        <w:pStyle w:val="Body"/>
        <w:rPr>
          <w:color w:val="auto"/>
        </w:rPr>
      </w:pPr>
      <w:r w:rsidRPr="007D08A5">
        <w:rPr>
          <w:color w:val="auto"/>
        </w:rPr>
        <w:t xml:space="preserve">For an example of libel per se, suppose this is printed in the newspaper: “Ozella Grantham Clifton of Upper </w:t>
      </w:r>
      <w:proofErr w:type="spellStart"/>
      <w:r w:rsidRPr="007D08A5">
        <w:rPr>
          <w:color w:val="auto"/>
        </w:rPr>
        <w:t>Larnwick</w:t>
      </w:r>
      <w:proofErr w:type="spellEnd"/>
      <w:r w:rsidRPr="007D08A5">
        <w:rPr>
          <w:color w:val="auto"/>
        </w:rPr>
        <w:t xml:space="preserve">, a noted methamphetamine addict, is a bankrupt spendthrift.” This is libel per se because it is libel (as opposed to slander), it is reputation-harming, and no external information is needed to understand its defamatory meaning. Thus, it won’t matter that the facts attributed to Ozella Grantham Clifton don’t fall into any of the per se categories. This statement will be actionable as libel per se. </w:t>
      </w:r>
    </w:p>
    <w:p w14:paraId="0AF798F4" w14:textId="77777777" w:rsidR="008E1DB9" w:rsidRPr="007D08A5" w:rsidRDefault="008E1DB9" w:rsidP="008E1DB9">
      <w:pPr>
        <w:pStyle w:val="Body"/>
        <w:rPr>
          <w:color w:val="auto"/>
        </w:rPr>
      </w:pPr>
      <w:r w:rsidRPr="007D08A5">
        <w:rPr>
          <w:color w:val="auto"/>
        </w:rPr>
        <w:t xml:space="preserve">Now, if a statement is defamatory, but it doesn’t qualify as slander per se, libel per </w:t>
      </w:r>
      <w:proofErr w:type="spellStart"/>
      <w:r w:rsidRPr="007D08A5">
        <w:rPr>
          <w:color w:val="auto"/>
        </w:rPr>
        <w:t>quod</w:t>
      </w:r>
      <w:proofErr w:type="spellEnd"/>
      <w:r w:rsidRPr="007D08A5">
        <w:rPr>
          <w:color w:val="auto"/>
        </w:rPr>
        <w:t xml:space="preserve">, or libel per se, it can still be actionable if the plaintiff can prove </w:t>
      </w:r>
      <w:r w:rsidRPr="007D08A5">
        <w:rPr>
          <w:b/>
          <w:color w:val="auto"/>
        </w:rPr>
        <w:t>special damages</w:t>
      </w:r>
      <w:r w:rsidRPr="007D08A5">
        <w:rPr>
          <w:color w:val="auto"/>
        </w:rPr>
        <w:t xml:space="preserve">. In this case, “special” means </w:t>
      </w:r>
      <w:r w:rsidRPr="007D08A5">
        <w:rPr>
          <w:i/>
          <w:color w:val="auto"/>
        </w:rPr>
        <w:t>specific</w:t>
      </w:r>
      <w:r w:rsidRPr="007D08A5">
        <w:rPr>
          <w:color w:val="auto"/>
        </w:rPr>
        <w:t xml:space="preserve"> (as opposed to unique). Special damages are those damages that are provably quantifiable in dollars lost. For instance, if the plaintiff is paid on a commission basis and loses sales because of a reputation-harming statement, there are special damages. Getting fired or not being hired would count as well. What will not count as special damages is a </w:t>
      </w:r>
      <w:r w:rsidRPr="007D08A5">
        <w:rPr>
          <w:i/>
          <w:color w:val="auto"/>
        </w:rPr>
        <w:t xml:space="preserve">general </w:t>
      </w:r>
      <w:r w:rsidRPr="007D08A5">
        <w:rPr>
          <w:color w:val="auto"/>
        </w:rPr>
        <w:t xml:space="preserve">lowering of one’s esteem in the community. </w:t>
      </w:r>
    </w:p>
    <w:p w14:paraId="57B36C75" w14:textId="77777777" w:rsidR="008E1DB9" w:rsidRPr="007D08A5" w:rsidRDefault="008E1DB9" w:rsidP="0088391B">
      <w:pPr>
        <w:pStyle w:val="Heading5"/>
        <w:rPr>
          <w:color w:val="auto"/>
        </w:rPr>
      </w:pPr>
      <w:bookmarkStart w:id="31" w:name="_Toc423527689"/>
      <w:bookmarkStart w:id="32" w:name="_Toc211509234"/>
      <w:r w:rsidRPr="007D08A5">
        <w:rPr>
          <w:color w:val="auto"/>
        </w:rPr>
        <w:t>Check-Your-Understanding Questions About the Extra Condition</w:t>
      </w:r>
      <w:bookmarkEnd w:id="31"/>
      <w:bookmarkEnd w:id="32"/>
    </w:p>
    <w:p w14:paraId="1954979A" w14:textId="77777777" w:rsidR="008E1DB9" w:rsidRPr="007D08A5" w:rsidRDefault="008E1DB9" w:rsidP="008E1DB9">
      <w:pPr>
        <w:pStyle w:val="Body"/>
        <w:rPr>
          <w:color w:val="auto"/>
        </w:rPr>
      </w:pPr>
      <w:r w:rsidRPr="007D08A5">
        <w:rPr>
          <w:color w:val="auto"/>
        </w:rPr>
        <w:t>Do the following satisfy the extra condition required for a prima facie defamation case? If so, on what grounds?</w:t>
      </w:r>
    </w:p>
    <w:p w14:paraId="5D48B347" w14:textId="77777777" w:rsidR="008E1DB9" w:rsidRPr="007D08A5" w:rsidRDefault="008E1DB9" w:rsidP="008E1DB9">
      <w:pPr>
        <w:pStyle w:val="Body"/>
        <w:rPr>
          <w:color w:val="auto"/>
        </w:rPr>
      </w:pPr>
      <w:r w:rsidRPr="007D08A5">
        <w:rPr>
          <w:b/>
          <w:color w:val="auto"/>
        </w:rPr>
        <w:t>A.</w:t>
      </w:r>
      <w:r w:rsidRPr="007D08A5">
        <w:rPr>
          <w:color w:val="auto"/>
        </w:rPr>
        <w:t xml:space="preserve"> A statement uttered in spoken conversation that accuses the plaintiff of being a terrorist sympathizer.</w:t>
      </w:r>
    </w:p>
    <w:p w14:paraId="49129DCF" w14:textId="77777777" w:rsidR="008E1DB9" w:rsidRPr="007D08A5" w:rsidRDefault="008E1DB9" w:rsidP="008E1DB9">
      <w:pPr>
        <w:pStyle w:val="Body"/>
        <w:rPr>
          <w:color w:val="auto"/>
        </w:rPr>
      </w:pPr>
      <w:r w:rsidRPr="007D08A5">
        <w:rPr>
          <w:b/>
          <w:color w:val="auto"/>
        </w:rPr>
        <w:t>B.</w:t>
      </w:r>
      <w:r w:rsidRPr="007D08A5">
        <w:rPr>
          <w:color w:val="auto"/>
        </w:rPr>
        <w:t xml:space="preserve"> A written statement that, given extrinsic facts known to most in the community, clearly insinuates that the plaintiff committed perjury.</w:t>
      </w:r>
    </w:p>
    <w:p w14:paraId="6A3CE111" w14:textId="77777777" w:rsidR="008E1DB9" w:rsidRPr="007D08A5" w:rsidRDefault="008E1DB9" w:rsidP="008E1DB9">
      <w:pPr>
        <w:pStyle w:val="Body"/>
        <w:rPr>
          <w:color w:val="auto"/>
        </w:rPr>
      </w:pPr>
      <w:r w:rsidRPr="007D08A5">
        <w:rPr>
          <w:b/>
          <w:color w:val="auto"/>
        </w:rPr>
        <w:t>C.</w:t>
      </w:r>
      <w:r w:rsidRPr="007D08A5">
        <w:rPr>
          <w:color w:val="auto"/>
        </w:rPr>
        <w:t xml:space="preserve"> A written statement clearly accusing the plaintiff by name of being a heroin addict.</w:t>
      </w:r>
    </w:p>
    <w:p w14:paraId="3C934555" w14:textId="77777777" w:rsidR="008E1DB9" w:rsidRPr="007D08A5" w:rsidRDefault="008E1DB9" w:rsidP="008E1DB9">
      <w:pPr>
        <w:pStyle w:val="Body"/>
        <w:rPr>
          <w:color w:val="auto"/>
        </w:rPr>
      </w:pPr>
      <w:r w:rsidRPr="007D08A5">
        <w:rPr>
          <w:b/>
          <w:color w:val="auto"/>
        </w:rPr>
        <w:lastRenderedPageBreak/>
        <w:t xml:space="preserve">D. </w:t>
      </w:r>
      <w:r w:rsidRPr="007D08A5">
        <w:rPr>
          <w:color w:val="auto"/>
        </w:rPr>
        <w:t xml:space="preserve">An oral statement that the plaintiff frequently daydreams of ways of inflicting physical injury on her or his boss, along with evidence showing that this statement caused the plaintiff’s dismissal from employment.  </w:t>
      </w:r>
    </w:p>
    <w:p w14:paraId="78D7A6E4" w14:textId="77777777" w:rsidR="008E1DB9" w:rsidRPr="007D08A5" w:rsidRDefault="008E1DB9" w:rsidP="008E1DB9">
      <w:pPr>
        <w:pStyle w:val="Body"/>
        <w:rPr>
          <w:color w:val="auto"/>
        </w:rPr>
      </w:pPr>
      <w:r w:rsidRPr="007D08A5">
        <w:rPr>
          <w:b/>
          <w:color w:val="auto"/>
        </w:rPr>
        <w:t xml:space="preserve">E. </w:t>
      </w:r>
      <w:r w:rsidRPr="007D08A5">
        <w:rPr>
          <w:color w:val="auto"/>
        </w:rPr>
        <w:t>A whispered statement that the plaintiff is sick with a weaponized form of smallpox, readily communicable through the air.</w:t>
      </w:r>
    </w:p>
    <w:p w14:paraId="042A70F1" w14:textId="77777777" w:rsidR="005C4E13" w:rsidRDefault="005C4E13" w:rsidP="0088391B">
      <w:pPr>
        <w:pStyle w:val="Heading4"/>
        <w:rPr>
          <w:color w:val="auto"/>
        </w:rPr>
        <w:sectPr w:rsidR="005C4E13" w:rsidSect="00833BB6">
          <w:headerReference w:type="default" r:id="rId38"/>
          <w:type w:val="continuous"/>
          <w:pgSz w:w="12240" w:h="15840"/>
          <w:pgMar w:top="2160" w:right="2880" w:bottom="2160" w:left="2880" w:header="720" w:footer="720" w:gutter="0"/>
          <w:cols w:space="720"/>
          <w:docGrid w:linePitch="299"/>
        </w:sectPr>
      </w:pPr>
      <w:bookmarkStart w:id="33" w:name="_Toc423527690"/>
    </w:p>
    <w:p w14:paraId="6B3B879E" w14:textId="77777777" w:rsidR="008E1DB9" w:rsidRPr="007D08A5" w:rsidRDefault="00DE62D5" w:rsidP="0088391B">
      <w:pPr>
        <w:pStyle w:val="Heading4"/>
        <w:rPr>
          <w:color w:val="auto"/>
        </w:rPr>
      </w:pPr>
      <w:bookmarkStart w:id="34" w:name="_Toc211509235"/>
      <w:r w:rsidRPr="007D08A5">
        <w:rPr>
          <w:color w:val="auto"/>
        </w:rPr>
        <w:t xml:space="preserve">H. </w:t>
      </w:r>
      <w:r w:rsidR="008E1DB9" w:rsidRPr="007D08A5">
        <w:rPr>
          <w:color w:val="auto"/>
        </w:rPr>
        <w:t>Defamation and the First Amendment</w:t>
      </w:r>
      <w:bookmarkEnd w:id="33"/>
      <w:bookmarkEnd w:id="34"/>
    </w:p>
    <w:p w14:paraId="65CEAFD5" w14:textId="77777777" w:rsidR="008E1DB9" w:rsidRPr="007D08A5" w:rsidRDefault="008E1DB9" w:rsidP="008E1DB9">
      <w:pPr>
        <w:pStyle w:val="Body"/>
        <w:rPr>
          <w:color w:val="auto"/>
        </w:rPr>
      </w:pPr>
      <w:r w:rsidRPr="007D08A5">
        <w:rPr>
          <w:color w:val="auto"/>
        </w:rPr>
        <w:t xml:space="preserve">In the landmark case of </w:t>
      </w:r>
      <w:r w:rsidRPr="007D08A5">
        <w:rPr>
          <w:i/>
          <w:color w:val="auto"/>
        </w:rPr>
        <w:t xml:space="preserve">New York Times v. Sullivan, </w:t>
      </w:r>
      <w:r w:rsidRPr="007D08A5">
        <w:rPr>
          <w:color w:val="auto"/>
          <w:szCs w:val="24"/>
        </w:rPr>
        <w:t xml:space="preserve">376 U.S. 254 (1964), the Supreme Court held that the </w:t>
      </w:r>
      <w:r w:rsidRPr="007D08A5">
        <w:rPr>
          <w:color w:val="auto"/>
        </w:rPr>
        <w:t xml:space="preserve">First Amendment guarantee of free speech alters and restricts common-law defamation. Thus, through </w:t>
      </w:r>
      <w:r w:rsidRPr="007D08A5">
        <w:rPr>
          <w:i/>
          <w:color w:val="auto"/>
        </w:rPr>
        <w:t>New York Times v. Sullivan</w:t>
      </w:r>
      <w:r w:rsidRPr="007D08A5">
        <w:rPr>
          <w:color w:val="auto"/>
        </w:rPr>
        <w:t xml:space="preserve"> and subsequent cases, the court has constitutionalized</w:t>
      </w:r>
      <w:r w:rsidRPr="007D08A5">
        <w:rPr>
          <w:i/>
          <w:color w:val="auto"/>
        </w:rPr>
        <w:t xml:space="preserve"> </w:t>
      </w:r>
      <w:r w:rsidRPr="007D08A5">
        <w:rPr>
          <w:color w:val="auto"/>
        </w:rPr>
        <w:t>the law of defamation.</w:t>
      </w:r>
    </w:p>
    <w:p w14:paraId="453C6CC0" w14:textId="77777777" w:rsidR="008E1DB9" w:rsidRPr="007D08A5" w:rsidRDefault="008E1DB9" w:rsidP="008E1DB9">
      <w:pPr>
        <w:pStyle w:val="Body"/>
        <w:rPr>
          <w:color w:val="auto"/>
        </w:rPr>
      </w:pPr>
      <w:r w:rsidRPr="007D08A5">
        <w:rPr>
          <w:color w:val="auto"/>
        </w:rPr>
        <w:t>To perform the constitutional analysis, you must first begin with this question: Is the plaintiff a public official or public figure, or does the statement involve a matter of public concern? If the answer is yes, then the First Amendment comes into play. If the answer is no, then First Amendment has nothing to say about the case, and the original common-law analysis under state law will control.</w:t>
      </w:r>
    </w:p>
    <w:p w14:paraId="3A24CA95" w14:textId="77777777" w:rsidR="008E1DB9" w:rsidRPr="007D08A5" w:rsidRDefault="008E1DB9" w:rsidP="008E1DB9">
      <w:pPr>
        <w:pStyle w:val="Body"/>
        <w:rPr>
          <w:color w:val="auto"/>
        </w:rPr>
      </w:pPr>
      <w:r w:rsidRPr="007D08A5">
        <w:rPr>
          <w:color w:val="auto"/>
        </w:rPr>
        <w:t>What the First Amendment does – if it comes into play – is change around the elements and defenses of the common-law analysis. What changes and how depends on whether the plaintiff is considered a public official or public figure, or, alternatively, a private person.</w:t>
      </w:r>
    </w:p>
    <w:p w14:paraId="307C7EE3" w14:textId="77777777" w:rsidR="008E1DB9" w:rsidRPr="007D08A5" w:rsidRDefault="008E1DB9" w:rsidP="008E1DB9">
      <w:pPr>
        <w:pStyle w:val="Body"/>
        <w:rPr>
          <w:color w:val="auto"/>
        </w:rPr>
      </w:pPr>
      <w:r w:rsidRPr="007D08A5">
        <w:rPr>
          <w:color w:val="auto"/>
        </w:rPr>
        <w:t>If the plaintiff is a public official or public figure, then, in addition to the common-law elements of defamation, the plaintiff takes on the burden of having to prove two additional elements. That is, on top of the five common-law elements of the prima facie case for defamation, the public-official-or-public-figure plaintiff must add two more elements to have a prima face case.</w:t>
      </w:r>
    </w:p>
    <w:p w14:paraId="331C8C41" w14:textId="77777777" w:rsidR="008E1DB9" w:rsidRPr="007D08A5" w:rsidRDefault="008E1DB9" w:rsidP="008E1DB9">
      <w:pPr>
        <w:pStyle w:val="Body"/>
        <w:rPr>
          <w:color w:val="auto"/>
        </w:rPr>
      </w:pPr>
      <w:r w:rsidRPr="007D08A5">
        <w:rPr>
          <w:color w:val="auto"/>
        </w:rPr>
        <w:t xml:space="preserve">Under the first added constitutional element, the public-official/public-figure plaintiff must prove that the allegedly defamatory statement is </w:t>
      </w:r>
      <w:r w:rsidRPr="007D08A5">
        <w:rPr>
          <w:b/>
          <w:color w:val="auto"/>
        </w:rPr>
        <w:t>false</w:t>
      </w:r>
      <w:r w:rsidRPr="007D08A5">
        <w:rPr>
          <w:color w:val="auto"/>
        </w:rPr>
        <w:t xml:space="preserve">. Note that under the traditional common law, falsity is not a prima facie element. Instead, truth is an affirmative defense. The constitutionalized form of defamation, however, shifts </w:t>
      </w:r>
      <w:r w:rsidRPr="007D08A5">
        <w:rPr>
          <w:color w:val="auto"/>
        </w:rPr>
        <w:lastRenderedPageBreak/>
        <w:t xml:space="preserve">the burden on the truth/falsity issue, making it the plaintiff’s job to prove up front. </w:t>
      </w:r>
    </w:p>
    <w:p w14:paraId="693D5F85" w14:textId="77777777" w:rsidR="008E1DB9" w:rsidRPr="007D08A5" w:rsidRDefault="008E1DB9" w:rsidP="008E1DB9">
      <w:pPr>
        <w:pStyle w:val="Body"/>
        <w:rPr>
          <w:color w:val="auto"/>
        </w:rPr>
      </w:pPr>
      <w:r w:rsidRPr="007D08A5">
        <w:rPr>
          <w:color w:val="auto"/>
        </w:rPr>
        <w:t xml:space="preserve">Second, the public figure or public official plaintiff must prove that the defendant acted with </w:t>
      </w:r>
      <w:r w:rsidRPr="007D08A5">
        <w:rPr>
          <w:b/>
          <w:color w:val="auto"/>
        </w:rPr>
        <w:t>actual malice</w:t>
      </w:r>
      <w:r w:rsidRPr="007D08A5">
        <w:rPr>
          <w:color w:val="auto"/>
        </w:rPr>
        <w:t xml:space="preserve"> in making the statement. “Actual malice” is a term of art. It does not mean that the plaintiff was somehow “malicious.” Instead, the actual malice requirement speaks to the level of care used by the defendant, and it signifies a standard above that of negligence. Actual malice means that the defendant either knew the statement was false, or else acted with reckless disregard for whether the statement was true or not.  </w:t>
      </w:r>
    </w:p>
    <w:p w14:paraId="72865D36" w14:textId="77777777" w:rsidR="008E1DB9" w:rsidRPr="007D08A5" w:rsidRDefault="008E1DB9" w:rsidP="008E1DB9">
      <w:pPr>
        <w:pStyle w:val="Body"/>
        <w:rPr>
          <w:color w:val="auto"/>
        </w:rPr>
      </w:pPr>
      <w:r w:rsidRPr="007D08A5">
        <w:rPr>
          <w:color w:val="auto"/>
        </w:rPr>
        <w:t xml:space="preserve">If the plaintiff is a private person, but the statement was on a matter of public concern, then the plaintiff is given a little extra flexibility as compared with public figures or public officials. The private-person plaintiff in a constitutionalized defamation case must still prove the falsity of the statement, but as to the other added element, the private-person plaintiff has a choice. The private-person plaintiff can either (1) prove actual malice or (2) prove negligence plus actual injury suffered by the plaintiff. </w:t>
      </w:r>
    </w:p>
    <w:p w14:paraId="27B2D00A" w14:textId="77777777" w:rsidR="008E1DB9" w:rsidRPr="007D08A5" w:rsidRDefault="008E1DB9" w:rsidP="008E1DB9">
      <w:pPr>
        <w:pStyle w:val="Body"/>
        <w:rPr>
          <w:color w:val="auto"/>
        </w:rPr>
      </w:pPr>
      <w:r w:rsidRPr="007D08A5">
        <w:rPr>
          <w:color w:val="auto"/>
        </w:rPr>
        <w:t>We can sum this up as blackletter law in this way:</w:t>
      </w:r>
    </w:p>
    <w:p w14:paraId="11E3C702" w14:textId="77777777" w:rsidR="008E1DB9" w:rsidRPr="007D08A5" w:rsidRDefault="008E1DB9" w:rsidP="008E1DB9">
      <w:pPr>
        <w:pStyle w:val="BlockQuote"/>
        <w:rPr>
          <w:color w:val="auto"/>
        </w:rPr>
      </w:pPr>
      <w:r w:rsidRPr="007D08A5">
        <w:rPr>
          <w:color w:val="auto"/>
        </w:rPr>
        <w:t xml:space="preserve">A plaintiff who is </w:t>
      </w:r>
      <w:r w:rsidRPr="007D08A5">
        <w:rPr>
          <w:b/>
          <w:color w:val="auto"/>
        </w:rPr>
        <w:t>a public official or public figure must, as part of a prima facie case for defamation,</w:t>
      </w:r>
      <w:r w:rsidRPr="007D08A5">
        <w:rPr>
          <w:color w:val="auto"/>
        </w:rPr>
        <w:t xml:space="preserve"> additionally prove: (6) that the statement was false, and (7) that the defendant acted with actual malice.</w:t>
      </w:r>
    </w:p>
    <w:p w14:paraId="6A56541E" w14:textId="77777777" w:rsidR="008E1DB9" w:rsidRPr="007D08A5" w:rsidRDefault="008E1DB9" w:rsidP="008E1DB9">
      <w:pPr>
        <w:pStyle w:val="BlockQuote"/>
        <w:rPr>
          <w:color w:val="auto"/>
        </w:rPr>
      </w:pPr>
      <w:r w:rsidRPr="007D08A5">
        <w:rPr>
          <w:color w:val="auto"/>
        </w:rPr>
        <w:t xml:space="preserve">A plaintiff who is </w:t>
      </w:r>
      <w:r w:rsidRPr="007D08A5">
        <w:rPr>
          <w:b/>
          <w:color w:val="auto"/>
        </w:rPr>
        <w:t>a private person suing over a statement made regarding a matter of legitimate public concern must, as part of a prima facie case for defamation,</w:t>
      </w:r>
      <w:r w:rsidRPr="007D08A5">
        <w:rPr>
          <w:color w:val="auto"/>
        </w:rPr>
        <w:t xml:space="preserve"> additionally prove: (6) that the statement was false, and (7) either (a) the defendant acted with actual malice, or (b) the defendant was negligent and the plaintiff suffered an actual injury.</w:t>
      </w:r>
    </w:p>
    <w:p w14:paraId="0CE5EC2D" w14:textId="77777777" w:rsidR="008E1DB9" w:rsidRPr="007D08A5" w:rsidRDefault="008E1DB9" w:rsidP="008E1DB9">
      <w:pPr>
        <w:pStyle w:val="Body"/>
        <w:rPr>
          <w:color w:val="auto"/>
        </w:rPr>
      </w:pPr>
      <w:r w:rsidRPr="007D08A5">
        <w:rPr>
          <w:color w:val="auto"/>
        </w:rPr>
        <w:t xml:space="preserve">The bottom line is that it is very hard to win a lawsuit for defamation if you are a public official or public figure, or if the subject is one of </w:t>
      </w:r>
      <w:r w:rsidRPr="007D08A5">
        <w:rPr>
          <w:color w:val="auto"/>
        </w:rPr>
        <w:lastRenderedPageBreak/>
        <w:t xml:space="preserve">legitimate public concern. And it’s hard because the First Amendment wants it that way. </w:t>
      </w:r>
    </w:p>
    <w:p w14:paraId="6BA235B0" w14:textId="77777777" w:rsidR="008E1DB9" w:rsidRPr="007D08A5" w:rsidRDefault="008E1DB9" w:rsidP="008E1DB9">
      <w:pPr>
        <w:pStyle w:val="Body"/>
        <w:rPr>
          <w:color w:val="auto"/>
        </w:rPr>
      </w:pPr>
      <w:r w:rsidRPr="007D08A5">
        <w:rPr>
          <w:color w:val="auto"/>
        </w:rPr>
        <w:t>Here is an example that will show you how these elements work with a set of facts:</w:t>
      </w:r>
    </w:p>
    <w:p w14:paraId="48F29BBF" w14:textId="77777777" w:rsidR="008E1DB9" w:rsidRPr="007D08A5" w:rsidRDefault="008E1DB9" w:rsidP="008E1DB9">
      <w:pPr>
        <w:pStyle w:val="Body"/>
        <w:ind w:left="720"/>
        <w:rPr>
          <w:color w:val="auto"/>
        </w:rPr>
      </w:pPr>
      <w:r w:rsidRPr="007D08A5">
        <w:rPr>
          <w:b/>
          <w:i/>
          <w:color w:val="auto"/>
        </w:rPr>
        <w:t xml:space="preserve">Example: </w:t>
      </w:r>
      <w:proofErr w:type="spellStart"/>
      <w:r w:rsidRPr="007D08A5">
        <w:rPr>
          <w:b/>
          <w:i/>
          <w:color w:val="auto"/>
        </w:rPr>
        <w:t>Geopolis</w:t>
      </w:r>
      <w:proofErr w:type="spellEnd"/>
      <w:r w:rsidRPr="007D08A5">
        <w:rPr>
          <w:b/>
          <w:i/>
          <w:color w:val="auto"/>
        </w:rPr>
        <w:t xml:space="preserve"> Gazette – </w:t>
      </w:r>
      <w:r w:rsidRPr="007D08A5">
        <w:rPr>
          <w:color w:val="auto"/>
        </w:rPr>
        <w:t xml:space="preserve">The </w:t>
      </w:r>
      <w:proofErr w:type="spellStart"/>
      <w:r w:rsidRPr="007D08A5">
        <w:rPr>
          <w:color w:val="auto"/>
        </w:rPr>
        <w:t>Geopolis</w:t>
      </w:r>
      <w:proofErr w:type="spellEnd"/>
      <w:r w:rsidRPr="007D08A5">
        <w:rPr>
          <w:color w:val="auto"/>
        </w:rPr>
        <w:t xml:space="preserve"> Gazette publishes a story about police corruption that, owing to hasty layout and photo editing, inadvertently implies that Pablo is one of the people discussed in the story who has bribed police officers. Pablo is a dental assistant who has never held public office or been publicly well-known. He has never bribed or attempted to bribe anyone. Because of the newspaper story, Pablo is put on a two-week unpaid suspension at work. </w:t>
      </w:r>
    </w:p>
    <w:p w14:paraId="1E4DBD24" w14:textId="77777777" w:rsidR="008E1DB9" w:rsidRPr="007D08A5" w:rsidRDefault="008E1DB9" w:rsidP="008E1DB9">
      <w:pPr>
        <w:pStyle w:val="Body"/>
        <w:ind w:left="720"/>
        <w:rPr>
          <w:color w:val="auto"/>
        </w:rPr>
      </w:pPr>
      <w:r w:rsidRPr="007D08A5">
        <w:rPr>
          <w:color w:val="auto"/>
        </w:rPr>
        <w:t xml:space="preserve">Can Pablo prevail in a defamation case against the </w:t>
      </w:r>
      <w:proofErr w:type="spellStart"/>
      <w:r w:rsidRPr="007D08A5">
        <w:rPr>
          <w:color w:val="auto"/>
        </w:rPr>
        <w:t>Geopolis</w:t>
      </w:r>
      <w:proofErr w:type="spellEnd"/>
      <w:r w:rsidRPr="007D08A5">
        <w:rPr>
          <w:color w:val="auto"/>
        </w:rPr>
        <w:t xml:space="preserve"> Gazette? Probably yes. </w:t>
      </w:r>
    </w:p>
    <w:p w14:paraId="275DBDE2" w14:textId="77777777" w:rsidR="008E1DB9" w:rsidRPr="007D08A5" w:rsidRDefault="008E1DB9" w:rsidP="008E1DB9">
      <w:pPr>
        <w:pStyle w:val="Body"/>
        <w:ind w:left="720"/>
        <w:rPr>
          <w:color w:val="auto"/>
        </w:rPr>
      </w:pPr>
      <w:r w:rsidRPr="007D08A5">
        <w:rPr>
          <w:color w:val="auto"/>
        </w:rPr>
        <w:t>First let’s look at the constitutional analysis. Pablo is not a public figure or public official, but police corruption is clearly a matter of legitimate public concern. Therefore, the First Amendment comes into play. Pablo will be required to prove the falsity of the statement, but he can do this simply by taking the stand and being credible in front of a jury. Next, we look at the actual-malice/negligence issue. The description of the editing as “hasty” suggests the newspaper acted with negligence. Proving actual malice would be more difficult, but happily for Pablo, he will not need to show actual malice. Negligence is enough since Pablo can show actual injury: his unpaid suspension. Thus, Pablo’s case survives First Amendment scrutiny.</w:t>
      </w:r>
    </w:p>
    <w:p w14:paraId="524A5C98" w14:textId="77777777" w:rsidR="008E1DB9" w:rsidRPr="007D08A5" w:rsidRDefault="008E1DB9" w:rsidP="008E1DB9">
      <w:pPr>
        <w:pStyle w:val="Body"/>
        <w:ind w:left="720"/>
        <w:rPr>
          <w:color w:val="auto"/>
        </w:rPr>
      </w:pPr>
      <w:r w:rsidRPr="007D08A5">
        <w:rPr>
          <w:color w:val="auto"/>
        </w:rPr>
        <w:t xml:space="preserve">Now let’s look at the remaining common law analysis. Implying that someone has bribed police officers would certainly tend to lower that person’s reputation in the community, so it’s a defamatory statement. Bribing police officers is a matter of fact, not opinion. And the statement was of and concerning Pablo because the photo in the context of the layout implied that Pablo was one of the bribers. And the statement was published by </w:t>
      </w:r>
      <w:proofErr w:type="spellStart"/>
      <w:r w:rsidRPr="007D08A5">
        <w:rPr>
          <w:color w:val="auto"/>
        </w:rPr>
        <w:t>Geopolis</w:t>
      </w:r>
      <w:proofErr w:type="spellEnd"/>
      <w:r w:rsidRPr="007D08A5">
        <w:rPr>
          <w:color w:val="auto"/>
        </w:rPr>
        <w:t xml:space="preserve"> Gazette in its own pages. </w:t>
      </w:r>
      <w:r w:rsidRPr="007D08A5">
        <w:rPr>
          <w:color w:val="auto"/>
        </w:rPr>
        <w:lastRenderedPageBreak/>
        <w:t>All that remains is the “extra element.” This is satisfied three different ways. The communication counts as libel per se, since it was communicated in written form. But, for argument’s sake, even if it were not, the extra requirement would still likely be satisfied because bribery would likely be considered a crime of moral turpitude. And even if we put that aside, Pablo can allege and prove special damages, since he was given an unpaid two-week suspension from work. So, on these facts, Pablo has a strong defamation claim.</w:t>
      </w:r>
    </w:p>
    <w:p w14:paraId="09CF16BA" w14:textId="77777777" w:rsidR="008E1DB9" w:rsidRPr="007D08A5" w:rsidRDefault="008E1DB9" w:rsidP="008E1DB9">
      <w:pPr>
        <w:pStyle w:val="Body"/>
        <w:rPr>
          <w:color w:val="auto"/>
        </w:rPr>
      </w:pPr>
      <w:r w:rsidRPr="007D08A5">
        <w:rPr>
          <w:color w:val="auto"/>
        </w:rPr>
        <w:t>The blackletter law of defamation is, admittedly, quite complex. But, as you can see, if you work through it systematically, it’s quite manageable.</w:t>
      </w:r>
    </w:p>
    <w:p w14:paraId="68A79970" w14:textId="77777777" w:rsidR="005C4E13" w:rsidRDefault="005C4E13" w:rsidP="0088391B">
      <w:pPr>
        <w:pStyle w:val="Heading5"/>
        <w:rPr>
          <w:color w:val="auto"/>
        </w:rPr>
        <w:sectPr w:rsidR="005C4E13" w:rsidSect="00833BB6">
          <w:headerReference w:type="default" r:id="rId39"/>
          <w:type w:val="continuous"/>
          <w:pgSz w:w="12240" w:h="15840"/>
          <w:pgMar w:top="2160" w:right="2880" w:bottom="2160" w:left="2880" w:header="720" w:footer="720" w:gutter="0"/>
          <w:cols w:space="720"/>
          <w:docGrid w:linePitch="299"/>
        </w:sectPr>
      </w:pPr>
      <w:bookmarkStart w:id="35" w:name="_Toc423527691"/>
    </w:p>
    <w:p w14:paraId="00B63C8D" w14:textId="77777777" w:rsidR="008E1DB9" w:rsidRPr="007D08A5" w:rsidRDefault="008E1DB9" w:rsidP="0088391B">
      <w:pPr>
        <w:pStyle w:val="Heading5"/>
        <w:rPr>
          <w:color w:val="auto"/>
        </w:rPr>
      </w:pPr>
      <w:bookmarkStart w:id="36" w:name="_Toc211509236"/>
      <w:r w:rsidRPr="007D08A5">
        <w:rPr>
          <w:color w:val="auto"/>
        </w:rPr>
        <w:t>Case: Bindrim v. Mitchell</w:t>
      </w:r>
      <w:bookmarkEnd w:id="35"/>
      <w:bookmarkEnd w:id="36"/>
    </w:p>
    <w:p w14:paraId="6A3D9F0C" w14:textId="77777777" w:rsidR="008E1DB9" w:rsidRPr="007D08A5" w:rsidRDefault="008E1DB9" w:rsidP="008E1DB9">
      <w:pPr>
        <w:pStyle w:val="Body"/>
        <w:rPr>
          <w:color w:val="auto"/>
        </w:rPr>
      </w:pPr>
      <w:r w:rsidRPr="007D08A5">
        <w:rPr>
          <w:color w:val="auto"/>
        </w:rPr>
        <w:t>This case points up the hazards of ripped-from-the-headlines fiction writing. If you find it surprising, you wouldn’t be alone. When the court issued this decision it sent shockwaves through the book-publishing and novel-writing worlds.</w:t>
      </w:r>
    </w:p>
    <w:p w14:paraId="590B878B" w14:textId="77777777" w:rsidR="008E1DB9" w:rsidRPr="007D08A5" w:rsidRDefault="008E1DB9" w:rsidP="008E1DB9">
      <w:pPr>
        <w:pStyle w:val="CaseHeading"/>
      </w:pPr>
      <w:r w:rsidRPr="007D08A5">
        <w:t>Bindrim v. Mitchell</w:t>
      </w:r>
    </w:p>
    <w:p w14:paraId="2A5BD24A" w14:textId="77777777" w:rsidR="008E1DB9" w:rsidRPr="007D08A5" w:rsidRDefault="008E1DB9" w:rsidP="008E1DB9">
      <w:pPr>
        <w:pStyle w:val="CALICourtandDate"/>
        <w:rPr>
          <w:color w:val="auto"/>
        </w:rPr>
      </w:pPr>
      <w:r w:rsidRPr="007D08A5">
        <w:rPr>
          <w:color w:val="auto"/>
        </w:rPr>
        <w:t>Court of Appeals of California, Second Appellate District, Division Four</w:t>
      </w:r>
      <w:r w:rsidRPr="007D08A5">
        <w:rPr>
          <w:color w:val="auto"/>
        </w:rPr>
        <w:br/>
        <w:t>April 18, 1979</w:t>
      </w:r>
    </w:p>
    <w:p w14:paraId="1F9F1EDA" w14:textId="77777777" w:rsidR="008E1DB9" w:rsidRPr="007D08A5" w:rsidRDefault="008E1DB9" w:rsidP="008E1DB9">
      <w:pPr>
        <w:pStyle w:val="CaseBody0"/>
        <w:rPr>
          <w:color w:val="auto"/>
        </w:rPr>
      </w:pPr>
      <w:r w:rsidRPr="007D08A5">
        <w:rPr>
          <w:color w:val="auto"/>
        </w:rPr>
        <w:t>92 Cal.App.3d 61. PAUL BINDRIM, Plaintiff and Appellant, v. GWEN DAVIS MITCHELL et al., Defendants and Appellants. Civ. No. 52133. Judge Bernard Jefferson wrote a concurrence, not reproduced here.</w:t>
      </w:r>
    </w:p>
    <w:p w14:paraId="366F4CFD" w14:textId="77777777" w:rsidR="008E1DB9" w:rsidRPr="007D08A5" w:rsidRDefault="008E1DB9" w:rsidP="008E1DB9">
      <w:pPr>
        <w:pStyle w:val="CaseBody0"/>
        <w:rPr>
          <w:b/>
          <w:color w:val="auto"/>
        </w:rPr>
      </w:pPr>
      <w:r w:rsidRPr="007D08A5">
        <w:rPr>
          <w:b/>
          <w:color w:val="auto"/>
        </w:rPr>
        <w:t xml:space="preserve">Justice ROBERT KINGSLEY: </w:t>
      </w:r>
    </w:p>
    <w:p w14:paraId="66E95DCD" w14:textId="77777777" w:rsidR="008E1DB9" w:rsidRPr="007D08A5" w:rsidRDefault="008E1DB9" w:rsidP="008E1DB9">
      <w:pPr>
        <w:pStyle w:val="CaseBody0"/>
        <w:rPr>
          <w:color w:val="auto"/>
        </w:rPr>
      </w:pPr>
      <w:r w:rsidRPr="007D08A5">
        <w:rPr>
          <w:color w:val="auto"/>
        </w:rPr>
        <w:t>This is an appeal taken by Doubleday and Gwen Davis Mitchell from a judgment for damages in favor of plaintiff-respondent Paul Bindrim, Ph.D. The jury returned verdicts on the libel counts against Doubleday and Mitchell</w:t>
      </w:r>
      <w:r w:rsidRPr="007D08A5">
        <w:rPr>
          <w:color w:val="auto"/>
          <w:vertAlign w:val="superscript"/>
        </w:rPr>
        <w:t>~</w:t>
      </w:r>
      <w:r w:rsidRPr="007D08A5">
        <w:rPr>
          <w:color w:val="auto"/>
        </w:rPr>
        <w:t xml:space="preserve">. Plaintiff is a licensed clinical psychologist and defendant is an author. Plaintiff used the so-called “Nude Marathon” in group therapy as a means of helping people to shed their psychological inhibitions with the removal of their clothes. </w:t>
      </w:r>
    </w:p>
    <w:p w14:paraId="21C05DC9" w14:textId="77777777" w:rsidR="008E1DB9" w:rsidRPr="007D08A5" w:rsidRDefault="008E1DB9" w:rsidP="008E1DB9">
      <w:pPr>
        <w:pStyle w:val="CaseBody0"/>
        <w:rPr>
          <w:color w:val="auto"/>
        </w:rPr>
      </w:pPr>
      <w:r w:rsidRPr="007D08A5">
        <w:rPr>
          <w:color w:val="auto"/>
        </w:rPr>
        <w:lastRenderedPageBreak/>
        <w:t xml:space="preserve">Defendant Mitchell had written a successful best seller in 1969 and had set out to write a novel about women of the leisure class. Mitchell attempted to register in plaintiff’s nude therapy but he told her he would not permit her to do so if she was going to write about it in a novel. Plaintiff said she was attending the marathon solely for therapeutic reasons and had no intention of writing about the nude marathon. Plaintiff brought to Mitchell’s attention paragraph B of the written contract which reads as follows: “The participant agrees that he will not take photographs, write articles, or in any manner disclose who has attended the workshop or what has transpired. If he fails to do so he releases all parties from this contract, but remains legally liable for damages sustained by the leaders and participants.” </w:t>
      </w:r>
    </w:p>
    <w:p w14:paraId="6BDAB977" w14:textId="77777777" w:rsidR="008E1DB9" w:rsidRPr="007D08A5" w:rsidRDefault="008E1DB9" w:rsidP="008E1DB9">
      <w:pPr>
        <w:pStyle w:val="CaseBody0"/>
        <w:rPr>
          <w:color w:val="auto"/>
        </w:rPr>
      </w:pPr>
      <w:r w:rsidRPr="007D08A5">
        <w:rPr>
          <w:color w:val="auto"/>
        </w:rPr>
        <w:t xml:space="preserve">Mitchell reassured plaintiff again she would not write about the session, she paid her money and the next day she executed the agreement and attended the nude marathon. </w:t>
      </w:r>
    </w:p>
    <w:p w14:paraId="4109F514" w14:textId="77777777" w:rsidR="008E1DB9" w:rsidRPr="007D08A5" w:rsidRDefault="008E1DB9" w:rsidP="008E1DB9">
      <w:pPr>
        <w:pStyle w:val="CaseBody0"/>
        <w:rPr>
          <w:color w:val="auto"/>
        </w:rPr>
      </w:pPr>
      <w:r w:rsidRPr="007D08A5">
        <w:rPr>
          <w:color w:val="auto"/>
        </w:rPr>
        <w:t xml:space="preserve">Mitchell entered into a contract with Doubleday two months later and was to receive $150,000 advance royalties for her novel. </w:t>
      </w:r>
    </w:p>
    <w:p w14:paraId="360BDADB" w14:textId="77777777" w:rsidR="008E1DB9" w:rsidRPr="007D08A5" w:rsidRDefault="008E1DB9" w:rsidP="008E1DB9">
      <w:pPr>
        <w:pStyle w:val="CaseBody0"/>
        <w:rPr>
          <w:color w:val="auto"/>
        </w:rPr>
      </w:pPr>
      <w:r w:rsidRPr="007D08A5">
        <w:rPr>
          <w:color w:val="auto"/>
        </w:rPr>
        <w:t xml:space="preserve">Mitchell met Eleanor Hoover for lunch and said she was worried because she had signed a contract and painted a devastating portrait of Bindrim. </w:t>
      </w:r>
    </w:p>
    <w:p w14:paraId="7FD7CE2F" w14:textId="77777777" w:rsidR="008E1DB9" w:rsidRPr="007D08A5" w:rsidRDefault="008E1DB9" w:rsidP="008E1DB9">
      <w:pPr>
        <w:pStyle w:val="CaseBody0"/>
        <w:rPr>
          <w:color w:val="auto"/>
        </w:rPr>
      </w:pPr>
      <w:r w:rsidRPr="007D08A5">
        <w:rPr>
          <w:color w:val="auto"/>
        </w:rPr>
        <w:t xml:space="preserve">Mitchell told Doubleday executive McCormick that she had attended a marathon session and it was quite a psychological jolt. The novel was published under the name “Touching” and it depicted a nude encounter session in Southern California led by “Dr. Simon Herford.” </w:t>
      </w:r>
    </w:p>
    <w:p w14:paraId="150DDDFC" w14:textId="77777777" w:rsidR="008E1DB9" w:rsidRPr="007D08A5" w:rsidRDefault="008E1DB9" w:rsidP="008E1DB9">
      <w:pPr>
        <w:pStyle w:val="CaseBody0"/>
        <w:rPr>
          <w:color w:val="auto"/>
        </w:rPr>
      </w:pPr>
      <w:r w:rsidRPr="007D08A5">
        <w:rPr>
          <w:color w:val="auto"/>
        </w:rPr>
        <w:t xml:space="preserve">Plaintiff first saw the book after its publication and his attorneys sent letters to Doubleday and Mitchell. Nine months later the New American Library published the book in paperback. </w:t>
      </w:r>
    </w:p>
    <w:p w14:paraId="5009B83B" w14:textId="77777777" w:rsidR="008E1DB9" w:rsidRPr="007D08A5" w:rsidRDefault="008E1DB9" w:rsidP="008E1DB9">
      <w:pPr>
        <w:pStyle w:val="CaseBody0"/>
        <w:rPr>
          <w:color w:val="auto"/>
        </w:rPr>
      </w:pPr>
      <w:r w:rsidRPr="007D08A5">
        <w:rPr>
          <w:color w:val="auto"/>
        </w:rPr>
        <w:t xml:space="preserve">The parallel between the actual nude marathon sessions and the sessions in the book “Touching” was shown to the jury by </w:t>
      </w:r>
      <w:r w:rsidRPr="007D08A5">
        <w:rPr>
          <w:color w:val="auto"/>
        </w:rPr>
        <w:lastRenderedPageBreak/>
        <w:t>means of the tape recordings Bindrim had taken of the actual sessions.</w:t>
      </w:r>
      <w:r w:rsidRPr="007D08A5">
        <w:rPr>
          <w:color w:val="auto"/>
          <w:vertAlign w:val="superscript"/>
        </w:rPr>
        <w:t>~</w:t>
      </w:r>
      <w:r w:rsidRPr="007D08A5">
        <w:rPr>
          <w:rFonts w:ascii="Times" w:hAnsi="Times"/>
          <w:color w:val="auto"/>
          <w:sz w:val="20"/>
        </w:rPr>
        <w:t xml:space="preserve"> </w:t>
      </w:r>
      <w:r w:rsidRPr="007D08A5">
        <w:rPr>
          <w:color w:val="auto"/>
        </w:rPr>
        <w:t xml:space="preserve"> </w:t>
      </w:r>
    </w:p>
    <w:p w14:paraId="1FED854E" w14:textId="77777777" w:rsidR="008E1DB9" w:rsidRPr="007D08A5" w:rsidRDefault="008E1DB9" w:rsidP="008E1DB9">
      <w:pPr>
        <w:pStyle w:val="CaseBody0"/>
        <w:rPr>
          <w:color w:val="auto"/>
        </w:rPr>
      </w:pPr>
      <w:r w:rsidRPr="007D08A5">
        <w:rPr>
          <w:color w:val="auto"/>
        </w:rPr>
        <w:t xml:space="preserve">Plaintiff asserts that he was libeled by the suggestion that he used obscene language which he did not in fact use. Plaintiff also alleges various other libels due to Mitchell’s inaccurate portrayal of what actually happened at the marathon. Plaintiff alleges that he was injured in his profession and expert testimony was introduced showing that Mitchell’s portrayal of plaintiff was injurious and that plaintiff was identified by certain colleagues as the character in the book, Simon Herford. </w:t>
      </w:r>
    </w:p>
    <w:p w14:paraId="761FBAF4" w14:textId="77777777" w:rsidR="008E1DB9" w:rsidRPr="007D08A5" w:rsidRDefault="008E1DB9" w:rsidP="008E1DB9">
      <w:pPr>
        <w:pStyle w:val="CaseBody0"/>
        <w:jc w:val="center"/>
        <w:rPr>
          <w:color w:val="auto"/>
        </w:rPr>
      </w:pPr>
      <w:r w:rsidRPr="007D08A5">
        <w:rPr>
          <w:color w:val="auto"/>
        </w:rPr>
        <w:t>I</w:t>
      </w:r>
    </w:p>
    <w:p w14:paraId="3A5416A1" w14:textId="77777777" w:rsidR="008E1DB9" w:rsidRPr="00A877B8" w:rsidRDefault="008E1DB9" w:rsidP="008E1DB9">
      <w:pPr>
        <w:pStyle w:val="CaseBody0"/>
        <w:rPr>
          <w:color w:val="auto"/>
        </w:rPr>
      </w:pPr>
      <w:r w:rsidRPr="007D08A5">
        <w:rPr>
          <w:color w:val="auto"/>
        </w:rPr>
        <w:t>Defendants first allege that they were entitled to judgment on the ground that there was no showing of “actual malice” by defendants. As a public figure, plaintiff is precluded from recovering damages for a defamatory falsehood relating to him, unless he proved that the statement was made with “actual malice,” that is, that it was made with knowledge that it is false or with reckless disregard of whether it was false or not. (</w:t>
      </w:r>
      <w:r w:rsidRPr="007D08A5">
        <w:rPr>
          <w:i/>
          <w:color w:val="auto"/>
        </w:rPr>
        <w:t>New York Times Co. v. Sullivan</w:t>
      </w:r>
      <w:r w:rsidRPr="007D08A5">
        <w:rPr>
          <w:color w:val="auto"/>
        </w:rPr>
        <w:t xml:space="preserve"> (1964) 376 U.S. 254, 279-280.) The cases are clear that reckless conduct is not measured by whether a reasonably prudent man would have investigated before publishing. There must be sufficient evidence to permit the conclusion that the defendant in fact entertained serious doubts as to the truth of his publication. Thus, what constitutes actual malice focuses on defendants’ attitude toward the truth or falsity of the material published</w:t>
      </w:r>
      <w:r w:rsidRPr="00A877B8">
        <w:rPr>
          <w:color w:val="auto"/>
        </w:rPr>
        <w:t xml:space="preserve"> and reckless disregard of the truth or falsity cannot be fully encompassed by one infallible definition but its outer limits must be marked by a case-by-case adjudication.</w:t>
      </w:r>
    </w:p>
    <w:p w14:paraId="3FEFF44A" w14:textId="77777777" w:rsidR="008E1DB9" w:rsidRPr="00A877B8" w:rsidRDefault="008E1DB9" w:rsidP="008E1DB9">
      <w:pPr>
        <w:pStyle w:val="CaseBody0"/>
        <w:rPr>
          <w:color w:val="auto"/>
        </w:rPr>
      </w:pPr>
      <w:r w:rsidRPr="007D08A5">
        <w:rPr>
          <w:color w:val="auto"/>
        </w:rPr>
        <w:t>There is clear and convincing evidence to support the jury’s finding that defendant Mitchell entertained actual malice, and that defendant Doubleday had actual malice when it permitted the paperback printing of “Touching,”</w:t>
      </w:r>
      <w:r w:rsidRPr="00A877B8">
        <w:rPr>
          <w:color w:val="auto"/>
        </w:rPr>
        <w:t xml:space="preserve"> although there was no actual malice on the part of Doubleday in its original printing of the hardback edition. </w:t>
      </w:r>
    </w:p>
    <w:p w14:paraId="69EFC017" w14:textId="7F8CE4A8" w:rsidR="001523FA" w:rsidRPr="007D08A5" w:rsidRDefault="001523FA" w:rsidP="001523FA">
      <w:pPr>
        <w:pStyle w:val="CaseBody0"/>
        <w:rPr>
          <w:color w:val="auto"/>
        </w:rPr>
      </w:pPr>
      <w:r w:rsidRPr="007D08A5">
        <w:rPr>
          <w:color w:val="auto"/>
        </w:rPr>
        <w:lastRenderedPageBreak/>
        <w:t>Evidence establishing a reckless disregard for the truth must be clear and convincing evidence, and proof by a preponderance of evidence is insufficient. (</w:t>
      </w:r>
      <w:r w:rsidRPr="007D08A5">
        <w:rPr>
          <w:i/>
          <w:color w:val="auto"/>
        </w:rPr>
        <w:t>New York Times Co. v. Sullivan</w:t>
      </w:r>
      <w:r w:rsidRPr="007D08A5">
        <w:rPr>
          <w:color w:val="auto"/>
        </w:rPr>
        <w:t xml:space="preserve"> (1964) supra., 376 U.S. 254, at pp. 285-286.) Whether or not there was such malice is a question of fact to be determined by the trier of fact. However, the reviewing court is required to review the evidence in a libel action by a public figure, to be sure that the principles were constitutionally applied.</w:t>
      </w:r>
      <w:r w:rsidR="00A877B8" w:rsidRPr="00A877B8">
        <w:rPr>
          <w:color w:val="auto"/>
          <w:vertAlign w:val="superscript"/>
        </w:rPr>
        <w:t>~</w:t>
      </w:r>
      <w:r w:rsidRPr="001523FA">
        <w:rPr>
          <w:strike/>
          <w:color w:val="auto"/>
        </w:rPr>
        <w:t xml:space="preserve"> </w:t>
      </w:r>
    </w:p>
    <w:p w14:paraId="737B98C4" w14:textId="05C9B405" w:rsidR="008E1DB9" w:rsidRPr="007D08A5" w:rsidRDefault="008E1DB9" w:rsidP="008E1DB9">
      <w:pPr>
        <w:pStyle w:val="CaseBody0"/>
        <w:rPr>
          <w:color w:val="auto"/>
        </w:rPr>
      </w:pPr>
      <w:r w:rsidRPr="007D08A5">
        <w:rPr>
          <w:color w:val="auto"/>
        </w:rPr>
        <w:t>Mitchell’s reckless disregard for the truth was apparent from her knowledge of the truth of what transpired at the encounter, and the literary portrayals of that encounter.</w:t>
      </w:r>
      <w:r w:rsidRPr="007D08A5">
        <w:rPr>
          <w:color w:val="auto"/>
          <w:vertAlign w:val="superscript"/>
        </w:rPr>
        <w:sym w:font="Wingdings 3" w:char="F041"/>
      </w:r>
      <w:r w:rsidRPr="007D08A5">
        <w:rPr>
          <w:color w:val="auto"/>
        </w:rPr>
        <w:t>The fact that “Touching” was a novel does not necessarily insulate Mitchell from liability for libel, if all the elements of libel are otherwise present.</w:t>
      </w:r>
      <w:r w:rsidRPr="007D08A5">
        <w:rPr>
          <w:color w:val="auto"/>
          <w:vertAlign w:val="superscript"/>
        </w:rPr>
        <w:sym w:font="Wingdings 3" w:char="F040"/>
      </w:r>
      <w:r w:rsidRPr="007D08A5">
        <w:rPr>
          <w:color w:val="auto"/>
        </w:rPr>
        <w:t xml:space="preserve"> Since she attended sessions, there can be no suggestion that she did not know the true facts. </w:t>
      </w:r>
      <w:r w:rsidRPr="007D08A5">
        <w:rPr>
          <w:color w:val="auto"/>
          <w:vertAlign w:val="superscript"/>
        </w:rPr>
        <w:sym w:font="Wingdings 3" w:char="F041"/>
      </w:r>
      <w:r w:rsidRPr="007D08A5">
        <w:rPr>
          <w:color w:val="auto"/>
        </w:rPr>
        <w:t>There is no suggestion that Mitchell was being malicious in the fabrication; her intent may have been to be colorful or dramatic.</w:t>
      </w:r>
      <w:r w:rsidRPr="007D08A5">
        <w:rPr>
          <w:color w:val="auto"/>
          <w:vertAlign w:val="superscript"/>
        </w:rPr>
        <w:sym w:font="Wingdings 3" w:char="F040"/>
      </w:r>
      <w:r w:rsidRPr="007D08A5">
        <w:rPr>
          <w:color w:val="auto"/>
        </w:rPr>
        <w:t xml:space="preserve"> [Yet because] “actual malice” concentrates solely on defendants’ attitude toward the truth or falsity of the material published, and not on malicious motives, certainly defendant Mitchell was in a position to know the truth or falsity of her own material</w:t>
      </w:r>
      <w:r w:rsidR="00A877B8" w:rsidRPr="00A877B8">
        <w:rPr>
          <w:color w:val="auto"/>
          <w:vertAlign w:val="superscript"/>
        </w:rPr>
        <w:t>~</w:t>
      </w:r>
      <w:r w:rsidRPr="00A877B8">
        <w:rPr>
          <w:color w:val="auto"/>
        </w:rPr>
        <w:t>.</w:t>
      </w:r>
      <w:r w:rsidRPr="007D08A5">
        <w:rPr>
          <w:color w:val="auto"/>
        </w:rPr>
        <w:t xml:space="preserve"> </w:t>
      </w:r>
    </w:p>
    <w:p w14:paraId="67A087E5" w14:textId="77777777" w:rsidR="008E1DB9" w:rsidRPr="007D08A5" w:rsidRDefault="008E1DB9" w:rsidP="008E1DB9">
      <w:pPr>
        <w:pStyle w:val="CaseBody0"/>
        <w:jc w:val="center"/>
        <w:rPr>
          <w:color w:val="auto"/>
        </w:rPr>
      </w:pPr>
      <w:r w:rsidRPr="007D08A5">
        <w:rPr>
          <w:color w:val="auto"/>
        </w:rPr>
        <w:t>II</w:t>
      </w:r>
    </w:p>
    <w:p w14:paraId="148A3D3A" w14:textId="77777777" w:rsidR="008E1DB9" w:rsidRPr="007D08A5" w:rsidRDefault="008E1DB9" w:rsidP="008E1DB9">
      <w:pPr>
        <w:pStyle w:val="CaseBody0"/>
        <w:rPr>
          <w:color w:val="auto"/>
        </w:rPr>
      </w:pPr>
      <w:r w:rsidRPr="007D08A5">
        <w:rPr>
          <w:color w:val="auto"/>
        </w:rPr>
        <w:t>[T]he award for punitive damages against Doubleday may stand. A public figure in a defamation case may be awarded punitive damages when there is “actual malice,”</w:t>
      </w:r>
      <w:r w:rsidRPr="007D08A5">
        <w:rPr>
          <w:color w:val="auto"/>
          <w:vertAlign w:val="superscript"/>
        </w:rPr>
        <w:t>~</w:t>
      </w:r>
      <w:r w:rsidRPr="007D08A5">
        <w:rPr>
          <w:color w:val="auto"/>
        </w:rPr>
        <w:t xml:space="preserve"> and, as we have said above, actual malice was established for Doubleday.</w:t>
      </w:r>
      <w:r w:rsidRPr="007D08A5">
        <w:rPr>
          <w:color w:val="auto"/>
          <w:vertAlign w:val="superscript"/>
        </w:rPr>
        <w:t>~</w:t>
      </w:r>
      <w:r w:rsidRPr="007D08A5">
        <w:rPr>
          <w:rFonts w:ascii="Times" w:hAnsi="Times"/>
          <w:color w:val="auto"/>
          <w:sz w:val="20"/>
        </w:rPr>
        <w:t xml:space="preserve"> </w:t>
      </w:r>
      <w:r w:rsidRPr="007D08A5">
        <w:rPr>
          <w:color w:val="auto"/>
        </w:rPr>
        <w:t xml:space="preserve"> </w:t>
      </w:r>
    </w:p>
    <w:p w14:paraId="165B962A" w14:textId="77777777" w:rsidR="008E1DB9" w:rsidRPr="007D08A5" w:rsidRDefault="008E1DB9" w:rsidP="001523FA">
      <w:pPr>
        <w:pStyle w:val="CaseBody0"/>
        <w:keepNext/>
        <w:jc w:val="center"/>
        <w:rPr>
          <w:color w:val="auto"/>
        </w:rPr>
      </w:pPr>
      <w:r w:rsidRPr="007D08A5">
        <w:rPr>
          <w:color w:val="auto"/>
        </w:rPr>
        <w:t>III</w:t>
      </w:r>
    </w:p>
    <w:p w14:paraId="529C96A8" w14:textId="77777777" w:rsidR="008E1DB9" w:rsidRPr="007D08A5" w:rsidRDefault="008E1DB9" w:rsidP="008E1DB9">
      <w:pPr>
        <w:pStyle w:val="CaseBody0"/>
        <w:rPr>
          <w:color w:val="auto"/>
        </w:rPr>
      </w:pPr>
      <w:r w:rsidRPr="007D08A5">
        <w:rPr>
          <w:color w:val="auto"/>
        </w:rPr>
        <w:t xml:space="preserve">Appellants claim that, even if there are untrue statements, there is no showing that plaintiff was identified as the character, Simon Herford, in the novel “Touching.” </w:t>
      </w:r>
    </w:p>
    <w:p w14:paraId="5C4C9D38" w14:textId="260BE142" w:rsidR="008E1DB9" w:rsidRPr="007D08A5" w:rsidRDefault="008E1DB9" w:rsidP="008E1DB9">
      <w:pPr>
        <w:pStyle w:val="CaseBody0"/>
        <w:rPr>
          <w:color w:val="auto"/>
        </w:rPr>
      </w:pPr>
      <w:r w:rsidRPr="007D08A5">
        <w:rPr>
          <w:color w:val="auto"/>
        </w:rPr>
        <w:t xml:space="preserve">Appellants allege that plaintiff failed to show he was identifiable as Simon Herford, relying on the fact that the character in “Touching” was described in the book as a “fat </w:t>
      </w:r>
      <w:r w:rsidRPr="007D08A5">
        <w:rPr>
          <w:color w:val="auto"/>
        </w:rPr>
        <w:lastRenderedPageBreak/>
        <w:t>Santa Claus type with long white hair, white sideburns, a cherubic rosy face and rosy forearms” and that Bindrim was clean shaven and had short hair.</w:t>
      </w:r>
      <w:r w:rsidRPr="007D08A5">
        <w:rPr>
          <w:color w:val="auto"/>
          <w:vertAlign w:val="superscript"/>
        </w:rPr>
        <w:t>~</w:t>
      </w:r>
      <w:r w:rsidRPr="007D08A5">
        <w:rPr>
          <w:rFonts w:ascii="Times" w:hAnsi="Times"/>
          <w:color w:val="auto"/>
          <w:sz w:val="20"/>
        </w:rPr>
        <w:t xml:space="preserve"> </w:t>
      </w:r>
      <w:r w:rsidRPr="007D08A5">
        <w:rPr>
          <w:color w:val="auto"/>
        </w:rPr>
        <w:t xml:space="preserve"> In the case at bar, the only differences between plaintiff and the Herford character in “Touching” were physical appearance and that Herford was a psychiatrist rather than psychologist. Otherwise, the character Simon Herford was very similar to the actual plaintiff. We cannot say</w:t>
      </w:r>
      <w:r w:rsidRPr="007D08A5">
        <w:rPr>
          <w:color w:val="auto"/>
          <w:vertAlign w:val="superscript"/>
        </w:rPr>
        <w:t>~</w:t>
      </w:r>
      <w:r w:rsidRPr="007D08A5">
        <w:rPr>
          <w:color w:val="auto"/>
        </w:rPr>
        <w:t xml:space="preserve"> that no one who knew plaintiff Bindrim could reasonably identify him with the fictional character. Plaintiff was identified as Herford by several witnesses and plaintiff’s own tape recordings of the marathon sessions show that the novel was based substantially on plaintiff’s conduct in the nude marathon.</w:t>
      </w:r>
      <w:r w:rsidR="00A877B8" w:rsidRPr="00A877B8">
        <w:rPr>
          <w:color w:val="auto"/>
          <w:vertAlign w:val="superscript"/>
        </w:rPr>
        <w:t>~</w:t>
      </w:r>
    </w:p>
    <w:p w14:paraId="48C6F16E" w14:textId="77777777" w:rsidR="008E1DB9" w:rsidRPr="007D08A5" w:rsidRDefault="008E1DB9" w:rsidP="008E1DB9">
      <w:pPr>
        <w:pStyle w:val="CaseBody0"/>
        <w:jc w:val="center"/>
        <w:rPr>
          <w:color w:val="auto"/>
        </w:rPr>
      </w:pPr>
      <w:r w:rsidRPr="007D08A5">
        <w:rPr>
          <w:color w:val="auto"/>
        </w:rPr>
        <w:t>IV</w:t>
      </w:r>
    </w:p>
    <w:p w14:paraId="1328DDDC" w14:textId="30CD78B8" w:rsidR="008E1DB9" w:rsidRPr="007D08A5" w:rsidRDefault="008E1DB9" w:rsidP="008E1DB9">
      <w:pPr>
        <w:pStyle w:val="CaseBody0"/>
        <w:rPr>
          <w:color w:val="auto"/>
        </w:rPr>
      </w:pPr>
      <w:r w:rsidRPr="007D08A5">
        <w:rPr>
          <w:color w:val="auto"/>
        </w:rPr>
        <w:t>However, even though there was clear and convincing evidence to support the finding of “actual malice,” and even though there was support for finding that plaintiff is identified as the character in Mitchell’s novel, there still can be no recovery by plaintiff if the statements in “Touching” were not libelous. There can be no libel predicated on an opinion. The publication must contain a false statement of fact.</w:t>
      </w:r>
      <w:r w:rsidR="00A877B8" w:rsidRPr="00A877B8">
        <w:rPr>
          <w:color w:val="auto"/>
          <w:vertAlign w:val="superscript"/>
        </w:rPr>
        <w:t>~</w:t>
      </w:r>
      <w:r w:rsidRPr="007D08A5">
        <w:rPr>
          <w:color w:val="auto"/>
        </w:rPr>
        <w:t xml:space="preserve"> </w:t>
      </w:r>
    </w:p>
    <w:p w14:paraId="5D9E2458" w14:textId="559CF938" w:rsidR="008E1DB9" w:rsidRPr="007D08A5" w:rsidRDefault="008E1DB9" w:rsidP="008E1DB9">
      <w:pPr>
        <w:pStyle w:val="CaseBody0"/>
        <w:rPr>
          <w:color w:val="auto"/>
        </w:rPr>
      </w:pPr>
      <w:r w:rsidRPr="007D08A5">
        <w:rPr>
          <w:color w:val="auto"/>
        </w:rPr>
        <w:t>It is clear from the transcript of the actual encounter weekend proceeding that some of the incidents portrayed by Mitchell are false: i.e., substantially inaccurate description of what actually happened. It is also clear that some of these portrayals cast plaintiff in a disparaging light since they portray his language and conduct as crude, aggressive, and unprofessional.</w:t>
      </w:r>
      <w:r w:rsidRPr="007D08A5">
        <w:rPr>
          <w:color w:val="auto"/>
          <w:vertAlign w:val="superscript"/>
        </w:rPr>
        <w:t>~</w:t>
      </w:r>
      <w:r w:rsidRPr="007D08A5">
        <w:rPr>
          <w:rFonts w:ascii="Times" w:hAnsi="Times"/>
          <w:color w:val="auto"/>
          <w:sz w:val="20"/>
        </w:rPr>
        <w:t xml:space="preserve"> </w:t>
      </w:r>
    </w:p>
    <w:p w14:paraId="16E520A8" w14:textId="7C0E2400" w:rsidR="008E1DB9" w:rsidRPr="007D08A5" w:rsidRDefault="008E1DB9" w:rsidP="008E1DB9">
      <w:pPr>
        <w:pStyle w:val="CaseBody0"/>
        <w:rPr>
          <w:color w:val="auto"/>
        </w:rPr>
      </w:pPr>
      <w:r w:rsidRPr="007D08A5">
        <w:rPr>
          <w:color w:val="auto"/>
        </w:rPr>
        <w:t xml:space="preserve">Defendants contend that the fact that the book was labeled as being a “novel” bars any claim that the writer or publisher could be found to have implied that the characters in the book were factual representations not of the fictional characters but of an actual nonfictional person. That contention, thus broadly stated, is unsupported by the cases. The test is whether a reasonable person, reading the book, would understand that </w:t>
      </w:r>
      <w:r w:rsidRPr="007D08A5">
        <w:rPr>
          <w:color w:val="auto"/>
        </w:rPr>
        <w:lastRenderedPageBreak/>
        <w:t>the fictional character therein pictured was, in actual fact, the plaintiff acting as described. (</w:t>
      </w:r>
      <w:r w:rsidRPr="007D08A5">
        <w:rPr>
          <w:i/>
          <w:color w:val="auto"/>
        </w:rPr>
        <w:t>Middlebrooks v. Curtis Publishing Co</w:t>
      </w:r>
      <w:r w:rsidRPr="007D08A5">
        <w:rPr>
          <w:color w:val="auto"/>
        </w:rPr>
        <w:t>. (4th Cir. 1969) supra., 413 F.2d 141, 143.)</w:t>
      </w:r>
      <w:r w:rsidR="00A877B8" w:rsidRPr="00A877B8">
        <w:rPr>
          <w:color w:val="auto"/>
          <w:vertAlign w:val="superscript"/>
        </w:rPr>
        <w:t>~</w:t>
      </w:r>
      <w:r w:rsidRPr="007D08A5">
        <w:rPr>
          <w:color w:val="auto"/>
        </w:rPr>
        <w:t xml:space="preserve"> Whether a reader, identifying plaintiff with the “Dr. Herford” of the book, would regard the passages herein complained of as mere fictional embroidering or as reporting actual language and conduct, was for the jury. Its verdict adverse to the defendants cannot be overturned by this court.</w:t>
      </w:r>
    </w:p>
    <w:p w14:paraId="6F229AF4" w14:textId="77777777" w:rsidR="008E1DB9" w:rsidRPr="007D08A5" w:rsidRDefault="008E1DB9" w:rsidP="008E1DB9">
      <w:pPr>
        <w:pStyle w:val="CaseBody0"/>
        <w:jc w:val="center"/>
        <w:rPr>
          <w:color w:val="auto"/>
        </w:rPr>
      </w:pPr>
      <w:r w:rsidRPr="007D08A5">
        <w:rPr>
          <w:color w:val="auto"/>
        </w:rPr>
        <w:t>V</w:t>
      </w:r>
    </w:p>
    <w:p w14:paraId="05A2C597" w14:textId="3B778E3B" w:rsidR="008E1DB9" w:rsidRPr="00A877B8" w:rsidRDefault="00A877B8" w:rsidP="00A877B8">
      <w:pPr>
        <w:pStyle w:val="CaseBody0"/>
        <w:rPr>
          <w:color w:val="auto"/>
        </w:rPr>
      </w:pPr>
      <w:r w:rsidRPr="00A877B8">
        <w:rPr>
          <w:color w:val="auto"/>
          <w:vertAlign w:val="superscript"/>
        </w:rPr>
        <w:t>~</w:t>
      </w:r>
      <w:r w:rsidR="008E1DB9" w:rsidRPr="007D08A5">
        <w:rPr>
          <w:color w:val="auto"/>
        </w:rPr>
        <w:t>Publication for purposes of defamation is sufficient when the publication is to only one person other than the person defamed. Therefore, it is irrelevant whether all readers realized plaintiff and Herford were identical.</w:t>
      </w:r>
      <w:r w:rsidRPr="00A877B8">
        <w:rPr>
          <w:color w:val="auto"/>
          <w:vertAlign w:val="superscript"/>
        </w:rPr>
        <w:t>~</w:t>
      </w:r>
      <w:r w:rsidR="008E1DB9" w:rsidRPr="001523FA">
        <w:rPr>
          <w:strike/>
          <w:color w:val="auto"/>
        </w:rPr>
        <w:t xml:space="preserve"> </w:t>
      </w:r>
    </w:p>
    <w:p w14:paraId="5082E9FA" w14:textId="77777777" w:rsidR="008E1DB9" w:rsidRPr="007D08A5" w:rsidRDefault="008E1DB9" w:rsidP="008E1DB9">
      <w:pPr>
        <w:pStyle w:val="CaseBody0"/>
        <w:rPr>
          <w:color w:val="auto"/>
        </w:rPr>
      </w:pPr>
      <w:r w:rsidRPr="007D08A5">
        <w:rPr>
          <w:b/>
          <w:color w:val="auto"/>
        </w:rPr>
        <w:t xml:space="preserve">Presiding Justice </w:t>
      </w:r>
      <w:r w:rsidRPr="007D08A5">
        <w:rPr>
          <w:b/>
          <w:caps/>
          <w:color w:val="auto"/>
        </w:rPr>
        <w:t xml:space="preserve">Gordon L. </w:t>
      </w:r>
      <w:r w:rsidRPr="007D08A5">
        <w:rPr>
          <w:b/>
          <w:color w:val="auto"/>
        </w:rPr>
        <w:t xml:space="preserve">FILES, dissenting: </w:t>
      </w:r>
    </w:p>
    <w:p w14:paraId="4956F788" w14:textId="4B5053B0" w:rsidR="008E1DB9" w:rsidRPr="007D08A5" w:rsidRDefault="008E1DB9" w:rsidP="008E1DB9">
      <w:pPr>
        <w:pStyle w:val="CaseBody0"/>
        <w:rPr>
          <w:color w:val="auto"/>
        </w:rPr>
      </w:pPr>
      <w:r w:rsidRPr="007D08A5">
        <w:rPr>
          <w:color w:val="auto"/>
        </w:rPr>
        <w:t>This novel, which is presented to its readers as a work of fiction, contains a portrayal of nude encounter therapy, and its tragic effect upon an apparently happy and well-adjusted woman who subjected herself to it. Plaintiff is a practitioner of this kind of therapy. His grievance, as described in his testimony and in his briefs on appeal, is provoked by that institutional criticism.</w:t>
      </w:r>
      <w:r w:rsidRPr="007D08A5">
        <w:rPr>
          <w:color w:val="auto"/>
          <w:vertAlign w:val="superscript"/>
        </w:rPr>
        <w:sym w:font="Wingdings 3" w:char="F041"/>
      </w:r>
      <w:r w:rsidRPr="007D08A5">
        <w:rPr>
          <w:rFonts w:eastAsia="ヒラギノ角ゴ Pro W3"/>
          <w:color w:val="auto"/>
        </w:rPr>
        <w:t>The record demonstrates the essential truth of the author’s thesis.</w:t>
      </w:r>
      <w:r w:rsidR="00A877B8" w:rsidRPr="00A877B8">
        <w:rPr>
          <w:color w:val="auto"/>
          <w:vertAlign w:val="superscript"/>
        </w:rPr>
        <w:t>~</w:t>
      </w:r>
      <w:r w:rsidRPr="00A877B8">
        <w:rPr>
          <w:color w:val="auto"/>
          <w:vertAlign w:val="superscript"/>
        </w:rPr>
        <w:sym w:font="Wingdings 3" w:char="F040"/>
      </w:r>
      <w:r w:rsidR="00A877B8" w:rsidRPr="00A877B8">
        <w:rPr>
          <w:color w:val="auto"/>
          <w:vertAlign w:val="superscript"/>
        </w:rPr>
        <w:t>~</w:t>
      </w:r>
      <w:r w:rsidRPr="00BE0A72">
        <w:rPr>
          <w:strike/>
          <w:color w:val="auto"/>
        </w:rPr>
        <w:t xml:space="preserve"> </w:t>
      </w:r>
    </w:p>
    <w:p w14:paraId="286302D6" w14:textId="77777777" w:rsidR="008E1DB9" w:rsidRPr="007D08A5" w:rsidRDefault="008E1DB9" w:rsidP="008E1DB9">
      <w:pPr>
        <w:pStyle w:val="CaseBody0"/>
        <w:rPr>
          <w:color w:val="auto"/>
        </w:rPr>
      </w:pPr>
      <w:r w:rsidRPr="007D08A5">
        <w:rPr>
          <w:color w:val="auto"/>
        </w:rPr>
        <w:t xml:space="preserve">The decision of the majority upholding a substantial award of damages against the author and publisher poses a grave threat to any future work of fiction which explores the effect of techniques claimed to have curative value. </w:t>
      </w:r>
    </w:p>
    <w:p w14:paraId="553C5F19" w14:textId="77777777" w:rsidR="00A877B8" w:rsidRDefault="008E1DB9" w:rsidP="008E1DB9">
      <w:pPr>
        <w:pStyle w:val="CaseBody0"/>
        <w:rPr>
          <w:color w:val="auto"/>
          <w:vertAlign w:val="superscript"/>
        </w:rPr>
      </w:pPr>
      <w:r w:rsidRPr="007D08A5">
        <w:rPr>
          <w:color w:val="auto"/>
        </w:rPr>
        <w:t>The majority opinion rests upon a number of misconceptions of the record and the law of libel.</w:t>
      </w:r>
      <w:r w:rsidR="00A877B8" w:rsidRPr="00A877B8">
        <w:rPr>
          <w:color w:val="auto"/>
          <w:vertAlign w:val="superscript"/>
        </w:rPr>
        <w:t>~</w:t>
      </w:r>
    </w:p>
    <w:p w14:paraId="5CF1B25B" w14:textId="77777777" w:rsidR="008E1DB9" w:rsidRPr="007D08A5" w:rsidRDefault="008E1DB9" w:rsidP="008E1DB9">
      <w:pPr>
        <w:pStyle w:val="CaseBody0"/>
        <w:rPr>
          <w:color w:val="auto"/>
        </w:rPr>
      </w:pPr>
      <w:r w:rsidRPr="007D08A5">
        <w:rPr>
          <w:color w:val="auto"/>
        </w:rPr>
        <w:t>Whether or not an allegedly defamatory communication was made “of and concerning the plaintiff” is an issue involving constitutional rights. (</w:t>
      </w:r>
      <w:r w:rsidRPr="007D08A5">
        <w:rPr>
          <w:i/>
          <w:color w:val="auto"/>
        </w:rPr>
        <w:t>New York Times v. Sullivan</w:t>
      </w:r>
      <w:r w:rsidRPr="007D08A5">
        <w:rPr>
          <w:color w:val="auto"/>
        </w:rPr>
        <w:t xml:space="preserve"> (1964) 376 U.S. 254, 288; see Rest. 2d Torts, § 580A com. (g).) Criticism of an institution, profession or technique is protected by the First Amendment; and such criticism may not be suppressed merely </w:t>
      </w:r>
      <w:r w:rsidRPr="007D08A5">
        <w:rPr>
          <w:color w:val="auto"/>
        </w:rPr>
        <w:lastRenderedPageBreak/>
        <w:t xml:space="preserve">because it may reflect adversely upon someone who cherishes the institution or is a part of it. </w:t>
      </w:r>
    </w:p>
    <w:p w14:paraId="3F542C5E" w14:textId="77777777" w:rsidR="008E1DB9" w:rsidRPr="007D08A5" w:rsidRDefault="008E1DB9" w:rsidP="008E1DB9">
      <w:pPr>
        <w:pStyle w:val="CaseBody0"/>
        <w:rPr>
          <w:color w:val="auto"/>
        </w:rPr>
      </w:pPr>
      <w:r w:rsidRPr="007D08A5">
        <w:rPr>
          <w:color w:val="auto"/>
        </w:rPr>
        <w:t xml:space="preserve">Defendants’ novel describes a fictitious therapist who is conspicuously different from plaintiff in name, physical appearance, age, personality and profession. </w:t>
      </w:r>
    </w:p>
    <w:p w14:paraId="1B36EDCA" w14:textId="77777777" w:rsidR="008E1DB9" w:rsidRPr="007D08A5" w:rsidRDefault="008E1DB9" w:rsidP="008E1DB9">
      <w:pPr>
        <w:pStyle w:val="CaseBody0"/>
        <w:rPr>
          <w:color w:val="auto"/>
        </w:rPr>
      </w:pPr>
      <w:r w:rsidRPr="007D08A5">
        <w:rPr>
          <w:color w:val="auto"/>
        </w:rPr>
        <w:t xml:space="preserve">Indeed the fictitious Dr. Herford has [none] of the characteristics of plaintiff except that Dr. Herford practices nude encounter therapy. Only three witnesses, other than plaintiff himself, testified that they “recognized” plaintiff as the fictitious Dr. Herford. All three of those witnesses had participated in or observed one of plaintiff’s nude marathons. The only characteristic mentioned by any of the three witnesses as identifying plaintiff was the therapy practiced. </w:t>
      </w:r>
    </w:p>
    <w:p w14:paraId="254D177B" w14:textId="77777777" w:rsidR="008E1DB9" w:rsidRPr="00A877B8" w:rsidRDefault="008E1DB9" w:rsidP="008E1DB9">
      <w:pPr>
        <w:pStyle w:val="CaseBody0"/>
        <w:rPr>
          <w:color w:val="auto"/>
        </w:rPr>
      </w:pPr>
      <w:r w:rsidRPr="00A877B8">
        <w:rPr>
          <w:color w:val="auto"/>
        </w:rPr>
        <w:t xml:space="preserve">Plaintiff was cross-examined in detail about what he saw that identified him in the novel. Every answer he gave on this subject referred to how the fictitious Dr. Herford dealt with his patients. </w:t>
      </w:r>
    </w:p>
    <w:p w14:paraId="198A8CE6" w14:textId="418C5C2B" w:rsidR="008E1DB9" w:rsidRPr="007D08A5" w:rsidRDefault="008E1DB9" w:rsidP="008E1DB9">
      <w:pPr>
        <w:pStyle w:val="CaseBody0"/>
        <w:rPr>
          <w:color w:val="auto"/>
        </w:rPr>
      </w:pPr>
      <w:r w:rsidRPr="007D08A5">
        <w:rPr>
          <w:color w:val="auto"/>
        </w:rPr>
        <w:t>Plaintiff has no monopoly upon the encounter therapy which he calls “nude marathon.” Witnesses testified without contradiction that other professionals use something of this kind. There does not appear to be any reason why anyone could not conduct a “marathon” using the style if not the full substance of plaintiff’s practices.</w:t>
      </w:r>
      <w:r w:rsidR="00A877B8" w:rsidRPr="00A877B8">
        <w:rPr>
          <w:color w:val="auto"/>
          <w:vertAlign w:val="superscript"/>
        </w:rPr>
        <w:t>~</w:t>
      </w:r>
      <w:r w:rsidRPr="007D08A5">
        <w:rPr>
          <w:color w:val="auto"/>
        </w:rPr>
        <w:t xml:space="preserve"> </w:t>
      </w:r>
    </w:p>
    <w:p w14:paraId="4651F41B" w14:textId="77777777" w:rsidR="008E1DB9" w:rsidRPr="007D08A5" w:rsidRDefault="008E1DB9" w:rsidP="008E1DB9">
      <w:pPr>
        <w:pStyle w:val="CaseBody0"/>
        <w:rPr>
          <w:color w:val="auto"/>
        </w:rPr>
      </w:pPr>
      <w:r w:rsidRPr="007D08A5">
        <w:rPr>
          <w:color w:val="auto"/>
        </w:rPr>
        <w:t xml:space="preserve">Even if we accept the plaintiff’s thesis that criticism of nude encounter therapy may be interpreted as libel of one practitioner, the evidence does not support a finding in favor of plaintiff. </w:t>
      </w:r>
    </w:p>
    <w:p w14:paraId="510E800E" w14:textId="77777777" w:rsidR="008E1DB9" w:rsidRPr="007D08A5" w:rsidRDefault="008E1DB9" w:rsidP="008E1DB9">
      <w:pPr>
        <w:pStyle w:val="CaseBody0"/>
        <w:rPr>
          <w:color w:val="auto"/>
        </w:rPr>
      </w:pPr>
      <w:r w:rsidRPr="007D08A5">
        <w:rPr>
          <w:color w:val="auto"/>
        </w:rPr>
        <w:t xml:space="preserve">Whether or not a publication to the general public is defamatory is “whether in the mind of the average reader the publication, considered as a whole, could reasonably be considered as defamatory.” (Patton v. Royal Industries, Inc. (1968) 263 Cal.App.2d 760, 765.  </w:t>
      </w:r>
    </w:p>
    <w:p w14:paraId="34538788" w14:textId="77777777" w:rsidR="008E1DB9" w:rsidRPr="007D08A5" w:rsidRDefault="008E1DB9" w:rsidP="008E1DB9">
      <w:pPr>
        <w:pStyle w:val="CaseBody0"/>
        <w:rPr>
          <w:color w:val="auto"/>
        </w:rPr>
      </w:pPr>
      <w:r w:rsidRPr="007D08A5">
        <w:rPr>
          <w:color w:val="auto"/>
        </w:rPr>
        <w:t xml:space="preserve">The majority opinion contains this juxtaposition of ideas: “Secondly, defendants’ [proposed] instructions that the jury </w:t>
      </w:r>
      <w:r w:rsidRPr="007D08A5">
        <w:rPr>
          <w:color w:val="auto"/>
        </w:rPr>
        <w:lastRenderedPageBreak/>
        <w:t xml:space="preserve">must find that a substantial segment of the public did, in fact, believe that Dr. Simon Herford was, in fact, Paul Bindrim was properly refused. For the tort of defamation, publication to one other person is sufficient, ante.” </w:t>
      </w:r>
    </w:p>
    <w:p w14:paraId="03833C35" w14:textId="77777777" w:rsidR="008E1DB9" w:rsidRPr="007D08A5" w:rsidRDefault="008E1DB9" w:rsidP="008E1DB9">
      <w:pPr>
        <w:pStyle w:val="CaseBody0"/>
        <w:rPr>
          <w:color w:val="auto"/>
        </w:rPr>
      </w:pPr>
      <w:r w:rsidRPr="007D08A5">
        <w:rPr>
          <w:color w:val="auto"/>
        </w:rPr>
        <w:t xml:space="preserve">The first sentence refers to the question whether the publication was defamatory of plaintiff. The second refers to whether the defamatory matter was published. The former is an issue in this case. The latter is not. Of course, a publication to one person may constitute actionable libel. But this has no bearing on the principle that the allegedly libelous effect of a publication to the public generally is to be tested by the impression made on the average reader. </w:t>
      </w:r>
    </w:p>
    <w:p w14:paraId="5CA981E3" w14:textId="77777777" w:rsidR="008E1DB9" w:rsidRPr="007D08A5" w:rsidRDefault="008E1DB9" w:rsidP="008E1DB9">
      <w:pPr>
        <w:pStyle w:val="CaseBody0"/>
        <w:jc w:val="center"/>
        <w:rPr>
          <w:i/>
          <w:color w:val="auto"/>
        </w:rPr>
      </w:pPr>
      <w:r w:rsidRPr="007D08A5">
        <w:rPr>
          <w:i/>
          <w:color w:val="auto"/>
        </w:rPr>
        <w:t>The jury instruction on identification.</w:t>
      </w:r>
    </w:p>
    <w:p w14:paraId="6DE8C9FD" w14:textId="77777777" w:rsidR="008E1DB9" w:rsidRPr="007D08A5" w:rsidRDefault="008E1DB9" w:rsidP="008E1DB9">
      <w:pPr>
        <w:pStyle w:val="CaseBody0"/>
        <w:rPr>
          <w:color w:val="auto"/>
        </w:rPr>
      </w:pPr>
      <w:r w:rsidRPr="007D08A5">
        <w:rPr>
          <w:color w:val="auto"/>
        </w:rPr>
        <w:t>The only instruction given the jury on the issue of identification stated that plaintiff had the burden of proving “That a third person read the statement and reasonably understood the defamatory meaning and that the statement applied to plaintiff.”</w:t>
      </w:r>
    </w:p>
    <w:p w14:paraId="1699D7AA" w14:textId="77777777" w:rsidR="008E1DB9" w:rsidRPr="007D08A5" w:rsidRDefault="008E1DB9" w:rsidP="008E1DB9">
      <w:pPr>
        <w:pStyle w:val="CaseBody0"/>
        <w:rPr>
          <w:color w:val="auto"/>
        </w:rPr>
      </w:pPr>
      <w:r w:rsidRPr="007D08A5">
        <w:rPr>
          <w:color w:val="auto"/>
        </w:rPr>
        <w:t xml:space="preserve">That instruction was erroneous and prejudicial in that it only required proof that one “third person” understood the defamatory meaning. </w:t>
      </w:r>
    </w:p>
    <w:p w14:paraId="26F345B0" w14:textId="77777777" w:rsidR="008E1DB9" w:rsidRPr="007D08A5" w:rsidRDefault="008E1DB9" w:rsidP="008E1DB9">
      <w:pPr>
        <w:pStyle w:val="CaseBody0"/>
        <w:rPr>
          <w:color w:val="auto"/>
        </w:rPr>
      </w:pPr>
      <w:r w:rsidRPr="007D08A5">
        <w:rPr>
          <w:color w:val="auto"/>
        </w:rPr>
        <w:t xml:space="preserve">The word “applied” was most unfortunate in the context of this instruction. The novel was about nude encounter therapy. Plaintiff practiced nude encounter therapy. Of course the novel “applied to plaintiff,” particularly insofar as it exposed what may result from such therapy. This instruction invited the jury to find that plaintiff was libeled by criticism of the kind of therapy he practiced. The effect is to mulct the defendants for the exercise of their First Amendment right to comment on the nude marathon. </w:t>
      </w:r>
    </w:p>
    <w:p w14:paraId="5DC53BDD" w14:textId="77777777" w:rsidR="008E1DB9" w:rsidRPr="007D08A5" w:rsidRDefault="008E1DB9" w:rsidP="008E1DB9">
      <w:pPr>
        <w:pStyle w:val="CaseBody0"/>
        <w:jc w:val="center"/>
        <w:rPr>
          <w:i/>
          <w:color w:val="auto"/>
        </w:rPr>
      </w:pPr>
      <w:r w:rsidRPr="007D08A5">
        <w:rPr>
          <w:i/>
          <w:color w:val="auto"/>
        </w:rPr>
        <w:t>Malice.</w:t>
      </w:r>
    </w:p>
    <w:p w14:paraId="72967FB3" w14:textId="77777777" w:rsidR="008E1DB9" w:rsidRPr="007D08A5" w:rsidRDefault="008E1DB9" w:rsidP="008E1DB9">
      <w:pPr>
        <w:pStyle w:val="CaseBody0"/>
        <w:rPr>
          <w:color w:val="auto"/>
        </w:rPr>
      </w:pPr>
      <w:r w:rsidRPr="007D08A5">
        <w:rPr>
          <w:color w:val="auto"/>
        </w:rPr>
        <w:t xml:space="preserve">The majority opinion adopts the position that actual malice may be inferred from the fact that the book was “false.” That inference is permissible against a defendant who has purported </w:t>
      </w:r>
      <w:r w:rsidRPr="007D08A5">
        <w:rPr>
          <w:color w:val="auto"/>
        </w:rPr>
        <w:lastRenderedPageBreak/>
        <w:t xml:space="preserve">to state the truth. But when the publication purports to be fiction, it is absurd to infer malice because the fiction is false. </w:t>
      </w:r>
    </w:p>
    <w:p w14:paraId="12ADDDE2" w14:textId="09FE348F" w:rsidR="008E1DB9" w:rsidRPr="007D08A5" w:rsidRDefault="008E1DB9" w:rsidP="008E1DB9">
      <w:pPr>
        <w:pStyle w:val="CaseBody0"/>
        <w:rPr>
          <w:color w:val="auto"/>
        </w:rPr>
      </w:pPr>
      <w:r w:rsidRPr="007D08A5">
        <w:rPr>
          <w:color w:val="auto"/>
        </w:rPr>
        <w:t>As the majority agrees, a public figure may not recover damages for libel unless “actual malice” is shown. Sufficiency of the evidence on this issue is another constitutional issue. (</w:t>
      </w:r>
      <w:r w:rsidRPr="00BE0A72">
        <w:rPr>
          <w:i/>
          <w:iCs/>
          <w:color w:val="auto"/>
        </w:rPr>
        <w:t>St. Amant v. Thompson</w:t>
      </w:r>
      <w:r w:rsidRPr="007D08A5">
        <w:rPr>
          <w:color w:val="auto"/>
        </w:rPr>
        <w:t xml:space="preserve"> (1968) 390 U.S. 727, 730.) Actual malice is a state of mind, even though it often can be proven only by circumstantial evidence. The only apparent purpose of the defendants was to write and publish a novel.</w:t>
      </w:r>
      <w:r w:rsidR="00A877B8" w:rsidRPr="00A877B8">
        <w:rPr>
          <w:color w:val="auto"/>
          <w:vertAlign w:val="superscript"/>
        </w:rPr>
        <w:t>~</w:t>
      </w:r>
      <w:r w:rsidRPr="007D08A5">
        <w:rPr>
          <w:color w:val="auto"/>
        </w:rPr>
        <w:t xml:space="preserve"> </w:t>
      </w:r>
    </w:p>
    <w:p w14:paraId="3325D123" w14:textId="77777777" w:rsidR="008E1DB9" w:rsidRPr="007D08A5" w:rsidRDefault="008E1DB9" w:rsidP="008E1DB9">
      <w:pPr>
        <w:pStyle w:val="CaseBody0"/>
        <w:rPr>
          <w:color w:val="auto"/>
        </w:rPr>
      </w:pPr>
      <w:r w:rsidRPr="007D08A5">
        <w:rPr>
          <w:color w:val="auto"/>
        </w:rPr>
        <w:t xml:space="preserve">The majority opinion seems to say malice is proved by Doubleday’s continuing to publish the novel after receiving a letter from an attorney (not plaintiff’s present attorney) which demanded that Doubleday discontinue publication “for the reasons stated in” a letter addressed to Gwen Davis. An examination of the latter demonstrates the fallacy of that inference. </w:t>
      </w:r>
    </w:p>
    <w:p w14:paraId="4CD501BB" w14:textId="77777777" w:rsidR="008E1DB9" w:rsidRPr="007D08A5" w:rsidRDefault="008E1DB9" w:rsidP="008E1DB9">
      <w:pPr>
        <w:pStyle w:val="CaseBody0"/>
        <w:rPr>
          <w:color w:val="auto"/>
        </w:rPr>
      </w:pPr>
      <w:r w:rsidRPr="007D08A5">
        <w:rPr>
          <w:color w:val="auto"/>
        </w:rPr>
        <w:t xml:space="preserve">The letter to Davis [Mitchell] asserted that the book violated a confidential relationship, invaded plaintiff’s privacy, </w:t>
      </w:r>
      <w:proofErr w:type="spellStart"/>
      <w:r w:rsidRPr="007D08A5">
        <w:rPr>
          <w:color w:val="auto"/>
        </w:rPr>
        <w:t>libelled</w:t>
      </w:r>
      <w:proofErr w:type="spellEnd"/>
      <w:r w:rsidRPr="007D08A5">
        <w:rPr>
          <w:color w:val="auto"/>
        </w:rPr>
        <w:t xml:space="preserve"> him and violated a “common law copyright” by “using the unpublished words” of plaintiff. It added “From your said [television] appearances, as well as from the book, it is unmistakable that the ‘Simon Herford’ mentioned in your book refers to my client.”</w:t>
      </w:r>
    </w:p>
    <w:p w14:paraId="22B050DB" w14:textId="77777777" w:rsidR="008E1DB9" w:rsidRPr="007D08A5" w:rsidRDefault="008E1DB9" w:rsidP="008E1DB9">
      <w:pPr>
        <w:pStyle w:val="CaseBody0"/>
        <w:rPr>
          <w:color w:val="auto"/>
        </w:rPr>
      </w:pPr>
      <w:r w:rsidRPr="007D08A5">
        <w:rPr>
          <w:color w:val="auto"/>
        </w:rPr>
        <w:t xml:space="preserve">The letters did not assert that any statement of purported fact in the book was false. The only allegation of falsity was this: “In these [television] appearances you stated, directly or indirectly, that nude encounter workshops, similar to the one you attended, are harmful. The truth is that those attending my client’s workshops derive substantial benefit from their attendance at such workshops.” </w:t>
      </w:r>
    </w:p>
    <w:p w14:paraId="611AA6F1" w14:textId="78330C9D" w:rsidR="008E1DB9" w:rsidRPr="007D08A5" w:rsidRDefault="008E1DB9" w:rsidP="008E1DB9">
      <w:pPr>
        <w:pStyle w:val="CaseBody0"/>
        <w:rPr>
          <w:color w:val="auto"/>
        </w:rPr>
      </w:pPr>
      <w:r w:rsidRPr="007D08A5">
        <w:rPr>
          <w:color w:val="auto"/>
        </w:rPr>
        <w:t xml:space="preserve">These letters gave Doubleday no factual information which would indicate that the book </w:t>
      </w:r>
      <w:proofErr w:type="spellStart"/>
      <w:r w:rsidRPr="007D08A5">
        <w:rPr>
          <w:color w:val="auto"/>
        </w:rPr>
        <w:t>libelled</w:t>
      </w:r>
      <w:proofErr w:type="spellEnd"/>
      <w:r w:rsidRPr="007D08A5">
        <w:rPr>
          <w:color w:val="auto"/>
        </w:rPr>
        <w:t xml:space="preserve"> plaintiff.</w:t>
      </w:r>
      <w:r w:rsidR="00A877B8" w:rsidRPr="00A877B8">
        <w:rPr>
          <w:color w:val="auto"/>
          <w:vertAlign w:val="superscript"/>
        </w:rPr>
        <w:t>~</w:t>
      </w:r>
      <w:r w:rsidRPr="007D08A5">
        <w:rPr>
          <w:color w:val="auto"/>
        </w:rPr>
        <w:t xml:space="preserve"> </w:t>
      </w:r>
    </w:p>
    <w:p w14:paraId="56834D08" w14:textId="5977EBDA" w:rsidR="008E1DB9" w:rsidRPr="00BE0A72" w:rsidRDefault="008E1DB9" w:rsidP="008E1DB9">
      <w:pPr>
        <w:pStyle w:val="CaseBody0"/>
        <w:rPr>
          <w:strike/>
          <w:color w:val="auto"/>
        </w:rPr>
      </w:pPr>
    </w:p>
    <w:p w14:paraId="062F11D0" w14:textId="77777777" w:rsidR="008E1DB9" w:rsidRPr="007D08A5" w:rsidRDefault="008E1DB9" w:rsidP="008E1DB9">
      <w:pPr>
        <w:pStyle w:val="CaseBody0"/>
        <w:rPr>
          <w:color w:val="auto"/>
        </w:rPr>
      </w:pPr>
      <w:r w:rsidRPr="007D08A5">
        <w:rPr>
          <w:color w:val="auto"/>
        </w:rPr>
        <w:lastRenderedPageBreak/>
        <w:t xml:space="preserve">From an analytical standpoint, the chief vice of the majority opinion is that it brands a novel as libelous because it is “false,” i.e., fiction; and infers “actual malice” from the fact that the author and publisher knew it was not a true representation of plaintiff. From a constitutional standpoint the vice is the chilling effect upon the publisher of any novel critical of any occupational practice, inviting litigation on the theory “when you criticize my occupation, you libel me.” </w:t>
      </w:r>
    </w:p>
    <w:p w14:paraId="56CB0D3C" w14:textId="77777777" w:rsidR="008E1DB9" w:rsidRPr="007D08A5" w:rsidRDefault="008E1DB9" w:rsidP="008E1DB9">
      <w:pPr>
        <w:pStyle w:val="CaseBody0"/>
        <w:rPr>
          <w:color w:val="auto"/>
        </w:rPr>
      </w:pPr>
      <w:r w:rsidRPr="007D08A5">
        <w:rPr>
          <w:color w:val="auto"/>
        </w:rPr>
        <w:t xml:space="preserve">I would reverse the judgment. </w:t>
      </w:r>
    </w:p>
    <w:p w14:paraId="46C7AB3C" w14:textId="77777777" w:rsidR="008E1DB9" w:rsidRPr="007D08A5" w:rsidRDefault="008E1DB9" w:rsidP="0088391B">
      <w:pPr>
        <w:pStyle w:val="Heading5"/>
        <w:rPr>
          <w:color w:val="auto"/>
        </w:rPr>
      </w:pPr>
      <w:bookmarkStart w:id="37" w:name="_Toc423527692"/>
      <w:bookmarkStart w:id="38" w:name="_Toc211509237"/>
      <w:r w:rsidRPr="007D08A5">
        <w:rPr>
          <w:color w:val="auto"/>
        </w:rPr>
        <w:t xml:space="preserve">Questions to Ponder About </w:t>
      </w:r>
      <w:r w:rsidRPr="007D08A5">
        <w:rPr>
          <w:i/>
          <w:color w:val="auto"/>
        </w:rPr>
        <w:t>Bindrim v. Mitchell</w:t>
      </w:r>
      <w:bookmarkEnd w:id="37"/>
      <w:bookmarkEnd w:id="38"/>
    </w:p>
    <w:p w14:paraId="750100F9" w14:textId="77777777" w:rsidR="008E1DB9" w:rsidRPr="007D08A5" w:rsidRDefault="008E1DB9" w:rsidP="008E1DB9">
      <w:pPr>
        <w:pStyle w:val="Body"/>
        <w:rPr>
          <w:color w:val="auto"/>
        </w:rPr>
      </w:pPr>
      <w:r w:rsidRPr="007D08A5">
        <w:rPr>
          <w:b/>
          <w:color w:val="auto"/>
        </w:rPr>
        <w:t>A.</w:t>
      </w:r>
      <w:r w:rsidRPr="007D08A5">
        <w:rPr>
          <w:color w:val="auto"/>
        </w:rPr>
        <w:t xml:space="preserve"> Do you agree with the dissent that this decision was bound to have a chilling effect on writers and publishers? Do you think defamation doctrine as applied here impinges on free speech?</w:t>
      </w:r>
    </w:p>
    <w:p w14:paraId="428F4B0A" w14:textId="77777777" w:rsidR="008E1DB9" w:rsidRPr="007D08A5" w:rsidRDefault="008E1DB9" w:rsidP="008E1DB9">
      <w:pPr>
        <w:pStyle w:val="Body"/>
        <w:rPr>
          <w:color w:val="auto"/>
        </w:rPr>
      </w:pPr>
      <w:r w:rsidRPr="007D08A5">
        <w:rPr>
          <w:b/>
          <w:color w:val="auto"/>
        </w:rPr>
        <w:t>B.</w:t>
      </w:r>
      <w:r w:rsidRPr="007D08A5">
        <w:rPr>
          <w:color w:val="auto"/>
        </w:rPr>
        <w:t xml:space="preserve"> What could Mitchell have done to avoid defamation liability? Could she have written essentially the same book, with just minor changes? Or would she have had to write a substantially different book?</w:t>
      </w:r>
    </w:p>
    <w:p w14:paraId="0E3E9EC5" w14:textId="77777777" w:rsidR="008E1DB9" w:rsidRPr="007D08A5" w:rsidRDefault="008E1DB9" w:rsidP="008E1DB9">
      <w:pPr>
        <w:pStyle w:val="Body"/>
        <w:rPr>
          <w:color w:val="auto"/>
        </w:rPr>
      </w:pPr>
      <w:r w:rsidRPr="007D08A5">
        <w:rPr>
          <w:b/>
          <w:color w:val="auto"/>
        </w:rPr>
        <w:t>C.</w:t>
      </w:r>
      <w:r w:rsidRPr="007D08A5">
        <w:rPr>
          <w:color w:val="auto"/>
        </w:rPr>
        <w:t xml:space="preserve"> What did Bindrim do that helped him put together a successful case?</w:t>
      </w:r>
    </w:p>
    <w:p w14:paraId="09ED57B2" w14:textId="024D5A26" w:rsidR="005C4E13" w:rsidRDefault="008E1DB9" w:rsidP="00A877B8">
      <w:pPr>
        <w:pStyle w:val="Body"/>
        <w:rPr>
          <w:color w:val="auto"/>
        </w:rPr>
        <w:sectPr w:rsidR="005C4E13" w:rsidSect="00833BB6">
          <w:headerReference w:type="default" r:id="rId40"/>
          <w:type w:val="continuous"/>
          <w:pgSz w:w="12240" w:h="15840"/>
          <w:pgMar w:top="2160" w:right="2880" w:bottom="2160" w:left="2880" w:header="720" w:footer="720" w:gutter="0"/>
          <w:cols w:space="720"/>
          <w:docGrid w:linePitch="299"/>
        </w:sectPr>
      </w:pPr>
      <w:r w:rsidRPr="007D08A5">
        <w:rPr>
          <w:b/>
          <w:color w:val="auto"/>
        </w:rPr>
        <w:t>D.</w:t>
      </w:r>
      <w:r w:rsidRPr="007D08A5">
        <w:rPr>
          <w:color w:val="auto"/>
        </w:rPr>
        <w:t xml:space="preserve"> What have you seen in books, movies, television shows, or other media that appears to have been shaped by concerns about defamation liability?</w:t>
      </w:r>
      <w:bookmarkStart w:id="39" w:name="_Toc423527693"/>
    </w:p>
    <w:p w14:paraId="3C2C70A9" w14:textId="77777777" w:rsidR="004B6FEF" w:rsidRPr="00BE0A72" w:rsidRDefault="004B6FEF" w:rsidP="0088391B">
      <w:pPr>
        <w:pStyle w:val="Heading4"/>
        <w:rPr>
          <w:strike/>
          <w:color w:val="auto"/>
        </w:rPr>
        <w:sectPr w:rsidR="004B6FEF" w:rsidRPr="00BE0A72" w:rsidSect="004B6FEF">
          <w:headerReference w:type="default" r:id="rId41"/>
          <w:type w:val="continuous"/>
          <w:pgSz w:w="12240" w:h="15840"/>
          <w:pgMar w:top="2160" w:right="2880" w:bottom="2160" w:left="2880" w:header="720" w:footer="720" w:gutter="0"/>
          <w:cols w:space="720"/>
          <w:docGrid w:linePitch="299"/>
        </w:sectPr>
      </w:pPr>
      <w:bookmarkStart w:id="40" w:name="_Toc423527696"/>
      <w:bookmarkEnd w:id="39"/>
    </w:p>
    <w:p w14:paraId="0FEAE867" w14:textId="77777777" w:rsidR="008E1DB9" w:rsidRPr="007D08A5" w:rsidRDefault="00D961A5" w:rsidP="0088391B">
      <w:pPr>
        <w:pStyle w:val="Heading4"/>
        <w:rPr>
          <w:color w:val="auto"/>
        </w:rPr>
      </w:pPr>
      <w:bookmarkStart w:id="41" w:name="_Toc211509238"/>
      <w:r w:rsidRPr="007D08A5">
        <w:rPr>
          <w:color w:val="auto"/>
        </w:rPr>
        <w:t xml:space="preserve">I. </w:t>
      </w:r>
      <w:r w:rsidR="008E1DB9" w:rsidRPr="007D08A5">
        <w:rPr>
          <w:color w:val="auto"/>
        </w:rPr>
        <w:t>Defamation Privileges</w:t>
      </w:r>
      <w:bookmarkEnd w:id="40"/>
      <w:bookmarkEnd w:id="41"/>
    </w:p>
    <w:p w14:paraId="41E26533" w14:textId="77777777" w:rsidR="008E1DB9" w:rsidRPr="007D08A5" w:rsidRDefault="008E1DB9" w:rsidP="008E1DB9">
      <w:pPr>
        <w:pStyle w:val="Body"/>
        <w:rPr>
          <w:color w:val="auto"/>
        </w:rPr>
      </w:pPr>
      <w:r w:rsidRPr="007D08A5">
        <w:rPr>
          <w:color w:val="auto"/>
        </w:rPr>
        <w:t xml:space="preserve">As difficult as it is for a plaintiff to win a prima facie case for defamation, particularly in its constitutionalized form, there are still more hurdles to successfully obtaining a judgment. Defamation defendants have powerful array of affirmative defenses to use. </w:t>
      </w:r>
    </w:p>
    <w:p w14:paraId="25512EB2" w14:textId="77777777" w:rsidR="008E1DB9" w:rsidRPr="007D08A5" w:rsidRDefault="008E1DB9" w:rsidP="008E1DB9">
      <w:pPr>
        <w:pStyle w:val="Body"/>
        <w:rPr>
          <w:color w:val="auto"/>
        </w:rPr>
      </w:pPr>
      <w:r w:rsidRPr="007D08A5">
        <w:rPr>
          <w:color w:val="auto"/>
        </w:rPr>
        <w:t xml:space="preserve">First, there are </w:t>
      </w:r>
      <w:r w:rsidRPr="007D08A5">
        <w:rPr>
          <w:b/>
          <w:color w:val="auto"/>
        </w:rPr>
        <w:t>absolute privileges</w:t>
      </w:r>
      <w:r w:rsidRPr="007D08A5">
        <w:rPr>
          <w:color w:val="auto"/>
        </w:rPr>
        <w:t>. An absolute privilege protects anything said in official meetings of the legislature. That includes the floor of Congress or the state assembly chamber, as well as what happens in committee hearings.</w:t>
      </w:r>
    </w:p>
    <w:p w14:paraId="36791BFC" w14:textId="77777777" w:rsidR="008E1DB9" w:rsidRPr="007D08A5" w:rsidRDefault="008E1DB9" w:rsidP="008E1DB9">
      <w:pPr>
        <w:pStyle w:val="Body"/>
        <w:rPr>
          <w:color w:val="auto"/>
        </w:rPr>
      </w:pPr>
      <w:r w:rsidRPr="007D08A5">
        <w:rPr>
          <w:color w:val="auto"/>
        </w:rPr>
        <w:lastRenderedPageBreak/>
        <w:t xml:space="preserve">Absolute privilege also applies to statements made in the course of court proceedings and in court documents. This makes civil and criminal litigation a huge safe harbor for defamation. This applies to lawyers, judges, jurors, and witnesses. For instance, an attorney could tell the most malicious lies to the judge or jury, and absolutely no defamation liability would result. Of course, such behavior could get a lawyer disbarred. But that is a matter of rules of court and canons of legal ethics – tort law will not enter the fray. Yet once a lawyer steps outside and meets the press on the courthouse steps, the shields are down and defamation liability can attach to whatever is said. </w:t>
      </w:r>
    </w:p>
    <w:p w14:paraId="528FC69C" w14:textId="179F0AE4" w:rsidR="009549FD" w:rsidRDefault="008E1DB9" w:rsidP="00A877B8">
      <w:pPr>
        <w:pStyle w:val="Body"/>
        <w:rPr>
          <w:color w:val="auto"/>
        </w:rPr>
        <w:sectPr w:rsidR="009549FD" w:rsidSect="004B6FEF">
          <w:type w:val="continuous"/>
          <w:pgSz w:w="12240" w:h="15840"/>
          <w:pgMar w:top="2160" w:right="2880" w:bottom="2160" w:left="2880" w:header="720" w:footer="720" w:gutter="0"/>
          <w:cols w:space="720"/>
          <w:docGrid w:linePitch="299"/>
        </w:sectPr>
      </w:pPr>
      <w:r w:rsidRPr="007D08A5">
        <w:rPr>
          <w:color w:val="auto"/>
        </w:rPr>
        <w:t xml:space="preserve">In addition to matters of absolute privilege, there are affirmative defenses that the courts have categorized as </w:t>
      </w:r>
      <w:r w:rsidRPr="007D08A5">
        <w:rPr>
          <w:b/>
          <w:color w:val="auto"/>
        </w:rPr>
        <w:t>qualified privileges</w:t>
      </w:r>
      <w:r w:rsidRPr="007D08A5">
        <w:rPr>
          <w:color w:val="auto"/>
        </w:rPr>
        <w:t xml:space="preserve">. The most prominent is probably the “fair reporting privilege,” a common-law doctrine pre-dating </w:t>
      </w:r>
      <w:r w:rsidRPr="007D08A5">
        <w:rPr>
          <w:i/>
          <w:color w:val="auto"/>
        </w:rPr>
        <w:t>New York Times v. Sullivan</w:t>
      </w:r>
      <w:r w:rsidRPr="007D08A5">
        <w:rPr>
          <w:color w:val="auto"/>
        </w:rPr>
        <w:t xml:space="preserve"> that allows for accurate reporting of defamatory statements made in public records, in the courtroom, or in similar official contexts. The privilege is “qualified” because malice or unfairness on the part of the defendant can cause the privilege to be exceeded. Courts have recognized other qualified privileges as well, including a limited privilege for employers providing references for their former employees. </w:t>
      </w:r>
      <w:bookmarkStart w:id="42" w:name="_Toc423527697"/>
    </w:p>
    <w:bookmarkEnd w:id="42"/>
    <w:p w14:paraId="669A4AD8" w14:textId="0E3FBB18" w:rsidR="00DC2C42" w:rsidRPr="006044CE" w:rsidRDefault="00DC2C42" w:rsidP="00A877B8">
      <w:pPr>
        <w:pStyle w:val="Body"/>
        <w:spacing w:after="20" w:line="240" w:lineRule="auto"/>
        <w:ind w:left="360"/>
        <w:rPr>
          <w:color w:val="99653D"/>
          <w:szCs w:val="24"/>
        </w:rPr>
      </w:pPr>
    </w:p>
    <w:sectPr w:rsidR="00DC2C42" w:rsidRPr="006044CE" w:rsidSect="00AF2CFC">
      <w:headerReference w:type="even" r:id="rId42"/>
      <w:headerReference w:type="default" r:id="rId43"/>
      <w:headerReference w:type="first" r:id="rId44"/>
      <w:pgSz w:w="12240" w:h="15840"/>
      <w:pgMar w:top="2016" w:right="2160" w:bottom="2160" w:left="21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5F4F" w14:textId="77777777" w:rsidR="00D412B1" w:rsidRDefault="00D412B1" w:rsidP="00E7485C">
      <w:r>
        <w:separator/>
      </w:r>
    </w:p>
  </w:endnote>
  <w:endnote w:type="continuationSeparator" w:id="0">
    <w:p w14:paraId="257E0E0D" w14:textId="77777777" w:rsidR="00D412B1" w:rsidRDefault="00D412B1" w:rsidP="00E7485C">
      <w:r>
        <w:continuationSeparator/>
      </w:r>
    </w:p>
  </w:endnote>
  <w:endnote w:type="continuationNotice" w:id="1">
    <w:p w14:paraId="0E5F81F2" w14:textId="77777777" w:rsidR="00D412B1" w:rsidRDefault="00D412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ヒラギノ角ゴ Pro W3">
    <w:altName w:val="Yu Gothic"/>
    <w:panose1 w:val="020B0604020202020204"/>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3" w:csb1="00000000"/>
  </w:font>
  <w:font w:name="BookmanOldStyle">
    <w:altName w:val="Bookman Old Style"/>
    <w:panose1 w:val="020B0604020202020204"/>
    <w:charset w:val="4D"/>
    <w:family w:val="roman"/>
    <w:notTrueType/>
    <w:pitch w:val="default"/>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PingFang HK Light">
    <w:altName w:val="PINGFANG HK LIGHT"/>
    <w:panose1 w:val="020B0300000000000000"/>
    <w:charset w:val="88"/>
    <w:family w:val="swiss"/>
    <w:pitch w:val="variable"/>
    <w:sig w:usb0="A00002FF" w:usb1="7ACFFDFB" w:usb2="00000017" w:usb3="00000000" w:csb0="00100001" w:csb1="00000000"/>
  </w:font>
  <w:font w:name="EB Garamond">
    <w:panose1 w:val="00000000000000000000"/>
    <w:charset w:val="00"/>
    <w:family w:val="auto"/>
    <w:pitch w:val="variable"/>
    <w:sig w:usb0="E00002FF" w:usb1="5201E4FB" w:usb2="00000028" w:usb3="00000000" w:csb0="0000019F" w:csb1="00000000"/>
  </w:font>
  <w:font w:name="Raleway">
    <w:panose1 w:val="00000000000000000000"/>
    <w:charset w:val="4D"/>
    <w:family w:val="auto"/>
    <w:pitch w:val="variable"/>
    <w:sig w:usb0="A00002FF" w:usb1="5000205B" w:usb2="00000000" w:usb3="00000000" w:csb0="00000197" w:csb1="00000000"/>
  </w:font>
  <w:font w:name="Wingdings 3">
    <w:panose1 w:val="050401020108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E762" w14:textId="77777777" w:rsidR="005C2EE9" w:rsidRPr="0042043A" w:rsidRDefault="005C2EE9" w:rsidP="00CE49AF">
    <w:pPr>
      <w:pStyle w:val="Footer"/>
      <w:framePr w:wrap="around" w:vAnchor="text" w:hAnchor="margin" w:xAlign="outside" w:y="1"/>
      <w:rPr>
        <w:rStyle w:val="PageNumber"/>
        <w:sz w:val="24"/>
        <w:szCs w:val="24"/>
      </w:rPr>
    </w:pPr>
    <w:r w:rsidRPr="0042043A">
      <w:rPr>
        <w:rStyle w:val="PageNumber"/>
        <w:sz w:val="24"/>
        <w:szCs w:val="24"/>
      </w:rPr>
      <w:fldChar w:fldCharType="begin"/>
    </w:r>
    <w:r w:rsidRPr="0042043A">
      <w:rPr>
        <w:rStyle w:val="PageNumber"/>
        <w:sz w:val="24"/>
        <w:szCs w:val="24"/>
      </w:rPr>
      <w:instrText xml:space="preserve">PAGE  </w:instrText>
    </w:r>
    <w:r w:rsidRPr="0042043A">
      <w:rPr>
        <w:rStyle w:val="PageNumber"/>
        <w:sz w:val="24"/>
        <w:szCs w:val="24"/>
      </w:rPr>
      <w:fldChar w:fldCharType="separate"/>
    </w:r>
    <w:r>
      <w:rPr>
        <w:rStyle w:val="PageNumber"/>
        <w:noProof/>
        <w:sz w:val="24"/>
        <w:szCs w:val="24"/>
      </w:rPr>
      <w:t>2</w:t>
    </w:r>
    <w:r w:rsidRPr="0042043A">
      <w:rPr>
        <w:rStyle w:val="PageNumber"/>
        <w:sz w:val="24"/>
        <w:szCs w:val="24"/>
      </w:rPr>
      <w:fldChar w:fldCharType="end"/>
    </w:r>
  </w:p>
  <w:p w14:paraId="34655C9D" w14:textId="77777777" w:rsidR="005C2EE9" w:rsidRDefault="005C2EE9" w:rsidP="0042043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DD5D" w14:textId="77777777" w:rsidR="005C2EE9" w:rsidRPr="0042043A" w:rsidRDefault="005C2EE9" w:rsidP="00CE49AF">
    <w:pPr>
      <w:pStyle w:val="Footer"/>
      <w:framePr w:wrap="around" w:vAnchor="text" w:hAnchor="margin" w:xAlign="outside" w:y="1"/>
      <w:rPr>
        <w:rStyle w:val="PageNumber"/>
        <w:sz w:val="24"/>
        <w:szCs w:val="24"/>
      </w:rPr>
    </w:pPr>
    <w:r w:rsidRPr="0042043A">
      <w:rPr>
        <w:rStyle w:val="PageNumber"/>
        <w:sz w:val="24"/>
        <w:szCs w:val="24"/>
      </w:rPr>
      <w:fldChar w:fldCharType="begin"/>
    </w:r>
    <w:r w:rsidRPr="0042043A">
      <w:rPr>
        <w:rStyle w:val="PageNumber"/>
        <w:sz w:val="24"/>
        <w:szCs w:val="24"/>
      </w:rPr>
      <w:instrText xml:space="preserve">PAGE  </w:instrText>
    </w:r>
    <w:r w:rsidRPr="0042043A">
      <w:rPr>
        <w:rStyle w:val="PageNumber"/>
        <w:sz w:val="24"/>
        <w:szCs w:val="24"/>
      </w:rPr>
      <w:fldChar w:fldCharType="separate"/>
    </w:r>
    <w:r>
      <w:rPr>
        <w:rStyle w:val="PageNumber"/>
        <w:noProof/>
        <w:sz w:val="24"/>
        <w:szCs w:val="24"/>
      </w:rPr>
      <w:t>3</w:t>
    </w:r>
    <w:r w:rsidRPr="0042043A">
      <w:rPr>
        <w:rStyle w:val="PageNumber"/>
        <w:sz w:val="24"/>
        <w:szCs w:val="24"/>
      </w:rPr>
      <w:fldChar w:fldCharType="end"/>
    </w:r>
  </w:p>
  <w:p w14:paraId="4B782954" w14:textId="77777777" w:rsidR="005C2EE9" w:rsidRPr="0042043A" w:rsidRDefault="005C2EE9" w:rsidP="0042043A">
    <w:pPr>
      <w:pStyle w:val="Footer"/>
      <w:ind w:right="360" w:firstLine="360"/>
      <w:jc w:val="right"/>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0E12" w14:textId="77777777" w:rsidR="005C2EE9" w:rsidRPr="0042043A" w:rsidRDefault="005C2EE9" w:rsidP="00CE49AF">
    <w:pPr>
      <w:pStyle w:val="Footer"/>
      <w:framePr w:wrap="around" w:vAnchor="text" w:hAnchor="margin" w:xAlign="outside" w:y="1"/>
      <w:rPr>
        <w:rStyle w:val="PageNumber"/>
        <w:sz w:val="24"/>
        <w:szCs w:val="24"/>
      </w:rPr>
    </w:pPr>
    <w:r w:rsidRPr="0042043A">
      <w:rPr>
        <w:rStyle w:val="PageNumber"/>
        <w:sz w:val="24"/>
        <w:szCs w:val="24"/>
      </w:rPr>
      <w:fldChar w:fldCharType="begin"/>
    </w:r>
    <w:r w:rsidRPr="0042043A">
      <w:rPr>
        <w:rStyle w:val="PageNumber"/>
        <w:sz w:val="24"/>
        <w:szCs w:val="24"/>
      </w:rPr>
      <w:instrText xml:space="preserve">PAGE  </w:instrText>
    </w:r>
    <w:r w:rsidRPr="0042043A">
      <w:rPr>
        <w:rStyle w:val="PageNumber"/>
        <w:sz w:val="24"/>
        <w:szCs w:val="24"/>
      </w:rPr>
      <w:fldChar w:fldCharType="separate"/>
    </w:r>
    <w:r>
      <w:rPr>
        <w:rStyle w:val="PageNumber"/>
        <w:noProof/>
        <w:sz w:val="24"/>
        <w:szCs w:val="24"/>
      </w:rPr>
      <w:t>viii</w:t>
    </w:r>
    <w:r w:rsidRPr="0042043A">
      <w:rPr>
        <w:rStyle w:val="PageNumber"/>
        <w:sz w:val="24"/>
        <w:szCs w:val="24"/>
      </w:rPr>
      <w:fldChar w:fldCharType="end"/>
    </w:r>
  </w:p>
  <w:p w14:paraId="0829986B" w14:textId="77777777" w:rsidR="005C2EE9" w:rsidRDefault="005C2EE9" w:rsidP="0042043A">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A494" w14:textId="77777777" w:rsidR="005C2EE9" w:rsidRPr="0042043A" w:rsidRDefault="005C2EE9" w:rsidP="00CE49AF">
    <w:pPr>
      <w:pStyle w:val="Footer"/>
      <w:framePr w:wrap="around" w:vAnchor="text" w:hAnchor="margin" w:xAlign="outside" w:y="1"/>
      <w:rPr>
        <w:rStyle w:val="PageNumber"/>
        <w:sz w:val="24"/>
        <w:szCs w:val="24"/>
      </w:rPr>
    </w:pPr>
    <w:r w:rsidRPr="0042043A">
      <w:rPr>
        <w:rStyle w:val="PageNumber"/>
        <w:sz w:val="24"/>
        <w:szCs w:val="24"/>
      </w:rPr>
      <w:fldChar w:fldCharType="begin"/>
    </w:r>
    <w:r w:rsidRPr="0042043A">
      <w:rPr>
        <w:rStyle w:val="PageNumber"/>
        <w:sz w:val="24"/>
        <w:szCs w:val="24"/>
      </w:rPr>
      <w:instrText xml:space="preserve">PAGE  </w:instrText>
    </w:r>
    <w:r w:rsidRPr="0042043A">
      <w:rPr>
        <w:rStyle w:val="PageNumber"/>
        <w:sz w:val="24"/>
        <w:szCs w:val="24"/>
      </w:rPr>
      <w:fldChar w:fldCharType="separate"/>
    </w:r>
    <w:r>
      <w:rPr>
        <w:rStyle w:val="PageNumber"/>
        <w:noProof/>
        <w:sz w:val="24"/>
        <w:szCs w:val="24"/>
      </w:rPr>
      <w:t>ix</w:t>
    </w:r>
    <w:r w:rsidRPr="0042043A">
      <w:rPr>
        <w:rStyle w:val="PageNumber"/>
        <w:sz w:val="24"/>
        <w:szCs w:val="24"/>
      </w:rPr>
      <w:fldChar w:fldCharType="end"/>
    </w:r>
  </w:p>
  <w:p w14:paraId="31268487" w14:textId="77777777" w:rsidR="005C2EE9" w:rsidRPr="0042043A" w:rsidRDefault="005C2EE9" w:rsidP="008566DB">
    <w:pPr>
      <w:pStyle w:val="Footer"/>
      <w:tabs>
        <w:tab w:val="clear" w:pos="9360"/>
        <w:tab w:val="left" w:pos="1126"/>
        <w:tab w:val="right" w:pos="6120"/>
      </w:tabs>
      <w:ind w:right="360" w:firstLine="360"/>
      <w:jc w:val="left"/>
      <w:rPr>
        <w:sz w:val="24"/>
        <w:szCs w:val="24"/>
      </w:rPr>
    </w:pPr>
    <w:r>
      <w:rPr>
        <w:sz w:val="24"/>
        <w:szCs w:val="24"/>
      </w:rPr>
      <w:tab/>
    </w:r>
    <w:r>
      <w:rPr>
        <w:sz w:val="24"/>
        <w:szCs w:val="24"/>
      </w:rPr>
      <w:tab/>
    </w:r>
    <w:r>
      <w:rPr>
        <w:sz w:val="24"/>
        <w:szCs w:val="24"/>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321B" w14:textId="77777777" w:rsidR="005C2EE9" w:rsidRPr="0042043A" w:rsidRDefault="005C2EE9" w:rsidP="00CE49AF">
    <w:pPr>
      <w:pStyle w:val="Footer"/>
      <w:framePr w:wrap="around" w:vAnchor="text" w:hAnchor="margin" w:xAlign="outside" w:y="1"/>
      <w:rPr>
        <w:rStyle w:val="PageNumber"/>
        <w:sz w:val="24"/>
        <w:szCs w:val="24"/>
      </w:rPr>
    </w:pPr>
    <w:r w:rsidRPr="0042043A">
      <w:rPr>
        <w:rStyle w:val="PageNumber"/>
        <w:sz w:val="24"/>
        <w:szCs w:val="24"/>
      </w:rPr>
      <w:fldChar w:fldCharType="begin"/>
    </w:r>
    <w:r w:rsidRPr="0042043A">
      <w:rPr>
        <w:rStyle w:val="PageNumber"/>
        <w:sz w:val="24"/>
        <w:szCs w:val="24"/>
      </w:rPr>
      <w:instrText xml:space="preserve">PAGE  </w:instrText>
    </w:r>
    <w:r w:rsidRPr="0042043A">
      <w:rPr>
        <w:rStyle w:val="PageNumber"/>
        <w:sz w:val="24"/>
        <w:szCs w:val="24"/>
      </w:rPr>
      <w:fldChar w:fldCharType="separate"/>
    </w:r>
    <w:r>
      <w:rPr>
        <w:rStyle w:val="PageNumber"/>
        <w:noProof/>
        <w:sz w:val="24"/>
        <w:szCs w:val="24"/>
      </w:rPr>
      <w:t>12</w:t>
    </w:r>
    <w:r w:rsidRPr="0042043A">
      <w:rPr>
        <w:rStyle w:val="PageNumber"/>
        <w:sz w:val="24"/>
        <w:szCs w:val="24"/>
      </w:rPr>
      <w:fldChar w:fldCharType="end"/>
    </w:r>
  </w:p>
  <w:p w14:paraId="372CEB9C" w14:textId="77777777" w:rsidR="005C2EE9" w:rsidRDefault="005C2EE9" w:rsidP="0042043A">
    <w:pPr>
      <w:pStyle w:val="Footer"/>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6ECE" w14:textId="77777777" w:rsidR="005C2EE9" w:rsidRPr="0042043A" w:rsidRDefault="005C2EE9" w:rsidP="00CE49AF">
    <w:pPr>
      <w:pStyle w:val="Footer"/>
      <w:framePr w:wrap="around" w:vAnchor="text" w:hAnchor="margin" w:xAlign="outside" w:y="1"/>
      <w:rPr>
        <w:rStyle w:val="PageNumber"/>
        <w:sz w:val="24"/>
        <w:szCs w:val="24"/>
      </w:rPr>
    </w:pPr>
    <w:r w:rsidRPr="0042043A">
      <w:rPr>
        <w:rStyle w:val="PageNumber"/>
        <w:sz w:val="24"/>
        <w:szCs w:val="24"/>
      </w:rPr>
      <w:fldChar w:fldCharType="begin"/>
    </w:r>
    <w:r w:rsidRPr="0042043A">
      <w:rPr>
        <w:rStyle w:val="PageNumber"/>
        <w:sz w:val="24"/>
        <w:szCs w:val="24"/>
      </w:rPr>
      <w:instrText xml:space="preserve">PAGE  </w:instrText>
    </w:r>
    <w:r w:rsidRPr="0042043A">
      <w:rPr>
        <w:rStyle w:val="PageNumber"/>
        <w:sz w:val="24"/>
        <w:szCs w:val="24"/>
      </w:rPr>
      <w:fldChar w:fldCharType="separate"/>
    </w:r>
    <w:r>
      <w:rPr>
        <w:rStyle w:val="PageNumber"/>
        <w:noProof/>
        <w:sz w:val="24"/>
        <w:szCs w:val="24"/>
      </w:rPr>
      <w:t>595</w:t>
    </w:r>
    <w:r w:rsidRPr="0042043A">
      <w:rPr>
        <w:rStyle w:val="PageNumber"/>
        <w:sz w:val="24"/>
        <w:szCs w:val="24"/>
      </w:rPr>
      <w:fldChar w:fldCharType="end"/>
    </w:r>
  </w:p>
  <w:p w14:paraId="19B78850" w14:textId="77777777" w:rsidR="005C2EE9" w:rsidRPr="0042043A" w:rsidRDefault="005C2EE9" w:rsidP="008566DB">
    <w:pPr>
      <w:pStyle w:val="Footer"/>
      <w:tabs>
        <w:tab w:val="clear" w:pos="9360"/>
        <w:tab w:val="left" w:pos="1126"/>
        <w:tab w:val="right" w:pos="6120"/>
      </w:tabs>
      <w:ind w:right="360" w:firstLine="360"/>
      <w:jc w:val="left"/>
      <w:rPr>
        <w:sz w:val="24"/>
        <w:szCs w:val="24"/>
      </w:rPr>
    </w:pPr>
    <w:r>
      <w:rPr>
        <w:sz w:val="24"/>
        <w:szCs w:val="24"/>
      </w:rPr>
      <w:tab/>
    </w:r>
    <w:r>
      <w:rPr>
        <w:sz w:val="24"/>
        <w:szCs w:val="24"/>
      </w:rPr>
      <w:tab/>
    </w:r>
    <w:r>
      <w:rPr>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BF1F" w14:textId="77777777" w:rsidR="00D412B1" w:rsidRDefault="00D412B1" w:rsidP="00E7485C">
      <w:r>
        <w:separator/>
      </w:r>
    </w:p>
  </w:footnote>
  <w:footnote w:type="continuationSeparator" w:id="0">
    <w:p w14:paraId="1EFCDC80" w14:textId="77777777" w:rsidR="00D412B1" w:rsidRDefault="00D412B1" w:rsidP="00E7485C">
      <w:r>
        <w:continuationSeparator/>
      </w:r>
    </w:p>
  </w:footnote>
  <w:footnote w:type="continuationNotice" w:id="1">
    <w:p w14:paraId="5AAB6443" w14:textId="77777777" w:rsidR="00D412B1" w:rsidRDefault="00D412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E58C" w14:textId="77777777" w:rsidR="003A6D85" w:rsidRDefault="003A6D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B882" w14:textId="77777777" w:rsidR="00833BB6" w:rsidRDefault="00833BB6" w:rsidP="00352442">
    <w:pPr>
      <w:pStyle w:val="Header"/>
      <w:framePr w:wrap="around" w:vAnchor="text" w:hAnchor="margin" w:xAlign="outside" w:y="1"/>
      <w:rPr>
        <w:rStyle w:val="PageNumber"/>
      </w:rPr>
    </w:pPr>
  </w:p>
  <w:p w14:paraId="0A121E62" w14:textId="77777777" w:rsidR="00833BB6" w:rsidRDefault="00833BB6" w:rsidP="00352442">
    <w:pPr>
      <w:pStyle w:val="Body"/>
      <w:ind w:right="360" w:firstLine="360"/>
      <w:jc w:val="right"/>
    </w:pPr>
    <w:r>
      <w:t>C. Defamatory Statement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69A7" w14:textId="77777777" w:rsidR="00833BB6" w:rsidRDefault="00833BB6" w:rsidP="00352442">
    <w:pPr>
      <w:pStyle w:val="Header"/>
      <w:framePr w:wrap="around" w:vAnchor="text" w:hAnchor="margin" w:xAlign="outside" w:y="1"/>
      <w:rPr>
        <w:rStyle w:val="PageNumber"/>
      </w:rPr>
    </w:pPr>
  </w:p>
  <w:p w14:paraId="2652FD44" w14:textId="77777777" w:rsidR="00833BB6" w:rsidRDefault="00833BB6" w:rsidP="00352442">
    <w:pPr>
      <w:pStyle w:val="Body"/>
      <w:ind w:right="360" w:firstLine="360"/>
      <w:jc w:val="right"/>
    </w:pPr>
    <w:r>
      <w:t>D. Regarding a Matter of Fact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59F8" w14:textId="77777777" w:rsidR="00833BB6" w:rsidRDefault="00833BB6" w:rsidP="00352442">
    <w:pPr>
      <w:pStyle w:val="Header"/>
      <w:framePr w:wrap="around" w:vAnchor="text" w:hAnchor="margin" w:xAlign="outside" w:y="1"/>
      <w:rPr>
        <w:rStyle w:val="PageNumber"/>
      </w:rPr>
    </w:pPr>
  </w:p>
  <w:p w14:paraId="297570D6" w14:textId="77777777" w:rsidR="00833BB6" w:rsidRDefault="00833BB6" w:rsidP="00352442">
    <w:pPr>
      <w:pStyle w:val="Body"/>
      <w:ind w:right="360" w:firstLine="360"/>
      <w:jc w:val="right"/>
    </w:pPr>
    <w:r>
      <w:t>G. An “Extra Condition”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C6A5" w14:textId="77777777" w:rsidR="00833BB6" w:rsidRDefault="00833BB6" w:rsidP="00352442">
    <w:pPr>
      <w:pStyle w:val="Header"/>
      <w:framePr w:wrap="around" w:vAnchor="text" w:hAnchor="margin" w:xAlign="outside" w:y="1"/>
      <w:rPr>
        <w:rStyle w:val="PageNumber"/>
      </w:rPr>
    </w:pPr>
  </w:p>
  <w:p w14:paraId="7007A0F3" w14:textId="77777777" w:rsidR="00833BB6" w:rsidRDefault="00833BB6" w:rsidP="00352442">
    <w:pPr>
      <w:pStyle w:val="Body"/>
      <w:ind w:right="360" w:firstLine="360"/>
      <w:jc w:val="right"/>
    </w:pPr>
    <w:r>
      <w:t>H. Defamation and the First Amendment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0D5E" w14:textId="77777777" w:rsidR="00833BB6" w:rsidRDefault="00833BB6" w:rsidP="00352442">
    <w:pPr>
      <w:pStyle w:val="Header"/>
      <w:framePr w:wrap="around" w:vAnchor="text" w:hAnchor="margin" w:xAlign="outside" w:y="1"/>
      <w:rPr>
        <w:rStyle w:val="PageNumber"/>
      </w:rPr>
    </w:pPr>
  </w:p>
  <w:p w14:paraId="05DAA2B3" w14:textId="77777777" w:rsidR="00833BB6" w:rsidRPr="00833BB6" w:rsidRDefault="00833BB6" w:rsidP="00352442">
    <w:pPr>
      <w:pStyle w:val="Body"/>
      <w:ind w:right="360" w:firstLine="360"/>
      <w:jc w:val="right"/>
      <w:rPr>
        <w:i/>
        <w:iCs/>
      </w:rPr>
    </w:pPr>
    <w:r>
      <w:t xml:space="preserve">Case: </w:t>
    </w:r>
    <w:r>
      <w:rPr>
        <w:i/>
        <w:iCs/>
      </w:rPr>
      <w:t>Bindrim v. Mitchell</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45B4" w14:textId="77777777" w:rsidR="004B6FEF" w:rsidRDefault="004B6FEF" w:rsidP="00352442">
    <w:pPr>
      <w:pStyle w:val="Header"/>
      <w:framePr w:wrap="around" w:vAnchor="text" w:hAnchor="margin" w:xAlign="outside" w:y="1"/>
      <w:rPr>
        <w:rStyle w:val="PageNumber"/>
      </w:rPr>
    </w:pPr>
  </w:p>
  <w:p w14:paraId="56F4DF82" w14:textId="77777777" w:rsidR="004B6FEF" w:rsidRPr="00833BB6" w:rsidRDefault="00833BB6" w:rsidP="00352442">
    <w:pPr>
      <w:pStyle w:val="Body"/>
      <w:ind w:right="360" w:firstLine="360"/>
      <w:jc w:val="right"/>
      <w:rPr>
        <w:i/>
        <w:iCs/>
      </w:rPr>
    </w:pPr>
    <w:r>
      <w:t xml:space="preserve">Case: </w:t>
    </w:r>
    <w:r>
      <w:rPr>
        <w:i/>
        <w:iCs/>
      </w:rPr>
      <w:t>Masson v. New Yorker</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5845" w14:textId="77777777" w:rsidR="009549FD" w:rsidRDefault="009549FD" w:rsidP="00352442">
    <w:pPr>
      <w:pStyle w:val="Header"/>
      <w:framePr w:wrap="around" w:vAnchor="text" w:hAnchor="margin" w:xAlign="outside" w:y="1"/>
      <w:rPr>
        <w:rStyle w:val="PageNumber"/>
      </w:rPr>
    </w:pPr>
  </w:p>
  <w:p w14:paraId="14193C51" w14:textId="77777777" w:rsidR="009549FD" w:rsidRDefault="009549FD" w:rsidP="00434A4E">
    <w:pPr>
      <w:pStyle w:val="Header"/>
      <w:ind w:right="360"/>
    </w:pPr>
    <w:r>
      <w:t>Notes About Edits and Editions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14B6" w14:textId="77777777" w:rsidR="003A6D85" w:rsidRDefault="003A6D85" w:rsidP="00352442">
    <w:pPr>
      <w:pStyle w:val="Header"/>
      <w:framePr w:wrap="around" w:vAnchor="text" w:hAnchor="margin" w:xAlign="outside" w:y="1"/>
      <w:rPr>
        <w:rStyle w:val="PageNumber"/>
      </w:rPr>
    </w:pPr>
  </w:p>
  <w:p w14:paraId="500D6CA6" w14:textId="77777777" w:rsidR="003A6D85" w:rsidRDefault="003A6D85" w:rsidP="00352442">
    <w:pPr>
      <w:pStyle w:val="Body"/>
      <w:ind w:right="360" w:firstLine="360"/>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E48D" w14:textId="77777777" w:rsidR="009549FD" w:rsidRDefault="00954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5FDB" w14:textId="77777777" w:rsidR="005C2EE9" w:rsidRPr="00434A4E" w:rsidRDefault="005C2EE9" w:rsidP="00434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F558" w14:textId="77777777" w:rsidR="00BE0A72" w:rsidRDefault="00BE0A72" w:rsidP="00352442">
    <w:pPr>
      <w:pStyle w:val="Header"/>
      <w:framePr w:wrap="around" w:vAnchor="text" w:hAnchor="margin" w:xAlign="outside" w:y="1"/>
      <w:rPr>
        <w:rStyle w:val="PageNumber"/>
      </w:rPr>
    </w:pPr>
  </w:p>
  <w:p w14:paraId="675909AF" w14:textId="7AA3D7CD" w:rsidR="00BE0A72" w:rsidRPr="004745EF" w:rsidRDefault="00BE0A72" w:rsidP="00352442">
    <w:pPr>
      <w:pStyle w:val="Body"/>
      <w:ind w:right="360" w:firstLine="36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C23F" w14:textId="77777777" w:rsidR="005C2EE9" w:rsidRDefault="005C2EE9" w:rsidP="00434A4E">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9798" w14:textId="77777777" w:rsidR="005C2EE9" w:rsidRDefault="005C2EE9" w:rsidP="00352442">
    <w:pPr>
      <w:pStyle w:val="Header"/>
      <w:framePr w:wrap="around" w:vAnchor="text" w:hAnchor="margin" w:xAlign="outside" w:y="1"/>
      <w:rPr>
        <w:rStyle w:val="PageNumber"/>
      </w:rPr>
    </w:pPr>
  </w:p>
  <w:p w14:paraId="3BB15852" w14:textId="77777777" w:rsidR="005C2EE9" w:rsidRDefault="005C2EE9" w:rsidP="00352442">
    <w:pPr>
      <w:pStyle w:val="Body"/>
      <w:ind w:right="360" w:firstLine="36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822C" w14:textId="77777777" w:rsidR="00833BB6" w:rsidRDefault="00833BB6" w:rsidP="00352442">
    <w:pPr>
      <w:pStyle w:val="Header"/>
      <w:framePr w:wrap="around" w:vAnchor="text" w:hAnchor="margin" w:xAlign="outside" w:y="1"/>
      <w:rPr>
        <w:rStyle w:val="PageNumber"/>
      </w:rPr>
    </w:pPr>
  </w:p>
  <w:p w14:paraId="7280CD17" w14:textId="77777777" w:rsidR="00833BB6" w:rsidRPr="004745EF" w:rsidRDefault="004745EF" w:rsidP="00352442">
    <w:pPr>
      <w:pStyle w:val="Body"/>
      <w:ind w:right="360" w:firstLine="360"/>
      <w:jc w:val="right"/>
    </w:pPr>
    <w:r>
      <w:t>E. Breach of Fiduciary Duty</w:t>
    </w:r>
    <w:r w:rsidR="00833BB6">
      <w:t xml:space="preserve">: </w:t>
    </w:r>
    <w:r w:rsidR="00833BB6">
      <w:rPr>
        <w:i/>
        <w:iCs/>
      </w:rPr>
      <w:t>April Enterprises v. KTTV</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C3F1" w14:textId="403DBE0C" w:rsidR="00950F12" w:rsidRDefault="00950F12" w:rsidP="00434A4E">
    <w:pPr>
      <w:pStyle w:val="Header"/>
      <w:ind w:right="360"/>
    </w:pPr>
    <w:r>
      <w:t>Defamation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BCE2" w14:textId="77777777" w:rsidR="00950F12" w:rsidRDefault="00950F12" w:rsidP="00352442">
    <w:pPr>
      <w:pStyle w:val="Header"/>
      <w:framePr w:wrap="around" w:vAnchor="text" w:hAnchor="margin" w:xAlign="outside" w:y="1"/>
      <w:rPr>
        <w:rStyle w:val="PageNumber"/>
      </w:rPr>
    </w:pPr>
  </w:p>
  <w:p w14:paraId="545D2D60" w14:textId="77777777" w:rsidR="00950F12" w:rsidRDefault="00950F12" w:rsidP="00352442">
    <w:pPr>
      <w:pStyle w:val="Body"/>
      <w:ind w:right="360" w:firstLine="36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4FA3" w14:textId="77777777" w:rsidR="00950F12" w:rsidRDefault="00950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7E82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0E69F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F1CA6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72EC44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85CC54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36EB37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33AA84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F9AE91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B888FB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9E075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3E878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152C6B"/>
    <w:multiLevelType w:val="hybridMultilevel"/>
    <w:tmpl w:val="739205F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5E66A99"/>
    <w:multiLevelType w:val="hybridMultilevel"/>
    <w:tmpl w:val="9576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C31F4E"/>
    <w:multiLevelType w:val="hybridMultilevel"/>
    <w:tmpl w:val="431E3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15A6810"/>
    <w:multiLevelType w:val="hybridMultilevel"/>
    <w:tmpl w:val="E01C450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2B775F"/>
    <w:multiLevelType w:val="hybridMultilevel"/>
    <w:tmpl w:val="6DE6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B0647D"/>
    <w:multiLevelType w:val="hybridMultilevel"/>
    <w:tmpl w:val="AF6C5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766D1A"/>
    <w:multiLevelType w:val="hybridMultilevel"/>
    <w:tmpl w:val="80DE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56545E"/>
    <w:multiLevelType w:val="hybridMultilevel"/>
    <w:tmpl w:val="D57A4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ED514F"/>
    <w:multiLevelType w:val="hybridMultilevel"/>
    <w:tmpl w:val="0890F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847393"/>
    <w:multiLevelType w:val="multilevel"/>
    <w:tmpl w:val="2E587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7A4888"/>
    <w:multiLevelType w:val="hybridMultilevel"/>
    <w:tmpl w:val="8EB0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AB087C"/>
    <w:multiLevelType w:val="hybridMultilevel"/>
    <w:tmpl w:val="75A22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B43525C"/>
    <w:multiLevelType w:val="hybridMultilevel"/>
    <w:tmpl w:val="A25E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B275B8"/>
    <w:multiLevelType w:val="multilevel"/>
    <w:tmpl w:val="E6280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5964E0"/>
    <w:multiLevelType w:val="hybridMultilevel"/>
    <w:tmpl w:val="73B6A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6074CE"/>
    <w:multiLevelType w:val="hybridMultilevel"/>
    <w:tmpl w:val="C930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BD71FE"/>
    <w:multiLevelType w:val="hybridMultilevel"/>
    <w:tmpl w:val="B5261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1E26B3"/>
    <w:multiLevelType w:val="hybridMultilevel"/>
    <w:tmpl w:val="9982A7E4"/>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A871593"/>
    <w:multiLevelType w:val="hybridMultilevel"/>
    <w:tmpl w:val="AA3E89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A361CE"/>
    <w:multiLevelType w:val="hybridMultilevel"/>
    <w:tmpl w:val="C8A89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6B97464"/>
    <w:multiLevelType w:val="multilevel"/>
    <w:tmpl w:val="E2846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D904D6"/>
    <w:multiLevelType w:val="hybridMultilevel"/>
    <w:tmpl w:val="7E92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D55BD2"/>
    <w:multiLevelType w:val="hybridMultilevel"/>
    <w:tmpl w:val="BA725BF2"/>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34" w15:restartNumberingAfterBreak="0">
    <w:nsid w:val="48E710CA"/>
    <w:multiLevelType w:val="multilevel"/>
    <w:tmpl w:val="A92CA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4E073E"/>
    <w:multiLevelType w:val="hybridMultilevel"/>
    <w:tmpl w:val="E602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975166"/>
    <w:multiLevelType w:val="hybridMultilevel"/>
    <w:tmpl w:val="DD2E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529A6"/>
    <w:multiLevelType w:val="hybridMultilevel"/>
    <w:tmpl w:val="DABA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407732"/>
    <w:multiLevelType w:val="hybridMultilevel"/>
    <w:tmpl w:val="FA38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E9219D"/>
    <w:multiLevelType w:val="hybridMultilevel"/>
    <w:tmpl w:val="60EEE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2629D9"/>
    <w:multiLevelType w:val="hybridMultilevel"/>
    <w:tmpl w:val="46C45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124E79"/>
    <w:multiLevelType w:val="hybridMultilevel"/>
    <w:tmpl w:val="5A803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545F7B"/>
    <w:multiLevelType w:val="hybridMultilevel"/>
    <w:tmpl w:val="586A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B15756"/>
    <w:multiLevelType w:val="multilevel"/>
    <w:tmpl w:val="AB42A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51454F"/>
    <w:multiLevelType w:val="hybridMultilevel"/>
    <w:tmpl w:val="6BB0B4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ED16FD5"/>
    <w:multiLevelType w:val="hybridMultilevel"/>
    <w:tmpl w:val="3A10F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9270587">
    <w:abstractNumId w:val="31"/>
  </w:num>
  <w:num w:numId="2" w16cid:durableId="1260598823">
    <w:abstractNumId w:val="20"/>
  </w:num>
  <w:num w:numId="3" w16cid:durableId="585916248">
    <w:abstractNumId w:val="43"/>
  </w:num>
  <w:num w:numId="4" w16cid:durableId="224490677">
    <w:abstractNumId w:val="24"/>
  </w:num>
  <w:num w:numId="5" w16cid:durableId="652219251">
    <w:abstractNumId w:val="34"/>
  </w:num>
  <w:num w:numId="6" w16cid:durableId="1730880044">
    <w:abstractNumId w:val="27"/>
  </w:num>
  <w:num w:numId="7" w16cid:durableId="1408990153">
    <w:abstractNumId w:val="36"/>
  </w:num>
  <w:num w:numId="8" w16cid:durableId="1104880063">
    <w:abstractNumId w:val="29"/>
  </w:num>
  <w:num w:numId="9" w16cid:durableId="1785542595">
    <w:abstractNumId w:val="11"/>
  </w:num>
  <w:num w:numId="10" w16cid:durableId="822233938">
    <w:abstractNumId w:val="40"/>
  </w:num>
  <w:num w:numId="11" w16cid:durableId="1573349094">
    <w:abstractNumId w:val="39"/>
  </w:num>
  <w:num w:numId="12" w16cid:durableId="1585607519">
    <w:abstractNumId w:val="25"/>
  </w:num>
  <w:num w:numId="13" w16cid:durableId="1381437349">
    <w:abstractNumId w:val="32"/>
  </w:num>
  <w:num w:numId="14" w16cid:durableId="1762068761">
    <w:abstractNumId w:val="17"/>
  </w:num>
  <w:num w:numId="15" w16cid:durableId="2042897373">
    <w:abstractNumId w:val="44"/>
  </w:num>
  <w:num w:numId="16" w16cid:durableId="2123643373">
    <w:abstractNumId w:val="18"/>
  </w:num>
  <w:num w:numId="17" w16cid:durableId="550919282">
    <w:abstractNumId w:val="13"/>
  </w:num>
  <w:num w:numId="18" w16cid:durableId="1185441494">
    <w:abstractNumId w:val="0"/>
  </w:num>
  <w:num w:numId="19" w16cid:durableId="332492114">
    <w:abstractNumId w:val="21"/>
  </w:num>
  <w:num w:numId="20" w16cid:durableId="240483393">
    <w:abstractNumId w:val="14"/>
  </w:num>
  <w:num w:numId="21" w16cid:durableId="1873877524">
    <w:abstractNumId w:val="15"/>
  </w:num>
  <w:num w:numId="22" w16cid:durableId="1158962276">
    <w:abstractNumId w:val="12"/>
  </w:num>
  <w:num w:numId="23" w16cid:durableId="192303296">
    <w:abstractNumId w:val="30"/>
  </w:num>
  <w:num w:numId="24" w16cid:durableId="674845689">
    <w:abstractNumId w:val="38"/>
  </w:num>
  <w:num w:numId="25" w16cid:durableId="1669744205">
    <w:abstractNumId w:val="45"/>
  </w:num>
  <w:num w:numId="26" w16cid:durableId="118299927">
    <w:abstractNumId w:val="19"/>
  </w:num>
  <w:num w:numId="27" w16cid:durableId="1663773792">
    <w:abstractNumId w:val="41"/>
  </w:num>
  <w:num w:numId="28" w16cid:durableId="1913394465">
    <w:abstractNumId w:val="10"/>
  </w:num>
  <w:num w:numId="29" w16cid:durableId="26414743">
    <w:abstractNumId w:val="8"/>
  </w:num>
  <w:num w:numId="30" w16cid:durableId="740560631">
    <w:abstractNumId w:val="7"/>
  </w:num>
  <w:num w:numId="31" w16cid:durableId="472647709">
    <w:abstractNumId w:val="6"/>
  </w:num>
  <w:num w:numId="32" w16cid:durableId="799499690">
    <w:abstractNumId w:val="5"/>
  </w:num>
  <w:num w:numId="33" w16cid:durableId="997273856">
    <w:abstractNumId w:val="9"/>
  </w:num>
  <w:num w:numId="34" w16cid:durableId="475608330">
    <w:abstractNumId w:val="4"/>
  </w:num>
  <w:num w:numId="35" w16cid:durableId="341860054">
    <w:abstractNumId w:val="3"/>
  </w:num>
  <w:num w:numId="36" w16cid:durableId="242297588">
    <w:abstractNumId w:val="2"/>
  </w:num>
  <w:num w:numId="37" w16cid:durableId="1095055553">
    <w:abstractNumId w:val="1"/>
  </w:num>
  <w:num w:numId="38" w16cid:durableId="1190216565">
    <w:abstractNumId w:val="33"/>
  </w:num>
  <w:num w:numId="39" w16cid:durableId="978877348">
    <w:abstractNumId w:val="28"/>
  </w:num>
  <w:num w:numId="40" w16cid:durableId="701899089">
    <w:abstractNumId w:val="26"/>
  </w:num>
  <w:num w:numId="41" w16cid:durableId="838352281">
    <w:abstractNumId w:val="35"/>
  </w:num>
  <w:num w:numId="42" w16cid:durableId="540482980">
    <w:abstractNumId w:val="16"/>
  </w:num>
  <w:num w:numId="43" w16cid:durableId="2141923536">
    <w:abstractNumId w:val="37"/>
  </w:num>
  <w:num w:numId="44" w16cid:durableId="73207852">
    <w:abstractNumId w:val="22"/>
  </w:num>
  <w:num w:numId="45" w16cid:durableId="2022584664">
    <w:abstractNumId w:val="23"/>
  </w:num>
  <w:num w:numId="46" w16cid:durableId="34819666">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attachedTemplate r:id="rId1"/>
  <w:defaultTabStop w:val="720"/>
  <w:evenAndOddHeaders/>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FE"/>
    <w:rsid w:val="00000169"/>
    <w:rsid w:val="00000353"/>
    <w:rsid w:val="000003BA"/>
    <w:rsid w:val="000006D7"/>
    <w:rsid w:val="00000DFA"/>
    <w:rsid w:val="00002A69"/>
    <w:rsid w:val="00003129"/>
    <w:rsid w:val="0000357C"/>
    <w:rsid w:val="0000392C"/>
    <w:rsid w:val="0000394F"/>
    <w:rsid w:val="00003C6D"/>
    <w:rsid w:val="000049EF"/>
    <w:rsid w:val="0000541E"/>
    <w:rsid w:val="00005519"/>
    <w:rsid w:val="00006E1A"/>
    <w:rsid w:val="00007587"/>
    <w:rsid w:val="00007C31"/>
    <w:rsid w:val="00007D08"/>
    <w:rsid w:val="0001134F"/>
    <w:rsid w:val="00011A32"/>
    <w:rsid w:val="0001234B"/>
    <w:rsid w:val="00012616"/>
    <w:rsid w:val="000137F8"/>
    <w:rsid w:val="00013CAA"/>
    <w:rsid w:val="00014933"/>
    <w:rsid w:val="00014DEF"/>
    <w:rsid w:val="00015C82"/>
    <w:rsid w:val="00015CA6"/>
    <w:rsid w:val="000164FA"/>
    <w:rsid w:val="000170B9"/>
    <w:rsid w:val="00017339"/>
    <w:rsid w:val="00017437"/>
    <w:rsid w:val="00017CB2"/>
    <w:rsid w:val="0002002C"/>
    <w:rsid w:val="00020634"/>
    <w:rsid w:val="00020988"/>
    <w:rsid w:val="00021804"/>
    <w:rsid w:val="00021AFF"/>
    <w:rsid w:val="00022E03"/>
    <w:rsid w:val="000256E3"/>
    <w:rsid w:val="00026185"/>
    <w:rsid w:val="00026F5E"/>
    <w:rsid w:val="00027C33"/>
    <w:rsid w:val="0003000C"/>
    <w:rsid w:val="0003009E"/>
    <w:rsid w:val="000303E8"/>
    <w:rsid w:val="0003079A"/>
    <w:rsid w:val="00030A18"/>
    <w:rsid w:val="00030BA8"/>
    <w:rsid w:val="0003155B"/>
    <w:rsid w:val="00031671"/>
    <w:rsid w:val="00031D24"/>
    <w:rsid w:val="00031D61"/>
    <w:rsid w:val="0003242F"/>
    <w:rsid w:val="00032477"/>
    <w:rsid w:val="0003354D"/>
    <w:rsid w:val="0003392E"/>
    <w:rsid w:val="000343FB"/>
    <w:rsid w:val="000346C7"/>
    <w:rsid w:val="00035250"/>
    <w:rsid w:val="0003551E"/>
    <w:rsid w:val="000367C9"/>
    <w:rsid w:val="00037290"/>
    <w:rsid w:val="000400A2"/>
    <w:rsid w:val="000404BF"/>
    <w:rsid w:val="00040882"/>
    <w:rsid w:val="00042451"/>
    <w:rsid w:val="00043B0D"/>
    <w:rsid w:val="00043DAB"/>
    <w:rsid w:val="00043DCB"/>
    <w:rsid w:val="00044145"/>
    <w:rsid w:val="00044ADE"/>
    <w:rsid w:val="0004505C"/>
    <w:rsid w:val="00045A6B"/>
    <w:rsid w:val="00045D72"/>
    <w:rsid w:val="0004671D"/>
    <w:rsid w:val="00046971"/>
    <w:rsid w:val="00050950"/>
    <w:rsid w:val="00050E40"/>
    <w:rsid w:val="0005134E"/>
    <w:rsid w:val="00051B28"/>
    <w:rsid w:val="00052702"/>
    <w:rsid w:val="00052DE8"/>
    <w:rsid w:val="000530F0"/>
    <w:rsid w:val="00053483"/>
    <w:rsid w:val="00053843"/>
    <w:rsid w:val="0005508C"/>
    <w:rsid w:val="000554C7"/>
    <w:rsid w:val="00056C9C"/>
    <w:rsid w:val="00056D58"/>
    <w:rsid w:val="00057DFD"/>
    <w:rsid w:val="000614C2"/>
    <w:rsid w:val="00061C85"/>
    <w:rsid w:val="00062BD9"/>
    <w:rsid w:val="00062E67"/>
    <w:rsid w:val="000632B2"/>
    <w:rsid w:val="00063BE3"/>
    <w:rsid w:val="00063C0B"/>
    <w:rsid w:val="00063D8E"/>
    <w:rsid w:val="000645CF"/>
    <w:rsid w:val="00064A18"/>
    <w:rsid w:val="000662A0"/>
    <w:rsid w:val="0006662D"/>
    <w:rsid w:val="00066FDB"/>
    <w:rsid w:val="00067291"/>
    <w:rsid w:val="0007000C"/>
    <w:rsid w:val="0007166B"/>
    <w:rsid w:val="00071ADA"/>
    <w:rsid w:val="00071B4E"/>
    <w:rsid w:val="000727D0"/>
    <w:rsid w:val="00072811"/>
    <w:rsid w:val="000729E3"/>
    <w:rsid w:val="00073AB7"/>
    <w:rsid w:val="00073AE0"/>
    <w:rsid w:val="00073C31"/>
    <w:rsid w:val="00074DB1"/>
    <w:rsid w:val="00074E3C"/>
    <w:rsid w:val="00075032"/>
    <w:rsid w:val="000761A0"/>
    <w:rsid w:val="000775E6"/>
    <w:rsid w:val="000801BA"/>
    <w:rsid w:val="000821A4"/>
    <w:rsid w:val="00082793"/>
    <w:rsid w:val="00082C25"/>
    <w:rsid w:val="00082D0E"/>
    <w:rsid w:val="00082E87"/>
    <w:rsid w:val="00083252"/>
    <w:rsid w:val="00083BFF"/>
    <w:rsid w:val="000848A4"/>
    <w:rsid w:val="00084ADC"/>
    <w:rsid w:val="000850ED"/>
    <w:rsid w:val="0008638B"/>
    <w:rsid w:val="00086F88"/>
    <w:rsid w:val="0009002D"/>
    <w:rsid w:val="00090D91"/>
    <w:rsid w:val="00090DF7"/>
    <w:rsid w:val="0009187A"/>
    <w:rsid w:val="00091AE8"/>
    <w:rsid w:val="00091EAD"/>
    <w:rsid w:val="00093F38"/>
    <w:rsid w:val="000940D3"/>
    <w:rsid w:val="00094157"/>
    <w:rsid w:val="000942D9"/>
    <w:rsid w:val="00094830"/>
    <w:rsid w:val="00094CA6"/>
    <w:rsid w:val="00094ED7"/>
    <w:rsid w:val="000950F2"/>
    <w:rsid w:val="000959C6"/>
    <w:rsid w:val="0009792D"/>
    <w:rsid w:val="000979B5"/>
    <w:rsid w:val="000A0327"/>
    <w:rsid w:val="000A0F0E"/>
    <w:rsid w:val="000A1418"/>
    <w:rsid w:val="000A1650"/>
    <w:rsid w:val="000A29AA"/>
    <w:rsid w:val="000A2D27"/>
    <w:rsid w:val="000A3DC4"/>
    <w:rsid w:val="000A3F22"/>
    <w:rsid w:val="000A40E6"/>
    <w:rsid w:val="000A462A"/>
    <w:rsid w:val="000A4BBB"/>
    <w:rsid w:val="000A55C9"/>
    <w:rsid w:val="000A7495"/>
    <w:rsid w:val="000B1463"/>
    <w:rsid w:val="000B1C6E"/>
    <w:rsid w:val="000B1FD4"/>
    <w:rsid w:val="000B2494"/>
    <w:rsid w:val="000B38AA"/>
    <w:rsid w:val="000B4309"/>
    <w:rsid w:val="000B4800"/>
    <w:rsid w:val="000B49C9"/>
    <w:rsid w:val="000B4DF5"/>
    <w:rsid w:val="000B4EAF"/>
    <w:rsid w:val="000B5D20"/>
    <w:rsid w:val="000B69BB"/>
    <w:rsid w:val="000B6E2D"/>
    <w:rsid w:val="000B70DD"/>
    <w:rsid w:val="000B79BC"/>
    <w:rsid w:val="000B7BB8"/>
    <w:rsid w:val="000C0394"/>
    <w:rsid w:val="000C0B82"/>
    <w:rsid w:val="000C22DB"/>
    <w:rsid w:val="000C2D4B"/>
    <w:rsid w:val="000C3D47"/>
    <w:rsid w:val="000C459A"/>
    <w:rsid w:val="000C4EFB"/>
    <w:rsid w:val="000C5147"/>
    <w:rsid w:val="000C566D"/>
    <w:rsid w:val="000C5FA1"/>
    <w:rsid w:val="000C60F4"/>
    <w:rsid w:val="000C62DE"/>
    <w:rsid w:val="000C69B5"/>
    <w:rsid w:val="000C6AAE"/>
    <w:rsid w:val="000C6D28"/>
    <w:rsid w:val="000C7FBE"/>
    <w:rsid w:val="000D0E22"/>
    <w:rsid w:val="000D18A8"/>
    <w:rsid w:val="000D2E22"/>
    <w:rsid w:val="000D416D"/>
    <w:rsid w:val="000D4317"/>
    <w:rsid w:val="000D517D"/>
    <w:rsid w:val="000D5CDA"/>
    <w:rsid w:val="000E0671"/>
    <w:rsid w:val="000E0AC2"/>
    <w:rsid w:val="000E15E9"/>
    <w:rsid w:val="000E1D58"/>
    <w:rsid w:val="000E222A"/>
    <w:rsid w:val="000E26B6"/>
    <w:rsid w:val="000E36BD"/>
    <w:rsid w:val="000E3B01"/>
    <w:rsid w:val="000E430A"/>
    <w:rsid w:val="000E4448"/>
    <w:rsid w:val="000E4848"/>
    <w:rsid w:val="000E4C23"/>
    <w:rsid w:val="000E56EC"/>
    <w:rsid w:val="000E5FBD"/>
    <w:rsid w:val="000E74B3"/>
    <w:rsid w:val="000F067B"/>
    <w:rsid w:val="000F06F4"/>
    <w:rsid w:val="000F08D3"/>
    <w:rsid w:val="000F099F"/>
    <w:rsid w:val="000F0A70"/>
    <w:rsid w:val="000F0F7E"/>
    <w:rsid w:val="000F1B6D"/>
    <w:rsid w:val="000F22A0"/>
    <w:rsid w:val="000F2D64"/>
    <w:rsid w:val="000F3608"/>
    <w:rsid w:val="000F408B"/>
    <w:rsid w:val="000F43FC"/>
    <w:rsid w:val="000F487D"/>
    <w:rsid w:val="000F4D3E"/>
    <w:rsid w:val="000F513F"/>
    <w:rsid w:val="000F556F"/>
    <w:rsid w:val="000F5E20"/>
    <w:rsid w:val="000F68B4"/>
    <w:rsid w:val="000F68DC"/>
    <w:rsid w:val="000F697F"/>
    <w:rsid w:val="000F7810"/>
    <w:rsid w:val="000F7E6D"/>
    <w:rsid w:val="000F7FF0"/>
    <w:rsid w:val="00100084"/>
    <w:rsid w:val="00102B82"/>
    <w:rsid w:val="0010368F"/>
    <w:rsid w:val="00105435"/>
    <w:rsid w:val="00107EC6"/>
    <w:rsid w:val="001102A3"/>
    <w:rsid w:val="00111968"/>
    <w:rsid w:val="001119BC"/>
    <w:rsid w:val="00111CA9"/>
    <w:rsid w:val="001127C3"/>
    <w:rsid w:val="00113045"/>
    <w:rsid w:val="001130E3"/>
    <w:rsid w:val="00114CF0"/>
    <w:rsid w:val="001174D6"/>
    <w:rsid w:val="001176D8"/>
    <w:rsid w:val="00117B29"/>
    <w:rsid w:val="00120BB3"/>
    <w:rsid w:val="00120CE6"/>
    <w:rsid w:val="001210F0"/>
    <w:rsid w:val="00121E7A"/>
    <w:rsid w:val="00121F65"/>
    <w:rsid w:val="001225B4"/>
    <w:rsid w:val="00122B5D"/>
    <w:rsid w:val="00123181"/>
    <w:rsid w:val="00124436"/>
    <w:rsid w:val="0012463E"/>
    <w:rsid w:val="001255F1"/>
    <w:rsid w:val="00125E91"/>
    <w:rsid w:val="00126323"/>
    <w:rsid w:val="00126459"/>
    <w:rsid w:val="00127280"/>
    <w:rsid w:val="001272B6"/>
    <w:rsid w:val="0012748D"/>
    <w:rsid w:val="00127884"/>
    <w:rsid w:val="00127B8A"/>
    <w:rsid w:val="001301FC"/>
    <w:rsid w:val="001307A9"/>
    <w:rsid w:val="00131172"/>
    <w:rsid w:val="001317F3"/>
    <w:rsid w:val="00132944"/>
    <w:rsid w:val="001334A6"/>
    <w:rsid w:val="00134078"/>
    <w:rsid w:val="00134710"/>
    <w:rsid w:val="00135081"/>
    <w:rsid w:val="00135EEC"/>
    <w:rsid w:val="00136A72"/>
    <w:rsid w:val="00136B70"/>
    <w:rsid w:val="00137066"/>
    <w:rsid w:val="00137E44"/>
    <w:rsid w:val="001400C3"/>
    <w:rsid w:val="00140681"/>
    <w:rsid w:val="00140B33"/>
    <w:rsid w:val="00141314"/>
    <w:rsid w:val="00142472"/>
    <w:rsid w:val="001436E3"/>
    <w:rsid w:val="00143AE6"/>
    <w:rsid w:val="00143DAB"/>
    <w:rsid w:val="001468D2"/>
    <w:rsid w:val="00146D16"/>
    <w:rsid w:val="00146FB4"/>
    <w:rsid w:val="0014732A"/>
    <w:rsid w:val="0014773D"/>
    <w:rsid w:val="00150FF3"/>
    <w:rsid w:val="0015127B"/>
    <w:rsid w:val="00151310"/>
    <w:rsid w:val="00151C81"/>
    <w:rsid w:val="00151FEA"/>
    <w:rsid w:val="001523FA"/>
    <w:rsid w:val="00152677"/>
    <w:rsid w:val="0015270F"/>
    <w:rsid w:val="00153604"/>
    <w:rsid w:val="0015380A"/>
    <w:rsid w:val="00154313"/>
    <w:rsid w:val="001553A8"/>
    <w:rsid w:val="001554A7"/>
    <w:rsid w:val="00155E14"/>
    <w:rsid w:val="00156FA4"/>
    <w:rsid w:val="00157283"/>
    <w:rsid w:val="00157488"/>
    <w:rsid w:val="00157848"/>
    <w:rsid w:val="001608DB"/>
    <w:rsid w:val="00160ADA"/>
    <w:rsid w:val="001610E2"/>
    <w:rsid w:val="00161122"/>
    <w:rsid w:val="00161E40"/>
    <w:rsid w:val="00161FB5"/>
    <w:rsid w:val="00162023"/>
    <w:rsid w:val="00162304"/>
    <w:rsid w:val="001625CB"/>
    <w:rsid w:val="001627A1"/>
    <w:rsid w:val="00162EED"/>
    <w:rsid w:val="001632CF"/>
    <w:rsid w:val="00164DA3"/>
    <w:rsid w:val="001653EB"/>
    <w:rsid w:val="00165D54"/>
    <w:rsid w:val="00165EDC"/>
    <w:rsid w:val="0016749F"/>
    <w:rsid w:val="00167858"/>
    <w:rsid w:val="00167B4F"/>
    <w:rsid w:val="00167C58"/>
    <w:rsid w:val="00171193"/>
    <w:rsid w:val="001720AA"/>
    <w:rsid w:val="00172393"/>
    <w:rsid w:val="00172D76"/>
    <w:rsid w:val="001731DE"/>
    <w:rsid w:val="0017447F"/>
    <w:rsid w:val="00175417"/>
    <w:rsid w:val="00175790"/>
    <w:rsid w:val="00175EC8"/>
    <w:rsid w:val="00177239"/>
    <w:rsid w:val="001778F9"/>
    <w:rsid w:val="00177D05"/>
    <w:rsid w:val="001803CA"/>
    <w:rsid w:val="001819ED"/>
    <w:rsid w:val="00182DF0"/>
    <w:rsid w:val="00183B2F"/>
    <w:rsid w:val="00184315"/>
    <w:rsid w:val="001849F3"/>
    <w:rsid w:val="00184FCB"/>
    <w:rsid w:val="00186051"/>
    <w:rsid w:val="0018610A"/>
    <w:rsid w:val="00186417"/>
    <w:rsid w:val="00187024"/>
    <w:rsid w:val="0018735B"/>
    <w:rsid w:val="001874E6"/>
    <w:rsid w:val="00192C08"/>
    <w:rsid w:val="001935EA"/>
    <w:rsid w:val="00193C76"/>
    <w:rsid w:val="001946BD"/>
    <w:rsid w:val="00194FEB"/>
    <w:rsid w:val="00196102"/>
    <w:rsid w:val="0019728A"/>
    <w:rsid w:val="001A1D00"/>
    <w:rsid w:val="001A215A"/>
    <w:rsid w:val="001A2E33"/>
    <w:rsid w:val="001A2F9E"/>
    <w:rsid w:val="001A3300"/>
    <w:rsid w:val="001A3BC4"/>
    <w:rsid w:val="001A3C4C"/>
    <w:rsid w:val="001A40F4"/>
    <w:rsid w:val="001A48AD"/>
    <w:rsid w:val="001A52A9"/>
    <w:rsid w:val="001A585E"/>
    <w:rsid w:val="001A5DDD"/>
    <w:rsid w:val="001A5FA5"/>
    <w:rsid w:val="001B0298"/>
    <w:rsid w:val="001B0352"/>
    <w:rsid w:val="001B0AA4"/>
    <w:rsid w:val="001B1293"/>
    <w:rsid w:val="001B1C8E"/>
    <w:rsid w:val="001B1DC1"/>
    <w:rsid w:val="001B212E"/>
    <w:rsid w:val="001B26BE"/>
    <w:rsid w:val="001B37C5"/>
    <w:rsid w:val="001B37F3"/>
    <w:rsid w:val="001B3F6B"/>
    <w:rsid w:val="001B43E2"/>
    <w:rsid w:val="001B5848"/>
    <w:rsid w:val="001B6A21"/>
    <w:rsid w:val="001C1B92"/>
    <w:rsid w:val="001C2046"/>
    <w:rsid w:val="001C2109"/>
    <w:rsid w:val="001C2408"/>
    <w:rsid w:val="001C3BC1"/>
    <w:rsid w:val="001C41A9"/>
    <w:rsid w:val="001C42D9"/>
    <w:rsid w:val="001C4EFC"/>
    <w:rsid w:val="001C6DFE"/>
    <w:rsid w:val="001C7320"/>
    <w:rsid w:val="001D100C"/>
    <w:rsid w:val="001D1162"/>
    <w:rsid w:val="001D1379"/>
    <w:rsid w:val="001D1764"/>
    <w:rsid w:val="001D317F"/>
    <w:rsid w:val="001D3299"/>
    <w:rsid w:val="001D35E0"/>
    <w:rsid w:val="001D4FB2"/>
    <w:rsid w:val="001D5467"/>
    <w:rsid w:val="001D5D3F"/>
    <w:rsid w:val="001D6355"/>
    <w:rsid w:val="001D6B05"/>
    <w:rsid w:val="001D6BA0"/>
    <w:rsid w:val="001D6FD8"/>
    <w:rsid w:val="001D72B5"/>
    <w:rsid w:val="001E0BBB"/>
    <w:rsid w:val="001E1D57"/>
    <w:rsid w:val="001E205C"/>
    <w:rsid w:val="001E249D"/>
    <w:rsid w:val="001E26B6"/>
    <w:rsid w:val="001E3541"/>
    <w:rsid w:val="001E3B11"/>
    <w:rsid w:val="001E4FFC"/>
    <w:rsid w:val="001E5157"/>
    <w:rsid w:val="001E569D"/>
    <w:rsid w:val="001E63B3"/>
    <w:rsid w:val="001E67EE"/>
    <w:rsid w:val="001E78D6"/>
    <w:rsid w:val="001E7BAC"/>
    <w:rsid w:val="001F1131"/>
    <w:rsid w:val="001F1317"/>
    <w:rsid w:val="001F1A4D"/>
    <w:rsid w:val="001F1A85"/>
    <w:rsid w:val="001F21EB"/>
    <w:rsid w:val="001F2A2A"/>
    <w:rsid w:val="001F2B6D"/>
    <w:rsid w:val="001F32CC"/>
    <w:rsid w:val="001F3B2A"/>
    <w:rsid w:val="001F484B"/>
    <w:rsid w:val="001F563D"/>
    <w:rsid w:val="001F7366"/>
    <w:rsid w:val="001F7B5B"/>
    <w:rsid w:val="001F7CC9"/>
    <w:rsid w:val="002002DB"/>
    <w:rsid w:val="0020066A"/>
    <w:rsid w:val="0020107F"/>
    <w:rsid w:val="00201313"/>
    <w:rsid w:val="00201583"/>
    <w:rsid w:val="00201A04"/>
    <w:rsid w:val="002022FA"/>
    <w:rsid w:val="0020271D"/>
    <w:rsid w:val="0020285B"/>
    <w:rsid w:val="00203AA0"/>
    <w:rsid w:val="00203D25"/>
    <w:rsid w:val="00204F98"/>
    <w:rsid w:val="002055AC"/>
    <w:rsid w:val="00205DDB"/>
    <w:rsid w:val="00205F83"/>
    <w:rsid w:val="00207413"/>
    <w:rsid w:val="002075FF"/>
    <w:rsid w:val="002078B2"/>
    <w:rsid w:val="002078FA"/>
    <w:rsid w:val="002079E1"/>
    <w:rsid w:val="00210116"/>
    <w:rsid w:val="0021067C"/>
    <w:rsid w:val="002106B8"/>
    <w:rsid w:val="00211191"/>
    <w:rsid w:val="00213C71"/>
    <w:rsid w:val="00215257"/>
    <w:rsid w:val="002163DE"/>
    <w:rsid w:val="0021670B"/>
    <w:rsid w:val="002168B3"/>
    <w:rsid w:val="00216D04"/>
    <w:rsid w:val="00217880"/>
    <w:rsid w:val="00217E39"/>
    <w:rsid w:val="002207E4"/>
    <w:rsid w:val="002214C0"/>
    <w:rsid w:val="00221D47"/>
    <w:rsid w:val="00222B65"/>
    <w:rsid w:val="00223A5B"/>
    <w:rsid w:val="00224E30"/>
    <w:rsid w:val="00225346"/>
    <w:rsid w:val="00225926"/>
    <w:rsid w:val="00227004"/>
    <w:rsid w:val="002270EE"/>
    <w:rsid w:val="002275AC"/>
    <w:rsid w:val="002277D7"/>
    <w:rsid w:val="002279CB"/>
    <w:rsid w:val="002306A6"/>
    <w:rsid w:val="00230BE5"/>
    <w:rsid w:val="00230E8E"/>
    <w:rsid w:val="00230F09"/>
    <w:rsid w:val="002316B1"/>
    <w:rsid w:val="00231862"/>
    <w:rsid w:val="00231AEE"/>
    <w:rsid w:val="00231BFD"/>
    <w:rsid w:val="00232419"/>
    <w:rsid w:val="002335D3"/>
    <w:rsid w:val="00233B1F"/>
    <w:rsid w:val="00233DCF"/>
    <w:rsid w:val="0023490D"/>
    <w:rsid w:val="00234D74"/>
    <w:rsid w:val="00235F9E"/>
    <w:rsid w:val="00236358"/>
    <w:rsid w:val="00236A84"/>
    <w:rsid w:val="00237407"/>
    <w:rsid w:val="002400A7"/>
    <w:rsid w:val="002404AE"/>
    <w:rsid w:val="00241FC0"/>
    <w:rsid w:val="00241FD2"/>
    <w:rsid w:val="002439A2"/>
    <w:rsid w:val="00243A79"/>
    <w:rsid w:val="00244BA1"/>
    <w:rsid w:val="00244F22"/>
    <w:rsid w:val="00246B8B"/>
    <w:rsid w:val="00246DD8"/>
    <w:rsid w:val="0024725F"/>
    <w:rsid w:val="00247947"/>
    <w:rsid w:val="00247FBB"/>
    <w:rsid w:val="00250B01"/>
    <w:rsid w:val="002519CA"/>
    <w:rsid w:val="00251E83"/>
    <w:rsid w:val="0025230D"/>
    <w:rsid w:val="002527EB"/>
    <w:rsid w:val="00253830"/>
    <w:rsid w:val="00253F4D"/>
    <w:rsid w:val="00254121"/>
    <w:rsid w:val="002543FE"/>
    <w:rsid w:val="002544D5"/>
    <w:rsid w:val="002546AF"/>
    <w:rsid w:val="00255006"/>
    <w:rsid w:val="00256225"/>
    <w:rsid w:val="00256815"/>
    <w:rsid w:val="00256952"/>
    <w:rsid w:val="0026104F"/>
    <w:rsid w:val="0026194D"/>
    <w:rsid w:val="0026199E"/>
    <w:rsid w:val="00261D90"/>
    <w:rsid w:val="002620CA"/>
    <w:rsid w:val="002621CA"/>
    <w:rsid w:val="002622F3"/>
    <w:rsid w:val="00262344"/>
    <w:rsid w:val="00262C8D"/>
    <w:rsid w:val="002638D3"/>
    <w:rsid w:val="00263F83"/>
    <w:rsid w:val="00264196"/>
    <w:rsid w:val="002649D4"/>
    <w:rsid w:val="00266068"/>
    <w:rsid w:val="002667B9"/>
    <w:rsid w:val="00266E57"/>
    <w:rsid w:val="00267297"/>
    <w:rsid w:val="00267589"/>
    <w:rsid w:val="00267ACC"/>
    <w:rsid w:val="00270738"/>
    <w:rsid w:val="00270B76"/>
    <w:rsid w:val="00270D56"/>
    <w:rsid w:val="00270F37"/>
    <w:rsid w:val="00271404"/>
    <w:rsid w:val="00271842"/>
    <w:rsid w:val="00272E24"/>
    <w:rsid w:val="0027322B"/>
    <w:rsid w:val="0027324A"/>
    <w:rsid w:val="0027382B"/>
    <w:rsid w:val="002738FE"/>
    <w:rsid w:val="002748A5"/>
    <w:rsid w:val="00274BEA"/>
    <w:rsid w:val="00274DAA"/>
    <w:rsid w:val="00274FC9"/>
    <w:rsid w:val="00275841"/>
    <w:rsid w:val="002758E4"/>
    <w:rsid w:val="00275F61"/>
    <w:rsid w:val="00277CDE"/>
    <w:rsid w:val="00280566"/>
    <w:rsid w:val="00280CDE"/>
    <w:rsid w:val="00281069"/>
    <w:rsid w:val="002814B5"/>
    <w:rsid w:val="00281D86"/>
    <w:rsid w:val="00282126"/>
    <w:rsid w:val="00283582"/>
    <w:rsid w:val="00284136"/>
    <w:rsid w:val="002846CA"/>
    <w:rsid w:val="00284812"/>
    <w:rsid w:val="00284859"/>
    <w:rsid w:val="002850A6"/>
    <w:rsid w:val="002864CD"/>
    <w:rsid w:val="00286CAC"/>
    <w:rsid w:val="002875FE"/>
    <w:rsid w:val="002905CD"/>
    <w:rsid w:val="00291E0A"/>
    <w:rsid w:val="0029210F"/>
    <w:rsid w:val="00292F41"/>
    <w:rsid w:val="00293263"/>
    <w:rsid w:val="00293B99"/>
    <w:rsid w:val="00293EA9"/>
    <w:rsid w:val="00293EB1"/>
    <w:rsid w:val="002945FE"/>
    <w:rsid w:val="00294AA8"/>
    <w:rsid w:val="00294AEA"/>
    <w:rsid w:val="00296325"/>
    <w:rsid w:val="00296C93"/>
    <w:rsid w:val="0029775C"/>
    <w:rsid w:val="00297DD8"/>
    <w:rsid w:val="002A065B"/>
    <w:rsid w:val="002A1CAD"/>
    <w:rsid w:val="002A3CE0"/>
    <w:rsid w:val="002A4341"/>
    <w:rsid w:val="002A4736"/>
    <w:rsid w:val="002A4CC0"/>
    <w:rsid w:val="002A4CF2"/>
    <w:rsid w:val="002A5022"/>
    <w:rsid w:val="002A5A1C"/>
    <w:rsid w:val="002A5C42"/>
    <w:rsid w:val="002A5F24"/>
    <w:rsid w:val="002A6AF0"/>
    <w:rsid w:val="002A6EE5"/>
    <w:rsid w:val="002A72B0"/>
    <w:rsid w:val="002A7731"/>
    <w:rsid w:val="002B04F5"/>
    <w:rsid w:val="002B09F2"/>
    <w:rsid w:val="002B0F6D"/>
    <w:rsid w:val="002B10B4"/>
    <w:rsid w:val="002B1DCF"/>
    <w:rsid w:val="002B1E85"/>
    <w:rsid w:val="002B4219"/>
    <w:rsid w:val="002B434F"/>
    <w:rsid w:val="002B5767"/>
    <w:rsid w:val="002B57BB"/>
    <w:rsid w:val="002B5B39"/>
    <w:rsid w:val="002B5D7D"/>
    <w:rsid w:val="002B5ED8"/>
    <w:rsid w:val="002B6819"/>
    <w:rsid w:val="002B6ECE"/>
    <w:rsid w:val="002B786E"/>
    <w:rsid w:val="002C0006"/>
    <w:rsid w:val="002C04A9"/>
    <w:rsid w:val="002C084B"/>
    <w:rsid w:val="002C1133"/>
    <w:rsid w:val="002C1DA1"/>
    <w:rsid w:val="002C225D"/>
    <w:rsid w:val="002C24CF"/>
    <w:rsid w:val="002C24EF"/>
    <w:rsid w:val="002C2AD4"/>
    <w:rsid w:val="002C308B"/>
    <w:rsid w:val="002C31DD"/>
    <w:rsid w:val="002C3A60"/>
    <w:rsid w:val="002C4F52"/>
    <w:rsid w:val="002C5411"/>
    <w:rsid w:val="002C7203"/>
    <w:rsid w:val="002C74FF"/>
    <w:rsid w:val="002D0466"/>
    <w:rsid w:val="002D1ACB"/>
    <w:rsid w:val="002D1DA0"/>
    <w:rsid w:val="002D2B7F"/>
    <w:rsid w:val="002D352B"/>
    <w:rsid w:val="002D3541"/>
    <w:rsid w:val="002D4614"/>
    <w:rsid w:val="002D48D2"/>
    <w:rsid w:val="002D4EEB"/>
    <w:rsid w:val="002D52D3"/>
    <w:rsid w:val="002D562A"/>
    <w:rsid w:val="002D576A"/>
    <w:rsid w:val="002D6B26"/>
    <w:rsid w:val="002D6FC7"/>
    <w:rsid w:val="002D7546"/>
    <w:rsid w:val="002D79B9"/>
    <w:rsid w:val="002D79E7"/>
    <w:rsid w:val="002D7AF1"/>
    <w:rsid w:val="002D7B30"/>
    <w:rsid w:val="002D7DA4"/>
    <w:rsid w:val="002D7DBA"/>
    <w:rsid w:val="002D7E2E"/>
    <w:rsid w:val="002E0F1E"/>
    <w:rsid w:val="002E1B96"/>
    <w:rsid w:val="002E2710"/>
    <w:rsid w:val="002E2CA4"/>
    <w:rsid w:val="002E2CD4"/>
    <w:rsid w:val="002E3D64"/>
    <w:rsid w:val="002E3EFB"/>
    <w:rsid w:val="002E4FA2"/>
    <w:rsid w:val="002E5B51"/>
    <w:rsid w:val="002E5C5D"/>
    <w:rsid w:val="002E65F3"/>
    <w:rsid w:val="002E7D3A"/>
    <w:rsid w:val="002E7E79"/>
    <w:rsid w:val="002F0023"/>
    <w:rsid w:val="002F0C6B"/>
    <w:rsid w:val="002F10BA"/>
    <w:rsid w:val="002F2582"/>
    <w:rsid w:val="002F26D2"/>
    <w:rsid w:val="002F2D12"/>
    <w:rsid w:val="002F3091"/>
    <w:rsid w:val="002F31B3"/>
    <w:rsid w:val="002F4A5D"/>
    <w:rsid w:val="002F5AF1"/>
    <w:rsid w:val="002F6B3B"/>
    <w:rsid w:val="002F74C3"/>
    <w:rsid w:val="002F7732"/>
    <w:rsid w:val="002F7EA1"/>
    <w:rsid w:val="003009AE"/>
    <w:rsid w:val="00300DA3"/>
    <w:rsid w:val="003014C9"/>
    <w:rsid w:val="0030171E"/>
    <w:rsid w:val="00302125"/>
    <w:rsid w:val="00302F2C"/>
    <w:rsid w:val="00303988"/>
    <w:rsid w:val="003043C2"/>
    <w:rsid w:val="00304448"/>
    <w:rsid w:val="00304FB6"/>
    <w:rsid w:val="0030504D"/>
    <w:rsid w:val="0030516D"/>
    <w:rsid w:val="00305E9F"/>
    <w:rsid w:val="0031022E"/>
    <w:rsid w:val="00310AD4"/>
    <w:rsid w:val="00310E6E"/>
    <w:rsid w:val="00311081"/>
    <w:rsid w:val="003123D2"/>
    <w:rsid w:val="00313B5C"/>
    <w:rsid w:val="00314463"/>
    <w:rsid w:val="00314553"/>
    <w:rsid w:val="003145CE"/>
    <w:rsid w:val="003145FD"/>
    <w:rsid w:val="00314F52"/>
    <w:rsid w:val="003152E0"/>
    <w:rsid w:val="00315F8A"/>
    <w:rsid w:val="003170BD"/>
    <w:rsid w:val="00321367"/>
    <w:rsid w:val="00321594"/>
    <w:rsid w:val="003216B6"/>
    <w:rsid w:val="00321DE3"/>
    <w:rsid w:val="00322796"/>
    <w:rsid w:val="00322FFC"/>
    <w:rsid w:val="003231C1"/>
    <w:rsid w:val="003234CF"/>
    <w:rsid w:val="00323A02"/>
    <w:rsid w:val="00323B33"/>
    <w:rsid w:val="00323E9E"/>
    <w:rsid w:val="00323F77"/>
    <w:rsid w:val="0032453D"/>
    <w:rsid w:val="00324765"/>
    <w:rsid w:val="0032531E"/>
    <w:rsid w:val="003253B5"/>
    <w:rsid w:val="00325F16"/>
    <w:rsid w:val="00327842"/>
    <w:rsid w:val="00327E49"/>
    <w:rsid w:val="0033004E"/>
    <w:rsid w:val="00330354"/>
    <w:rsid w:val="00330755"/>
    <w:rsid w:val="003317DB"/>
    <w:rsid w:val="0033209D"/>
    <w:rsid w:val="00332148"/>
    <w:rsid w:val="00332973"/>
    <w:rsid w:val="00332F57"/>
    <w:rsid w:val="00333B0F"/>
    <w:rsid w:val="00333D88"/>
    <w:rsid w:val="003365ED"/>
    <w:rsid w:val="003369CB"/>
    <w:rsid w:val="003408A9"/>
    <w:rsid w:val="00341125"/>
    <w:rsid w:val="00341FA8"/>
    <w:rsid w:val="0034274C"/>
    <w:rsid w:val="00342D6F"/>
    <w:rsid w:val="00343543"/>
    <w:rsid w:val="003437D5"/>
    <w:rsid w:val="00344A78"/>
    <w:rsid w:val="0034531A"/>
    <w:rsid w:val="003455E5"/>
    <w:rsid w:val="003462FE"/>
    <w:rsid w:val="0034702A"/>
    <w:rsid w:val="003507C7"/>
    <w:rsid w:val="00350FD3"/>
    <w:rsid w:val="003516A4"/>
    <w:rsid w:val="003518D3"/>
    <w:rsid w:val="00352442"/>
    <w:rsid w:val="00352535"/>
    <w:rsid w:val="00352666"/>
    <w:rsid w:val="00352F06"/>
    <w:rsid w:val="00353F66"/>
    <w:rsid w:val="00354B5B"/>
    <w:rsid w:val="003551C1"/>
    <w:rsid w:val="00355858"/>
    <w:rsid w:val="00355EE5"/>
    <w:rsid w:val="00356D08"/>
    <w:rsid w:val="00356D2F"/>
    <w:rsid w:val="00357104"/>
    <w:rsid w:val="0035783C"/>
    <w:rsid w:val="00357850"/>
    <w:rsid w:val="00360630"/>
    <w:rsid w:val="00360987"/>
    <w:rsid w:val="0036233A"/>
    <w:rsid w:val="00362AE4"/>
    <w:rsid w:val="00363722"/>
    <w:rsid w:val="00364D82"/>
    <w:rsid w:val="00365EE6"/>
    <w:rsid w:val="0036627B"/>
    <w:rsid w:val="003662F3"/>
    <w:rsid w:val="0036734B"/>
    <w:rsid w:val="00367A2B"/>
    <w:rsid w:val="00367A69"/>
    <w:rsid w:val="0037092C"/>
    <w:rsid w:val="00371C0C"/>
    <w:rsid w:val="003739C6"/>
    <w:rsid w:val="00373AB8"/>
    <w:rsid w:val="00374461"/>
    <w:rsid w:val="003744A0"/>
    <w:rsid w:val="0037452F"/>
    <w:rsid w:val="003748CA"/>
    <w:rsid w:val="0037514C"/>
    <w:rsid w:val="00375B6A"/>
    <w:rsid w:val="00375BC9"/>
    <w:rsid w:val="00375F89"/>
    <w:rsid w:val="003761A0"/>
    <w:rsid w:val="00376E7D"/>
    <w:rsid w:val="00377622"/>
    <w:rsid w:val="00380581"/>
    <w:rsid w:val="00380A6A"/>
    <w:rsid w:val="00380E1C"/>
    <w:rsid w:val="00381AF2"/>
    <w:rsid w:val="00381D76"/>
    <w:rsid w:val="00382019"/>
    <w:rsid w:val="003831E7"/>
    <w:rsid w:val="00383F22"/>
    <w:rsid w:val="003842D5"/>
    <w:rsid w:val="00386B0B"/>
    <w:rsid w:val="00386C48"/>
    <w:rsid w:val="0039008F"/>
    <w:rsid w:val="0039081A"/>
    <w:rsid w:val="00390B8B"/>
    <w:rsid w:val="00392051"/>
    <w:rsid w:val="00392950"/>
    <w:rsid w:val="00394517"/>
    <w:rsid w:val="00394DBD"/>
    <w:rsid w:val="0039662D"/>
    <w:rsid w:val="0039684E"/>
    <w:rsid w:val="00396872"/>
    <w:rsid w:val="00396AED"/>
    <w:rsid w:val="00397E68"/>
    <w:rsid w:val="003A1149"/>
    <w:rsid w:val="003A1776"/>
    <w:rsid w:val="003A18C4"/>
    <w:rsid w:val="003A1B46"/>
    <w:rsid w:val="003A1BC9"/>
    <w:rsid w:val="003A1C0C"/>
    <w:rsid w:val="003A264F"/>
    <w:rsid w:val="003A340D"/>
    <w:rsid w:val="003A3480"/>
    <w:rsid w:val="003A34A9"/>
    <w:rsid w:val="003A6D85"/>
    <w:rsid w:val="003A7073"/>
    <w:rsid w:val="003A76E7"/>
    <w:rsid w:val="003B0995"/>
    <w:rsid w:val="003B0AE7"/>
    <w:rsid w:val="003B1C87"/>
    <w:rsid w:val="003B1F08"/>
    <w:rsid w:val="003B246C"/>
    <w:rsid w:val="003B251B"/>
    <w:rsid w:val="003B2C43"/>
    <w:rsid w:val="003B311B"/>
    <w:rsid w:val="003B3134"/>
    <w:rsid w:val="003B4921"/>
    <w:rsid w:val="003B4AD5"/>
    <w:rsid w:val="003B53F4"/>
    <w:rsid w:val="003B54B5"/>
    <w:rsid w:val="003B5519"/>
    <w:rsid w:val="003B680E"/>
    <w:rsid w:val="003B771E"/>
    <w:rsid w:val="003B791A"/>
    <w:rsid w:val="003C060E"/>
    <w:rsid w:val="003C1CCC"/>
    <w:rsid w:val="003C1FBD"/>
    <w:rsid w:val="003C2B4B"/>
    <w:rsid w:val="003C2D69"/>
    <w:rsid w:val="003C332E"/>
    <w:rsid w:val="003C43E1"/>
    <w:rsid w:val="003C4C7E"/>
    <w:rsid w:val="003C4CF3"/>
    <w:rsid w:val="003C5C5E"/>
    <w:rsid w:val="003C5E55"/>
    <w:rsid w:val="003C5E7C"/>
    <w:rsid w:val="003C630A"/>
    <w:rsid w:val="003C6F96"/>
    <w:rsid w:val="003C7374"/>
    <w:rsid w:val="003C7977"/>
    <w:rsid w:val="003D0295"/>
    <w:rsid w:val="003D0BD2"/>
    <w:rsid w:val="003D0BDB"/>
    <w:rsid w:val="003D15B8"/>
    <w:rsid w:val="003D18F2"/>
    <w:rsid w:val="003D1EA2"/>
    <w:rsid w:val="003D2E08"/>
    <w:rsid w:val="003D3803"/>
    <w:rsid w:val="003D53FB"/>
    <w:rsid w:val="003D67EC"/>
    <w:rsid w:val="003D7639"/>
    <w:rsid w:val="003E006A"/>
    <w:rsid w:val="003E1164"/>
    <w:rsid w:val="003E357F"/>
    <w:rsid w:val="003E3590"/>
    <w:rsid w:val="003E4B7A"/>
    <w:rsid w:val="003E4D85"/>
    <w:rsid w:val="003E4DD3"/>
    <w:rsid w:val="003E5870"/>
    <w:rsid w:val="003E679C"/>
    <w:rsid w:val="003E68E4"/>
    <w:rsid w:val="003E7260"/>
    <w:rsid w:val="003E7339"/>
    <w:rsid w:val="003F07A9"/>
    <w:rsid w:val="003F092A"/>
    <w:rsid w:val="003F19A9"/>
    <w:rsid w:val="003F2438"/>
    <w:rsid w:val="003F2CEC"/>
    <w:rsid w:val="003F3762"/>
    <w:rsid w:val="003F378D"/>
    <w:rsid w:val="003F394A"/>
    <w:rsid w:val="003F3CAD"/>
    <w:rsid w:val="003F4B51"/>
    <w:rsid w:val="003F5758"/>
    <w:rsid w:val="003F5A75"/>
    <w:rsid w:val="003F6F42"/>
    <w:rsid w:val="003F700B"/>
    <w:rsid w:val="003F776C"/>
    <w:rsid w:val="00400221"/>
    <w:rsid w:val="004002C9"/>
    <w:rsid w:val="004002E7"/>
    <w:rsid w:val="00400DF5"/>
    <w:rsid w:val="004011F5"/>
    <w:rsid w:val="0040218B"/>
    <w:rsid w:val="00403FA6"/>
    <w:rsid w:val="00404089"/>
    <w:rsid w:val="0040468E"/>
    <w:rsid w:val="00405116"/>
    <w:rsid w:val="00406344"/>
    <w:rsid w:val="004065B6"/>
    <w:rsid w:val="004071C6"/>
    <w:rsid w:val="004078B8"/>
    <w:rsid w:val="00410FBA"/>
    <w:rsid w:val="004110F4"/>
    <w:rsid w:val="00411116"/>
    <w:rsid w:val="004123FD"/>
    <w:rsid w:val="00413001"/>
    <w:rsid w:val="0041317B"/>
    <w:rsid w:val="00415B80"/>
    <w:rsid w:val="00415DB3"/>
    <w:rsid w:val="00416761"/>
    <w:rsid w:val="00416913"/>
    <w:rsid w:val="0041755A"/>
    <w:rsid w:val="004177BF"/>
    <w:rsid w:val="0041796A"/>
    <w:rsid w:val="0042043A"/>
    <w:rsid w:val="00420BD6"/>
    <w:rsid w:val="004211F8"/>
    <w:rsid w:val="00422542"/>
    <w:rsid w:val="00422926"/>
    <w:rsid w:val="00422F1F"/>
    <w:rsid w:val="00423247"/>
    <w:rsid w:val="004247CE"/>
    <w:rsid w:val="00424A93"/>
    <w:rsid w:val="00424AB5"/>
    <w:rsid w:val="00424D4A"/>
    <w:rsid w:val="00425F25"/>
    <w:rsid w:val="00426C88"/>
    <w:rsid w:val="0042790A"/>
    <w:rsid w:val="00430489"/>
    <w:rsid w:val="00430C5B"/>
    <w:rsid w:val="00431F77"/>
    <w:rsid w:val="004329FB"/>
    <w:rsid w:val="0043492E"/>
    <w:rsid w:val="00434A4E"/>
    <w:rsid w:val="004353D4"/>
    <w:rsid w:val="004358A3"/>
    <w:rsid w:val="004361E6"/>
    <w:rsid w:val="004369E0"/>
    <w:rsid w:val="00436DA6"/>
    <w:rsid w:val="004374C0"/>
    <w:rsid w:val="004412B8"/>
    <w:rsid w:val="00441C59"/>
    <w:rsid w:val="00441FB4"/>
    <w:rsid w:val="00442628"/>
    <w:rsid w:val="00442AB7"/>
    <w:rsid w:val="00443E2B"/>
    <w:rsid w:val="00444086"/>
    <w:rsid w:val="004443B2"/>
    <w:rsid w:val="004459BD"/>
    <w:rsid w:val="00445A23"/>
    <w:rsid w:val="00445C7D"/>
    <w:rsid w:val="00445F5B"/>
    <w:rsid w:val="00446621"/>
    <w:rsid w:val="00447E06"/>
    <w:rsid w:val="00450200"/>
    <w:rsid w:val="00450C9B"/>
    <w:rsid w:val="00450DF9"/>
    <w:rsid w:val="004512C6"/>
    <w:rsid w:val="004515AA"/>
    <w:rsid w:val="0045231B"/>
    <w:rsid w:val="004533D4"/>
    <w:rsid w:val="00453F1C"/>
    <w:rsid w:val="004541E0"/>
    <w:rsid w:val="00454338"/>
    <w:rsid w:val="004544EF"/>
    <w:rsid w:val="00454C32"/>
    <w:rsid w:val="00456504"/>
    <w:rsid w:val="00456931"/>
    <w:rsid w:val="00457833"/>
    <w:rsid w:val="00457AB6"/>
    <w:rsid w:val="004607D0"/>
    <w:rsid w:val="00461EC0"/>
    <w:rsid w:val="004620C5"/>
    <w:rsid w:val="00462B51"/>
    <w:rsid w:val="004643C2"/>
    <w:rsid w:val="00464808"/>
    <w:rsid w:val="00465827"/>
    <w:rsid w:val="00465F68"/>
    <w:rsid w:val="004668B7"/>
    <w:rsid w:val="00466C99"/>
    <w:rsid w:val="00466DB8"/>
    <w:rsid w:val="00466F7D"/>
    <w:rsid w:val="0046731E"/>
    <w:rsid w:val="0046780D"/>
    <w:rsid w:val="0046798D"/>
    <w:rsid w:val="00470330"/>
    <w:rsid w:val="004718A8"/>
    <w:rsid w:val="00471A32"/>
    <w:rsid w:val="0047217B"/>
    <w:rsid w:val="0047260B"/>
    <w:rsid w:val="0047271D"/>
    <w:rsid w:val="004727C7"/>
    <w:rsid w:val="00473AD4"/>
    <w:rsid w:val="004745EF"/>
    <w:rsid w:val="00474712"/>
    <w:rsid w:val="0047495B"/>
    <w:rsid w:val="00474DC8"/>
    <w:rsid w:val="00475338"/>
    <w:rsid w:val="004754EA"/>
    <w:rsid w:val="00476B03"/>
    <w:rsid w:val="00476F6B"/>
    <w:rsid w:val="00477BD8"/>
    <w:rsid w:val="00477F11"/>
    <w:rsid w:val="004806B7"/>
    <w:rsid w:val="004807C9"/>
    <w:rsid w:val="00480D36"/>
    <w:rsid w:val="004811EC"/>
    <w:rsid w:val="00481F20"/>
    <w:rsid w:val="004821A6"/>
    <w:rsid w:val="00482509"/>
    <w:rsid w:val="00483539"/>
    <w:rsid w:val="00483690"/>
    <w:rsid w:val="004837E5"/>
    <w:rsid w:val="00483BA2"/>
    <w:rsid w:val="00483DCA"/>
    <w:rsid w:val="004850E2"/>
    <w:rsid w:val="00486F04"/>
    <w:rsid w:val="00487AE6"/>
    <w:rsid w:val="004906C7"/>
    <w:rsid w:val="0049095D"/>
    <w:rsid w:val="0049154F"/>
    <w:rsid w:val="00491D84"/>
    <w:rsid w:val="00492708"/>
    <w:rsid w:val="00493501"/>
    <w:rsid w:val="0049367D"/>
    <w:rsid w:val="00493C42"/>
    <w:rsid w:val="00494473"/>
    <w:rsid w:val="0049474C"/>
    <w:rsid w:val="00495170"/>
    <w:rsid w:val="00497C13"/>
    <w:rsid w:val="004A0247"/>
    <w:rsid w:val="004A0B5B"/>
    <w:rsid w:val="004A15DB"/>
    <w:rsid w:val="004A1DA0"/>
    <w:rsid w:val="004A1DF3"/>
    <w:rsid w:val="004A3BF8"/>
    <w:rsid w:val="004A3CF1"/>
    <w:rsid w:val="004A49FF"/>
    <w:rsid w:val="004A52B0"/>
    <w:rsid w:val="004A581B"/>
    <w:rsid w:val="004A599A"/>
    <w:rsid w:val="004A656F"/>
    <w:rsid w:val="004A69C2"/>
    <w:rsid w:val="004A73D0"/>
    <w:rsid w:val="004A7574"/>
    <w:rsid w:val="004A7925"/>
    <w:rsid w:val="004A7AA0"/>
    <w:rsid w:val="004A7E9C"/>
    <w:rsid w:val="004B03D9"/>
    <w:rsid w:val="004B13BF"/>
    <w:rsid w:val="004B14D5"/>
    <w:rsid w:val="004B2222"/>
    <w:rsid w:val="004B3158"/>
    <w:rsid w:val="004B3E13"/>
    <w:rsid w:val="004B3E9A"/>
    <w:rsid w:val="004B48F2"/>
    <w:rsid w:val="004B6CB1"/>
    <w:rsid w:val="004B6FEF"/>
    <w:rsid w:val="004B7AD2"/>
    <w:rsid w:val="004B7EC2"/>
    <w:rsid w:val="004C0FED"/>
    <w:rsid w:val="004C3581"/>
    <w:rsid w:val="004C3823"/>
    <w:rsid w:val="004C4990"/>
    <w:rsid w:val="004C4A28"/>
    <w:rsid w:val="004C4C91"/>
    <w:rsid w:val="004C52C8"/>
    <w:rsid w:val="004C5353"/>
    <w:rsid w:val="004C5C4C"/>
    <w:rsid w:val="004C62B0"/>
    <w:rsid w:val="004C62CB"/>
    <w:rsid w:val="004C6C56"/>
    <w:rsid w:val="004C6FF1"/>
    <w:rsid w:val="004C7515"/>
    <w:rsid w:val="004C753F"/>
    <w:rsid w:val="004D0C8F"/>
    <w:rsid w:val="004D0F9A"/>
    <w:rsid w:val="004D1C56"/>
    <w:rsid w:val="004D2118"/>
    <w:rsid w:val="004D26E8"/>
    <w:rsid w:val="004D306C"/>
    <w:rsid w:val="004D33BE"/>
    <w:rsid w:val="004D3423"/>
    <w:rsid w:val="004D3A64"/>
    <w:rsid w:val="004D49C4"/>
    <w:rsid w:val="004D5695"/>
    <w:rsid w:val="004D5A8A"/>
    <w:rsid w:val="004E0244"/>
    <w:rsid w:val="004E080A"/>
    <w:rsid w:val="004E2568"/>
    <w:rsid w:val="004E2846"/>
    <w:rsid w:val="004E3581"/>
    <w:rsid w:val="004E3A10"/>
    <w:rsid w:val="004E3AD9"/>
    <w:rsid w:val="004E3F16"/>
    <w:rsid w:val="004E47CA"/>
    <w:rsid w:val="004E5C5C"/>
    <w:rsid w:val="004E6641"/>
    <w:rsid w:val="004E7178"/>
    <w:rsid w:val="004E73F6"/>
    <w:rsid w:val="004F0278"/>
    <w:rsid w:val="004F0C8D"/>
    <w:rsid w:val="004F32D5"/>
    <w:rsid w:val="004F367D"/>
    <w:rsid w:val="004F3CF3"/>
    <w:rsid w:val="004F4BB8"/>
    <w:rsid w:val="004F4C8E"/>
    <w:rsid w:val="004F5E39"/>
    <w:rsid w:val="004F6D43"/>
    <w:rsid w:val="004F6F92"/>
    <w:rsid w:val="004F7134"/>
    <w:rsid w:val="004F78F0"/>
    <w:rsid w:val="005007B2"/>
    <w:rsid w:val="00500B66"/>
    <w:rsid w:val="005014B7"/>
    <w:rsid w:val="00501E6E"/>
    <w:rsid w:val="00502496"/>
    <w:rsid w:val="0050280D"/>
    <w:rsid w:val="00503566"/>
    <w:rsid w:val="00503605"/>
    <w:rsid w:val="005037E7"/>
    <w:rsid w:val="005040A3"/>
    <w:rsid w:val="005043F8"/>
    <w:rsid w:val="00505A7D"/>
    <w:rsid w:val="00506054"/>
    <w:rsid w:val="0050687C"/>
    <w:rsid w:val="005069BE"/>
    <w:rsid w:val="00507093"/>
    <w:rsid w:val="00507422"/>
    <w:rsid w:val="00507577"/>
    <w:rsid w:val="0050799A"/>
    <w:rsid w:val="00507BD6"/>
    <w:rsid w:val="0051122A"/>
    <w:rsid w:val="005125EE"/>
    <w:rsid w:val="00512FF9"/>
    <w:rsid w:val="005130D0"/>
    <w:rsid w:val="005131C0"/>
    <w:rsid w:val="00513514"/>
    <w:rsid w:val="005138C4"/>
    <w:rsid w:val="00513983"/>
    <w:rsid w:val="00513E85"/>
    <w:rsid w:val="0051459A"/>
    <w:rsid w:val="00514629"/>
    <w:rsid w:val="005150D3"/>
    <w:rsid w:val="00516543"/>
    <w:rsid w:val="00516C15"/>
    <w:rsid w:val="0051790E"/>
    <w:rsid w:val="00520464"/>
    <w:rsid w:val="005212D9"/>
    <w:rsid w:val="00521528"/>
    <w:rsid w:val="005215B8"/>
    <w:rsid w:val="0052191D"/>
    <w:rsid w:val="005223CA"/>
    <w:rsid w:val="00522D14"/>
    <w:rsid w:val="00524433"/>
    <w:rsid w:val="005249A3"/>
    <w:rsid w:val="00524F4B"/>
    <w:rsid w:val="005259C6"/>
    <w:rsid w:val="00525CBA"/>
    <w:rsid w:val="00526153"/>
    <w:rsid w:val="005272B7"/>
    <w:rsid w:val="00530283"/>
    <w:rsid w:val="00530626"/>
    <w:rsid w:val="00530B24"/>
    <w:rsid w:val="00530E5E"/>
    <w:rsid w:val="005321BC"/>
    <w:rsid w:val="00532F86"/>
    <w:rsid w:val="00533FF1"/>
    <w:rsid w:val="0053414F"/>
    <w:rsid w:val="005341CB"/>
    <w:rsid w:val="00534349"/>
    <w:rsid w:val="00534643"/>
    <w:rsid w:val="005360D6"/>
    <w:rsid w:val="00536250"/>
    <w:rsid w:val="00537238"/>
    <w:rsid w:val="0053773B"/>
    <w:rsid w:val="00537BA6"/>
    <w:rsid w:val="005406BB"/>
    <w:rsid w:val="00540D8C"/>
    <w:rsid w:val="005414AD"/>
    <w:rsid w:val="00541C07"/>
    <w:rsid w:val="00541C57"/>
    <w:rsid w:val="00542968"/>
    <w:rsid w:val="00542B7F"/>
    <w:rsid w:val="00542D0B"/>
    <w:rsid w:val="00542D26"/>
    <w:rsid w:val="0054359C"/>
    <w:rsid w:val="0054374B"/>
    <w:rsid w:val="00544E1A"/>
    <w:rsid w:val="00545844"/>
    <w:rsid w:val="00545B74"/>
    <w:rsid w:val="00545C4D"/>
    <w:rsid w:val="00545DD8"/>
    <w:rsid w:val="0054612D"/>
    <w:rsid w:val="00546584"/>
    <w:rsid w:val="0054685A"/>
    <w:rsid w:val="00546A67"/>
    <w:rsid w:val="00546C41"/>
    <w:rsid w:val="00546D22"/>
    <w:rsid w:val="00550C09"/>
    <w:rsid w:val="0055196B"/>
    <w:rsid w:val="00552EE4"/>
    <w:rsid w:val="00553A59"/>
    <w:rsid w:val="005542AE"/>
    <w:rsid w:val="005545E2"/>
    <w:rsid w:val="0055561D"/>
    <w:rsid w:val="0055741C"/>
    <w:rsid w:val="0055777F"/>
    <w:rsid w:val="005577CC"/>
    <w:rsid w:val="00557B9F"/>
    <w:rsid w:val="005607E4"/>
    <w:rsid w:val="00560AE6"/>
    <w:rsid w:val="00560BF7"/>
    <w:rsid w:val="00560D79"/>
    <w:rsid w:val="00560FC0"/>
    <w:rsid w:val="00562C22"/>
    <w:rsid w:val="005639CC"/>
    <w:rsid w:val="00563AB9"/>
    <w:rsid w:val="00563C4E"/>
    <w:rsid w:val="005646A5"/>
    <w:rsid w:val="00564710"/>
    <w:rsid w:val="005649D2"/>
    <w:rsid w:val="0056568D"/>
    <w:rsid w:val="00565750"/>
    <w:rsid w:val="00565803"/>
    <w:rsid w:val="005667A3"/>
    <w:rsid w:val="00566D79"/>
    <w:rsid w:val="005678F9"/>
    <w:rsid w:val="0057016A"/>
    <w:rsid w:val="00571332"/>
    <w:rsid w:val="00572078"/>
    <w:rsid w:val="00572EB4"/>
    <w:rsid w:val="00573740"/>
    <w:rsid w:val="00574067"/>
    <w:rsid w:val="0057571A"/>
    <w:rsid w:val="00575EE4"/>
    <w:rsid w:val="00577BE7"/>
    <w:rsid w:val="00577D42"/>
    <w:rsid w:val="0058055F"/>
    <w:rsid w:val="00580BF0"/>
    <w:rsid w:val="005812DD"/>
    <w:rsid w:val="00581E88"/>
    <w:rsid w:val="00583062"/>
    <w:rsid w:val="005834A8"/>
    <w:rsid w:val="00583C01"/>
    <w:rsid w:val="00583F74"/>
    <w:rsid w:val="00584B40"/>
    <w:rsid w:val="00584D36"/>
    <w:rsid w:val="005852A8"/>
    <w:rsid w:val="00585A04"/>
    <w:rsid w:val="00585DD6"/>
    <w:rsid w:val="00586CB2"/>
    <w:rsid w:val="00586D2F"/>
    <w:rsid w:val="00586D6E"/>
    <w:rsid w:val="00586E09"/>
    <w:rsid w:val="00587E77"/>
    <w:rsid w:val="00590E2D"/>
    <w:rsid w:val="00590FAD"/>
    <w:rsid w:val="005912ED"/>
    <w:rsid w:val="00592442"/>
    <w:rsid w:val="00592D92"/>
    <w:rsid w:val="00593147"/>
    <w:rsid w:val="00593F36"/>
    <w:rsid w:val="005952BE"/>
    <w:rsid w:val="00595DD4"/>
    <w:rsid w:val="005961B4"/>
    <w:rsid w:val="00596A7C"/>
    <w:rsid w:val="00596D75"/>
    <w:rsid w:val="00597E5F"/>
    <w:rsid w:val="005A0326"/>
    <w:rsid w:val="005A0D2E"/>
    <w:rsid w:val="005A1106"/>
    <w:rsid w:val="005A1E3E"/>
    <w:rsid w:val="005A2722"/>
    <w:rsid w:val="005A28E3"/>
    <w:rsid w:val="005A3CB5"/>
    <w:rsid w:val="005A452A"/>
    <w:rsid w:val="005A49B9"/>
    <w:rsid w:val="005A56D4"/>
    <w:rsid w:val="005A5834"/>
    <w:rsid w:val="005A5ED6"/>
    <w:rsid w:val="005A74EE"/>
    <w:rsid w:val="005A7594"/>
    <w:rsid w:val="005B04AB"/>
    <w:rsid w:val="005B0A79"/>
    <w:rsid w:val="005B1900"/>
    <w:rsid w:val="005B21B6"/>
    <w:rsid w:val="005B268F"/>
    <w:rsid w:val="005B2E55"/>
    <w:rsid w:val="005B3F0E"/>
    <w:rsid w:val="005B4193"/>
    <w:rsid w:val="005B43D0"/>
    <w:rsid w:val="005B4981"/>
    <w:rsid w:val="005B4A94"/>
    <w:rsid w:val="005B5A0C"/>
    <w:rsid w:val="005B6158"/>
    <w:rsid w:val="005B69E7"/>
    <w:rsid w:val="005B6F04"/>
    <w:rsid w:val="005B7B3F"/>
    <w:rsid w:val="005C06E5"/>
    <w:rsid w:val="005C09A9"/>
    <w:rsid w:val="005C0C03"/>
    <w:rsid w:val="005C2EE9"/>
    <w:rsid w:val="005C31D0"/>
    <w:rsid w:val="005C3499"/>
    <w:rsid w:val="005C34BB"/>
    <w:rsid w:val="005C45DE"/>
    <w:rsid w:val="005C4E13"/>
    <w:rsid w:val="005C5692"/>
    <w:rsid w:val="005C596B"/>
    <w:rsid w:val="005C5DE4"/>
    <w:rsid w:val="005C6FAD"/>
    <w:rsid w:val="005C707F"/>
    <w:rsid w:val="005C7101"/>
    <w:rsid w:val="005C7D40"/>
    <w:rsid w:val="005D01DA"/>
    <w:rsid w:val="005D1248"/>
    <w:rsid w:val="005D1555"/>
    <w:rsid w:val="005D1B71"/>
    <w:rsid w:val="005D20FF"/>
    <w:rsid w:val="005D24C0"/>
    <w:rsid w:val="005D25C6"/>
    <w:rsid w:val="005D2B78"/>
    <w:rsid w:val="005D3E9A"/>
    <w:rsid w:val="005D3EAD"/>
    <w:rsid w:val="005D43EB"/>
    <w:rsid w:val="005D4980"/>
    <w:rsid w:val="005D4F36"/>
    <w:rsid w:val="005D5287"/>
    <w:rsid w:val="005D6EAA"/>
    <w:rsid w:val="005E030D"/>
    <w:rsid w:val="005E0349"/>
    <w:rsid w:val="005E0E5E"/>
    <w:rsid w:val="005E17AD"/>
    <w:rsid w:val="005E282C"/>
    <w:rsid w:val="005E2B82"/>
    <w:rsid w:val="005E2CEE"/>
    <w:rsid w:val="005E3304"/>
    <w:rsid w:val="005E362A"/>
    <w:rsid w:val="005E5212"/>
    <w:rsid w:val="005E577F"/>
    <w:rsid w:val="005E6CF1"/>
    <w:rsid w:val="005E7C1D"/>
    <w:rsid w:val="005F0336"/>
    <w:rsid w:val="005F07C0"/>
    <w:rsid w:val="005F245C"/>
    <w:rsid w:val="005F25CE"/>
    <w:rsid w:val="005F28F3"/>
    <w:rsid w:val="005F365D"/>
    <w:rsid w:val="005F389F"/>
    <w:rsid w:val="005F4BB7"/>
    <w:rsid w:val="005F5305"/>
    <w:rsid w:val="005F57E1"/>
    <w:rsid w:val="005F588B"/>
    <w:rsid w:val="005F6735"/>
    <w:rsid w:val="005F6FDD"/>
    <w:rsid w:val="005F72A1"/>
    <w:rsid w:val="005F7DB8"/>
    <w:rsid w:val="00600B3A"/>
    <w:rsid w:val="006012ED"/>
    <w:rsid w:val="00601481"/>
    <w:rsid w:val="00601849"/>
    <w:rsid w:val="00601B5E"/>
    <w:rsid w:val="00601C82"/>
    <w:rsid w:val="00601DCF"/>
    <w:rsid w:val="00602363"/>
    <w:rsid w:val="006024F8"/>
    <w:rsid w:val="00602DAD"/>
    <w:rsid w:val="00603FF0"/>
    <w:rsid w:val="0060418D"/>
    <w:rsid w:val="006042FF"/>
    <w:rsid w:val="006044CE"/>
    <w:rsid w:val="006046BC"/>
    <w:rsid w:val="00604E11"/>
    <w:rsid w:val="00605683"/>
    <w:rsid w:val="006062A4"/>
    <w:rsid w:val="00607101"/>
    <w:rsid w:val="006072D9"/>
    <w:rsid w:val="00607FA7"/>
    <w:rsid w:val="00610A42"/>
    <w:rsid w:val="00611039"/>
    <w:rsid w:val="0061299E"/>
    <w:rsid w:val="00612ADF"/>
    <w:rsid w:val="00613673"/>
    <w:rsid w:val="00613C4A"/>
    <w:rsid w:val="00614117"/>
    <w:rsid w:val="00614BF4"/>
    <w:rsid w:val="00616865"/>
    <w:rsid w:val="00616B4D"/>
    <w:rsid w:val="00616C2E"/>
    <w:rsid w:val="00617A93"/>
    <w:rsid w:val="00621561"/>
    <w:rsid w:val="00622F50"/>
    <w:rsid w:val="00623047"/>
    <w:rsid w:val="00623D09"/>
    <w:rsid w:val="00623EAA"/>
    <w:rsid w:val="00624E43"/>
    <w:rsid w:val="006250A3"/>
    <w:rsid w:val="0062570D"/>
    <w:rsid w:val="00625871"/>
    <w:rsid w:val="00625E1C"/>
    <w:rsid w:val="0062625E"/>
    <w:rsid w:val="006262CC"/>
    <w:rsid w:val="006306B5"/>
    <w:rsid w:val="00630A3C"/>
    <w:rsid w:val="00631156"/>
    <w:rsid w:val="00631882"/>
    <w:rsid w:val="00631E26"/>
    <w:rsid w:val="006321C4"/>
    <w:rsid w:val="00632533"/>
    <w:rsid w:val="00632722"/>
    <w:rsid w:val="006359FF"/>
    <w:rsid w:val="00635E61"/>
    <w:rsid w:val="006363A9"/>
    <w:rsid w:val="006368CC"/>
    <w:rsid w:val="00636E80"/>
    <w:rsid w:val="006371BC"/>
    <w:rsid w:val="00637436"/>
    <w:rsid w:val="00640496"/>
    <w:rsid w:val="00641116"/>
    <w:rsid w:val="00641542"/>
    <w:rsid w:val="00641858"/>
    <w:rsid w:val="00641A98"/>
    <w:rsid w:val="0064215A"/>
    <w:rsid w:val="00642C2D"/>
    <w:rsid w:val="00642EB0"/>
    <w:rsid w:val="00644997"/>
    <w:rsid w:val="00645E65"/>
    <w:rsid w:val="00645FC6"/>
    <w:rsid w:val="006463FD"/>
    <w:rsid w:val="00647063"/>
    <w:rsid w:val="006502CF"/>
    <w:rsid w:val="00651170"/>
    <w:rsid w:val="00651747"/>
    <w:rsid w:val="0065194D"/>
    <w:rsid w:val="006529DE"/>
    <w:rsid w:val="00652DE4"/>
    <w:rsid w:val="0065322E"/>
    <w:rsid w:val="00653B03"/>
    <w:rsid w:val="00654769"/>
    <w:rsid w:val="0065652F"/>
    <w:rsid w:val="006566F3"/>
    <w:rsid w:val="00656B8B"/>
    <w:rsid w:val="00656D64"/>
    <w:rsid w:val="00656DE2"/>
    <w:rsid w:val="006571AE"/>
    <w:rsid w:val="00657229"/>
    <w:rsid w:val="0065727D"/>
    <w:rsid w:val="00657EE0"/>
    <w:rsid w:val="006600AC"/>
    <w:rsid w:val="006600DB"/>
    <w:rsid w:val="00660497"/>
    <w:rsid w:val="00660805"/>
    <w:rsid w:val="006613C5"/>
    <w:rsid w:val="006617BE"/>
    <w:rsid w:val="00661B8D"/>
    <w:rsid w:val="00661ECC"/>
    <w:rsid w:val="00662AE1"/>
    <w:rsid w:val="00662DC7"/>
    <w:rsid w:val="00662F0F"/>
    <w:rsid w:val="00662FF7"/>
    <w:rsid w:val="00663527"/>
    <w:rsid w:val="00663D19"/>
    <w:rsid w:val="00663F0B"/>
    <w:rsid w:val="00664B86"/>
    <w:rsid w:val="00665128"/>
    <w:rsid w:val="00665832"/>
    <w:rsid w:val="0066597D"/>
    <w:rsid w:val="00665A1D"/>
    <w:rsid w:val="00665C92"/>
    <w:rsid w:val="0066604E"/>
    <w:rsid w:val="006662AD"/>
    <w:rsid w:val="0066686C"/>
    <w:rsid w:val="00670998"/>
    <w:rsid w:val="00670C96"/>
    <w:rsid w:val="00671721"/>
    <w:rsid w:val="00671853"/>
    <w:rsid w:val="00671903"/>
    <w:rsid w:val="00671AF5"/>
    <w:rsid w:val="0067373D"/>
    <w:rsid w:val="00673BAA"/>
    <w:rsid w:val="00673D20"/>
    <w:rsid w:val="0067413D"/>
    <w:rsid w:val="00674626"/>
    <w:rsid w:val="00674AC9"/>
    <w:rsid w:val="00674AD9"/>
    <w:rsid w:val="00674EF9"/>
    <w:rsid w:val="0067582D"/>
    <w:rsid w:val="0067654D"/>
    <w:rsid w:val="00676C53"/>
    <w:rsid w:val="00676EF8"/>
    <w:rsid w:val="00677603"/>
    <w:rsid w:val="00680529"/>
    <w:rsid w:val="00681AA4"/>
    <w:rsid w:val="00681DA7"/>
    <w:rsid w:val="006844A9"/>
    <w:rsid w:val="006849CE"/>
    <w:rsid w:val="00685495"/>
    <w:rsid w:val="006861CA"/>
    <w:rsid w:val="00686635"/>
    <w:rsid w:val="00686912"/>
    <w:rsid w:val="006878BA"/>
    <w:rsid w:val="00690417"/>
    <w:rsid w:val="00691074"/>
    <w:rsid w:val="00691F35"/>
    <w:rsid w:val="00693006"/>
    <w:rsid w:val="0069392F"/>
    <w:rsid w:val="00693ACE"/>
    <w:rsid w:val="00694B09"/>
    <w:rsid w:val="00694DC7"/>
    <w:rsid w:val="00694FE0"/>
    <w:rsid w:val="00695134"/>
    <w:rsid w:val="0069518B"/>
    <w:rsid w:val="006955B1"/>
    <w:rsid w:val="006957E1"/>
    <w:rsid w:val="0069622D"/>
    <w:rsid w:val="006968EA"/>
    <w:rsid w:val="00696C1D"/>
    <w:rsid w:val="00697888"/>
    <w:rsid w:val="0069793D"/>
    <w:rsid w:val="00697BC2"/>
    <w:rsid w:val="00697CF5"/>
    <w:rsid w:val="006A0547"/>
    <w:rsid w:val="006A076F"/>
    <w:rsid w:val="006A13D5"/>
    <w:rsid w:val="006A168E"/>
    <w:rsid w:val="006A21E5"/>
    <w:rsid w:val="006A26DF"/>
    <w:rsid w:val="006A3188"/>
    <w:rsid w:val="006A3BF3"/>
    <w:rsid w:val="006A4168"/>
    <w:rsid w:val="006A4224"/>
    <w:rsid w:val="006A57A7"/>
    <w:rsid w:val="006A57BB"/>
    <w:rsid w:val="006A59A2"/>
    <w:rsid w:val="006A5C7D"/>
    <w:rsid w:val="006A7888"/>
    <w:rsid w:val="006A7D6E"/>
    <w:rsid w:val="006B0392"/>
    <w:rsid w:val="006B05A8"/>
    <w:rsid w:val="006B0B8D"/>
    <w:rsid w:val="006B1A49"/>
    <w:rsid w:val="006B1C20"/>
    <w:rsid w:val="006B1F43"/>
    <w:rsid w:val="006B25BB"/>
    <w:rsid w:val="006B2F22"/>
    <w:rsid w:val="006B385B"/>
    <w:rsid w:val="006B3FDE"/>
    <w:rsid w:val="006B4193"/>
    <w:rsid w:val="006B423A"/>
    <w:rsid w:val="006B435E"/>
    <w:rsid w:val="006B5198"/>
    <w:rsid w:val="006B6ED1"/>
    <w:rsid w:val="006B7F58"/>
    <w:rsid w:val="006C02AF"/>
    <w:rsid w:val="006C0965"/>
    <w:rsid w:val="006C0E14"/>
    <w:rsid w:val="006C16B8"/>
    <w:rsid w:val="006C2533"/>
    <w:rsid w:val="006C256A"/>
    <w:rsid w:val="006C2AF0"/>
    <w:rsid w:val="006C2C6C"/>
    <w:rsid w:val="006C4B89"/>
    <w:rsid w:val="006C53D7"/>
    <w:rsid w:val="006D0240"/>
    <w:rsid w:val="006D0416"/>
    <w:rsid w:val="006D11C9"/>
    <w:rsid w:val="006D186D"/>
    <w:rsid w:val="006D29DA"/>
    <w:rsid w:val="006D2FF6"/>
    <w:rsid w:val="006D3003"/>
    <w:rsid w:val="006D3444"/>
    <w:rsid w:val="006D4E4D"/>
    <w:rsid w:val="006D4F1E"/>
    <w:rsid w:val="006D52BB"/>
    <w:rsid w:val="006D5C02"/>
    <w:rsid w:val="006D5CE3"/>
    <w:rsid w:val="006D61D3"/>
    <w:rsid w:val="006D6513"/>
    <w:rsid w:val="006D6CC2"/>
    <w:rsid w:val="006D726F"/>
    <w:rsid w:val="006E0540"/>
    <w:rsid w:val="006E0773"/>
    <w:rsid w:val="006E0BAF"/>
    <w:rsid w:val="006E181E"/>
    <w:rsid w:val="006E1AEE"/>
    <w:rsid w:val="006E25C2"/>
    <w:rsid w:val="006E3D0C"/>
    <w:rsid w:val="006E4676"/>
    <w:rsid w:val="006E4CED"/>
    <w:rsid w:val="006E65A7"/>
    <w:rsid w:val="006E6DA4"/>
    <w:rsid w:val="006E7429"/>
    <w:rsid w:val="006E7625"/>
    <w:rsid w:val="006E7F27"/>
    <w:rsid w:val="006F018A"/>
    <w:rsid w:val="006F0AB3"/>
    <w:rsid w:val="006F1117"/>
    <w:rsid w:val="006F19C1"/>
    <w:rsid w:val="006F249B"/>
    <w:rsid w:val="006F282F"/>
    <w:rsid w:val="006F2E3C"/>
    <w:rsid w:val="006F3A44"/>
    <w:rsid w:val="006F5D55"/>
    <w:rsid w:val="006F781A"/>
    <w:rsid w:val="006F7F66"/>
    <w:rsid w:val="007000C6"/>
    <w:rsid w:val="007014CB"/>
    <w:rsid w:val="0070226E"/>
    <w:rsid w:val="00702431"/>
    <w:rsid w:val="0070282B"/>
    <w:rsid w:val="00702B10"/>
    <w:rsid w:val="00702BD0"/>
    <w:rsid w:val="00702D28"/>
    <w:rsid w:val="0070363A"/>
    <w:rsid w:val="00703BA0"/>
    <w:rsid w:val="00704345"/>
    <w:rsid w:val="0070487E"/>
    <w:rsid w:val="007049F3"/>
    <w:rsid w:val="00705FCD"/>
    <w:rsid w:val="00706635"/>
    <w:rsid w:val="007069BB"/>
    <w:rsid w:val="00706A00"/>
    <w:rsid w:val="0070700A"/>
    <w:rsid w:val="0070705C"/>
    <w:rsid w:val="0070759E"/>
    <w:rsid w:val="0070784A"/>
    <w:rsid w:val="00707A3A"/>
    <w:rsid w:val="007103CF"/>
    <w:rsid w:val="00710424"/>
    <w:rsid w:val="007116B6"/>
    <w:rsid w:val="00712A0B"/>
    <w:rsid w:val="00712DD1"/>
    <w:rsid w:val="0071384A"/>
    <w:rsid w:val="00713961"/>
    <w:rsid w:val="00713BA5"/>
    <w:rsid w:val="0071415B"/>
    <w:rsid w:val="007142B6"/>
    <w:rsid w:val="007143DB"/>
    <w:rsid w:val="0071519B"/>
    <w:rsid w:val="007151CF"/>
    <w:rsid w:val="0071628C"/>
    <w:rsid w:val="00716D51"/>
    <w:rsid w:val="007176D3"/>
    <w:rsid w:val="007216B9"/>
    <w:rsid w:val="00721DC6"/>
    <w:rsid w:val="007235E8"/>
    <w:rsid w:val="00724FAB"/>
    <w:rsid w:val="0072514C"/>
    <w:rsid w:val="00725382"/>
    <w:rsid w:val="007265CD"/>
    <w:rsid w:val="00726ABE"/>
    <w:rsid w:val="00726E74"/>
    <w:rsid w:val="00730FED"/>
    <w:rsid w:val="00732B89"/>
    <w:rsid w:val="00732F3A"/>
    <w:rsid w:val="007343F5"/>
    <w:rsid w:val="00734594"/>
    <w:rsid w:val="00734810"/>
    <w:rsid w:val="00734FEE"/>
    <w:rsid w:val="00735451"/>
    <w:rsid w:val="00735614"/>
    <w:rsid w:val="0073655F"/>
    <w:rsid w:val="00736FFB"/>
    <w:rsid w:val="007379F6"/>
    <w:rsid w:val="00737C7C"/>
    <w:rsid w:val="00737D46"/>
    <w:rsid w:val="0074092B"/>
    <w:rsid w:val="00740D6A"/>
    <w:rsid w:val="007410F3"/>
    <w:rsid w:val="007415BB"/>
    <w:rsid w:val="007415FF"/>
    <w:rsid w:val="00741626"/>
    <w:rsid w:val="007416C6"/>
    <w:rsid w:val="0074257C"/>
    <w:rsid w:val="00742581"/>
    <w:rsid w:val="0074319E"/>
    <w:rsid w:val="0074324F"/>
    <w:rsid w:val="00745110"/>
    <w:rsid w:val="00745D81"/>
    <w:rsid w:val="007461D9"/>
    <w:rsid w:val="0074691D"/>
    <w:rsid w:val="0074692B"/>
    <w:rsid w:val="0074748B"/>
    <w:rsid w:val="00747776"/>
    <w:rsid w:val="007503DA"/>
    <w:rsid w:val="007507DE"/>
    <w:rsid w:val="00750A5C"/>
    <w:rsid w:val="007528F0"/>
    <w:rsid w:val="007529C4"/>
    <w:rsid w:val="00752C67"/>
    <w:rsid w:val="00752FB7"/>
    <w:rsid w:val="00753737"/>
    <w:rsid w:val="00754326"/>
    <w:rsid w:val="00754A2D"/>
    <w:rsid w:val="00755468"/>
    <w:rsid w:val="007556D7"/>
    <w:rsid w:val="00755A5D"/>
    <w:rsid w:val="007564C0"/>
    <w:rsid w:val="00757279"/>
    <w:rsid w:val="0075731D"/>
    <w:rsid w:val="007579C0"/>
    <w:rsid w:val="00760698"/>
    <w:rsid w:val="00760A0A"/>
    <w:rsid w:val="00760EAE"/>
    <w:rsid w:val="0076130C"/>
    <w:rsid w:val="00762250"/>
    <w:rsid w:val="0076238D"/>
    <w:rsid w:val="00763365"/>
    <w:rsid w:val="00764BDC"/>
    <w:rsid w:val="00765055"/>
    <w:rsid w:val="007651CE"/>
    <w:rsid w:val="00766010"/>
    <w:rsid w:val="0076624E"/>
    <w:rsid w:val="007669F6"/>
    <w:rsid w:val="00770631"/>
    <w:rsid w:val="00770CB9"/>
    <w:rsid w:val="00771604"/>
    <w:rsid w:val="00771A54"/>
    <w:rsid w:val="00771C94"/>
    <w:rsid w:val="00771C9E"/>
    <w:rsid w:val="00771E6F"/>
    <w:rsid w:val="007721F7"/>
    <w:rsid w:val="00773138"/>
    <w:rsid w:val="007732FD"/>
    <w:rsid w:val="00773B2F"/>
    <w:rsid w:val="00773EC0"/>
    <w:rsid w:val="00775B59"/>
    <w:rsid w:val="0077610B"/>
    <w:rsid w:val="00776893"/>
    <w:rsid w:val="0077695E"/>
    <w:rsid w:val="00776D5C"/>
    <w:rsid w:val="00777434"/>
    <w:rsid w:val="007779F3"/>
    <w:rsid w:val="00782AF8"/>
    <w:rsid w:val="00782B0B"/>
    <w:rsid w:val="00783238"/>
    <w:rsid w:val="007834EB"/>
    <w:rsid w:val="007843BD"/>
    <w:rsid w:val="0078518E"/>
    <w:rsid w:val="00785B1F"/>
    <w:rsid w:val="0078606B"/>
    <w:rsid w:val="007868A6"/>
    <w:rsid w:val="00786AC9"/>
    <w:rsid w:val="00786B00"/>
    <w:rsid w:val="00786F50"/>
    <w:rsid w:val="00787FF5"/>
    <w:rsid w:val="0079024F"/>
    <w:rsid w:val="00790990"/>
    <w:rsid w:val="007923E4"/>
    <w:rsid w:val="00792449"/>
    <w:rsid w:val="00792E7E"/>
    <w:rsid w:val="00793447"/>
    <w:rsid w:val="00793481"/>
    <w:rsid w:val="00794485"/>
    <w:rsid w:val="0079463F"/>
    <w:rsid w:val="007947D7"/>
    <w:rsid w:val="00796173"/>
    <w:rsid w:val="00796418"/>
    <w:rsid w:val="00796C73"/>
    <w:rsid w:val="00797039"/>
    <w:rsid w:val="007978B1"/>
    <w:rsid w:val="007978F8"/>
    <w:rsid w:val="00797B4D"/>
    <w:rsid w:val="00797CA2"/>
    <w:rsid w:val="00797ED6"/>
    <w:rsid w:val="007A0195"/>
    <w:rsid w:val="007A0BFE"/>
    <w:rsid w:val="007A117E"/>
    <w:rsid w:val="007A1FF2"/>
    <w:rsid w:val="007A245B"/>
    <w:rsid w:val="007A2530"/>
    <w:rsid w:val="007A2D60"/>
    <w:rsid w:val="007A3A1C"/>
    <w:rsid w:val="007A47A1"/>
    <w:rsid w:val="007A5050"/>
    <w:rsid w:val="007A58DE"/>
    <w:rsid w:val="007A61E3"/>
    <w:rsid w:val="007A68CB"/>
    <w:rsid w:val="007A6FCC"/>
    <w:rsid w:val="007A7EE3"/>
    <w:rsid w:val="007B0295"/>
    <w:rsid w:val="007B0687"/>
    <w:rsid w:val="007B0C7B"/>
    <w:rsid w:val="007B1280"/>
    <w:rsid w:val="007B162F"/>
    <w:rsid w:val="007B1AFD"/>
    <w:rsid w:val="007B1C29"/>
    <w:rsid w:val="007B2724"/>
    <w:rsid w:val="007B2CDE"/>
    <w:rsid w:val="007B3DEF"/>
    <w:rsid w:val="007B4117"/>
    <w:rsid w:val="007B6FF0"/>
    <w:rsid w:val="007C04F4"/>
    <w:rsid w:val="007C0C6B"/>
    <w:rsid w:val="007C0E27"/>
    <w:rsid w:val="007C1BE2"/>
    <w:rsid w:val="007C1CD9"/>
    <w:rsid w:val="007C2C8B"/>
    <w:rsid w:val="007C2D3F"/>
    <w:rsid w:val="007C2F7C"/>
    <w:rsid w:val="007C42C9"/>
    <w:rsid w:val="007C4759"/>
    <w:rsid w:val="007C6C25"/>
    <w:rsid w:val="007C75F3"/>
    <w:rsid w:val="007C7B22"/>
    <w:rsid w:val="007C7CE2"/>
    <w:rsid w:val="007C7EA5"/>
    <w:rsid w:val="007D08A5"/>
    <w:rsid w:val="007D08D1"/>
    <w:rsid w:val="007D0CBD"/>
    <w:rsid w:val="007D0D72"/>
    <w:rsid w:val="007D0FF9"/>
    <w:rsid w:val="007D145E"/>
    <w:rsid w:val="007D156E"/>
    <w:rsid w:val="007D218E"/>
    <w:rsid w:val="007D2702"/>
    <w:rsid w:val="007D2A0A"/>
    <w:rsid w:val="007D2BBF"/>
    <w:rsid w:val="007D302C"/>
    <w:rsid w:val="007D362B"/>
    <w:rsid w:val="007D363F"/>
    <w:rsid w:val="007D3F8A"/>
    <w:rsid w:val="007D4BB8"/>
    <w:rsid w:val="007D4CB6"/>
    <w:rsid w:val="007D4EAA"/>
    <w:rsid w:val="007D527A"/>
    <w:rsid w:val="007D53F9"/>
    <w:rsid w:val="007D5462"/>
    <w:rsid w:val="007D6939"/>
    <w:rsid w:val="007D76EF"/>
    <w:rsid w:val="007D7704"/>
    <w:rsid w:val="007D7C94"/>
    <w:rsid w:val="007D7ECA"/>
    <w:rsid w:val="007E0574"/>
    <w:rsid w:val="007E41FA"/>
    <w:rsid w:val="007E55E2"/>
    <w:rsid w:val="007E6B1D"/>
    <w:rsid w:val="007E70D5"/>
    <w:rsid w:val="007E710E"/>
    <w:rsid w:val="007E75D8"/>
    <w:rsid w:val="007E7EBA"/>
    <w:rsid w:val="007F053B"/>
    <w:rsid w:val="007F284D"/>
    <w:rsid w:val="007F2E9B"/>
    <w:rsid w:val="007F2F48"/>
    <w:rsid w:val="007F4C3C"/>
    <w:rsid w:val="007F4F6D"/>
    <w:rsid w:val="007F59C3"/>
    <w:rsid w:val="007F6181"/>
    <w:rsid w:val="007F62A5"/>
    <w:rsid w:val="007F63D1"/>
    <w:rsid w:val="007F6D9E"/>
    <w:rsid w:val="007F741D"/>
    <w:rsid w:val="007F7D54"/>
    <w:rsid w:val="00801124"/>
    <w:rsid w:val="00801FE6"/>
    <w:rsid w:val="008021A7"/>
    <w:rsid w:val="00802745"/>
    <w:rsid w:val="00803106"/>
    <w:rsid w:val="00803326"/>
    <w:rsid w:val="0080389A"/>
    <w:rsid w:val="0080411C"/>
    <w:rsid w:val="008056B3"/>
    <w:rsid w:val="008059A7"/>
    <w:rsid w:val="008062CF"/>
    <w:rsid w:val="00807FD4"/>
    <w:rsid w:val="00810C81"/>
    <w:rsid w:val="00811DD1"/>
    <w:rsid w:val="00814159"/>
    <w:rsid w:val="008141BA"/>
    <w:rsid w:val="0081430A"/>
    <w:rsid w:val="0081477B"/>
    <w:rsid w:val="0081526F"/>
    <w:rsid w:val="00815598"/>
    <w:rsid w:val="00815D6D"/>
    <w:rsid w:val="00815F13"/>
    <w:rsid w:val="00815FFE"/>
    <w:rsid w:val="008170F7"/>
    <w:rsid w:val="0082032D"/>
    <w:rsid w:val="00820FAE"/>
    <w:rsid w:val="008212FB"/>
    <w:rsid w:val="00821311"/>
    <w:rsid w:val="00821AB2"/>
    <w:rsid w:val="00822859"/>
    <w:rsid w:val="008234B2"/>
    <w:rsid w:val="00823BE8"/>
    <w:rsid w:val="008242AF"/>
    <w:rsid w:val="008253A8"/>
    <w:rsid w:val="008258BA"/>
    <w:rsid w:val="00826275"/>
    <w:rsid w:val="0083180F"/>
    <w:rsid w:val="00831DE6"/>
    <w:rsid w:val="00832126"/>
    <w:rsid w:val="0083356A"/>
    <w:rsid w:val="00833B4F"/>
    <w:rsid w:val="00833BB6"/>
    <w:rsid w:val="00834383"/>
    <w:rsid w:val="0083481D"/>
    <w:rsid w:val="00835C84"/>
    <w:rsid w:val="008360CC"/>
    <w:rsid w:val="00836AD9"/>
    <w:rsid w:val="008372E7"/>
    <w:rsid w:val="00837D33"/>
    <w:rsid w:val="00837F51"/>
    <w:rsid w:val="0084007D"/>
    <w:rsid w:val="00840E1A"/>
    <w:rsid w:val="0084178F"/>
    <w:rsid w:val="008418B0"/>
    <w:rsid w:val="008424BC"/>
    <w:rsid w:val="00843200"/>
    <w:rsid w:val="00843B0D"/>
    <w:rsid w:val="00843F90"/>
    <w:rsid w:val="0084478D"/>
    <w:rsid w:val="00844A1E"/>
    <w:rsid w:val="00844FE7"/>
    <w:rsid w:val="00845EBF"/>
    <w:rsid w:val="00846F2B"/>
    <w:rsid w:val="0084794D"/>
    <w:rsid w:val="00847F3C"/>
    <w:rsid w:val="008506B8"/>
    <w:rsid w:val="00850E7D"/>
    <w:rsid w:val="00850F18"/>
    <w:rsid w:val="00852973"/>
    <w:rsid w:val="00852D22"/>
    <w:rsid w:val="008566DB"/>
    <w:rsid w:val="00856F08"/>
    <w:rsid w:val="008577FD"/>
    <w:rsid w:val="0086040F"/>
    <w:rsid w:val="008607BC"/>
    <w:rsid w:val="008617C7"/>
    <w:rsid w:val="008618BF"/>
    <w:rsid w:val="00861955"/>
    <w:rsid w:val="00861CF8"/>
    <w:rsid w:val="008627F8"/>
    <w:rsid w:val="00862D09"/>
    <w:rsid w:val="00863309"/>
    <w:rsid w:val="00863F27"/>
    <w:rsid w:val="008650F2"/>
    <w:rsid w:val="00865521"/>
    <w:rsid w:val="00865D84"/>
    <w:rsid w:val="0086617B"/>
    <w:rsid w:val="008666F6"/>
    <w:rsid w:val="00866A75"/>
    <w:rsid w:val="00866A79"/>
    <w:rsid w:val="0086704E"/>
    <w:rsid w:val="008674C9"/>
    <w:rsid w:val="0086785E"/>
    <w:rsid w:val="008705CE"/>
    <w:rsid w:val="008707C4"/>
    <w:rsid w:val="00871191"/>
    <w:rsid w:val="00871836"/>
    <w:rsid w:val="00873A72"/>
    <w:rsid w:val="00873E42"/>
    <w:rsid w:val="00873EF1"/>
    <w:rsid w:val="00873FB9"/>
    <w:rsid w:val="00876D2D"/>
    <w:rsid w:val="008771F8"/>
    <w:rsid w:val="00877258"/>
    <w:rsid w:val="00877280"/>
    <w:rsid w:val="00877495"/>
    <w:rsid w:val="00877826"/>
    <w:rsid w:val="00877A3D"/>
    <w:rsid w:val="00877F40"/>
    <w:rsid w:val="00880195"/>
    <w:rsid w:val="00880719"/>
    <w:rsid w:val="008807CA"/>
    <w:rsid w:val="00880FD5"/>
    <w:rsid w:val="008823D8"/>
    <w:rsid w:val="008825E0"/>
    <w:rsid w:val="00882E82"/>
    <w:rsid w:val="0088391B"/>
    <w:rsid w:val="00884477"/>
    <w:rsid w:val="00884C22"/>
    <w:rsid w:val="00885038"/>
    <w:rsid w:val="00885705"/>
    <w:rsid w:val="00890270"/>
    <w:rsid w:val="00890EAF"/>
    <w:rsid w:val="00891D2A"/>
    <w:rsid w:val="00894189"/>
    <w:rsid w:val="00894C0D"/>
    <w:rsid w:val="0089573E"/>
    <w:rsid w:val="00895787"/>
    <w:rsid w:val="00895868"/>
    <w:rsid w:val="00896106"/>
    <w:rsid w:val="00896894"/>
    <w:rsid w:val="00897863"/>
    <w:rsid w:val="00897E16"/>
    <w:rsid w:val="00897E1A"/>
    <w:rsid w:val="008A03B0"/>
    <w:rsid w:val="008A07D3"/>
    <w:rsid w:val="008A2BC0"/>
    <w:rsid w:val="008A2D75"/>
    <w:rsid w:val="008A3370"/>
    <w:rsid w:val="008A3388"/>
    <w:rsid w:val="008A3A07"/>
    <w:rsid w:val="008A3F80"/>
    <w:rsid w:val="008A42B8"/>
    <w:rsid w:val="008A44D4"/>
    <w:rsid w:val="008A469D"/>
    <w:rsid w:val="008A48E6"/>
    <w:rsid w:val="008A4A2D"/>
    <w:rsid w:val="008A4FBC"/>
    <w:rsid w:val="008A5088"/>
    <w:rsid w:val="008A5A0F"/>
    <w:rsid w:val="008A6004"/>
    <w:rsid w:val="008A75F7"/>
    <w:rsid w:val="008A7823"/>
    <w:rsid w:val="008A7ADF"/>
    <w:rsid w:val="008B08C2"/>
    <w:rsid w:val="008B09EE"/>
    <w:rsid w:val="008B09F5"/>
    <w:rsid w:val="008B2E06"/>
    <w:rsid w:val="008B3066"/>
    <w:rsid w:val="008B38C7"/>
    <w:rsid w:val="008B3B28"/>
    <w:rsid w:val="008B4A1D"/>
    <w:rsid w:val="008B4AE4"/>
    <w:rsid w:val="008B52E7"/>
    <w:rsid w:val="008B531F"/>
    <w:rsid w:val="008C06A0"/>
    <w:rsid w:val="008C1055"/>
    <w:rsid w:val="008C1190"/>
    <w:rsid w:val="008C2448"/>
    <w:rsid w:val="008C247A"/>
    <w:rsid w:val="008C35EE"/>
    <w:rsid w:val="008C3E27"/>
    <w:rsid w:val="008C3E5D"/>
    <w:rsid w:val="008C52DE"/>
    <w:rsid w:val="008C7725"/>
    <w:rsid w:val="008C7B7A"/>
    <w:rsid w:val="008C7F23"/>
    <w:rsid w:val="008D0D60"/>
    <w:rsid w:val="008D2E41"/>
    <w:rsid w:val="008D40CB"/>
    <w:rsid w:val="008D41A5"/>
    <w:rsid w:val="008D4B31"/>
    <w:rsid w:val="008D5076"/>
    <w:rsid w:val="008D559C"/>
    <w:rsid w:val="008D5AC4"/>
    <w:rsid w:val="008D5D01"/>
    <w:rsid w:val="008D6333"/>
    <w:rsid w:val="008D638B"/>
    <w:rsid w:val="008D681E"/>
    <w:rsid w:val="008D689F"/>
    <w:rsid w:val="008D6CC5"/>
    <w:rsid w:val="008D6F48"/>
    <w:rsid w:val="008D7554"/>
    <w:rsid w:val="008D784B"/>
    <w:rsid w:val="008D7A5B"/>
    <w:rsid w:val="008E0221"/>
    <w:rsid w:val="008E05A0"/>
    <w:rsid w:val="008E0721"/>
    <w:rsid w:val="008E0DA6"/>
    <w:rsid w:val="008E0F14"/>
    <w:rsid w:val="008E1638"/>
    <w:rsid w:val="008E188A"/>
    <w:rsid w:val="008E1DB9"/>
    <w:rsid w:val="008E20F0"/>
    <w:rsid w:val="008E2134"/>
    <w:rsid w:val="008E275F"/>
    <w:rsid w:val="008E333B"/>
    <w:rsid w:val="008E33FC"/>
    <w:rsid w:val="008E46EA"/>
    <w:rsid w:val="008E4EA9"/>
    <w:rsid w:val="008E56A7"/>
    <w:rsid w:val="008E5F18"/>
    <w:rsid w:val="008E625C"/>
    <w:rsid w:val="008E6585"/>
    <w:rsid w:val="008E6D2C"/>
    <w:rsid w:val="008E7259"/>
    <w:rsid w:val="008F0326"/>
    <w:rsid w:val="008F0619"/>
    <w:rsid w:val="008F0743"/>
    <w:rsid w:val="008F098B"/>
    <w:rsid w:val="008F1988"/>
    <w:rsid w:val="008F1B1A"/>
    <w:rsid w:val="008F1CA6"/>
    <w:rsid w:val="008F24FD"/>
    <w:rsid w:val="008F2670"/>
    <w:rsid w:val="008F31D3"/>
    <w:rsid w:val="008F34C7"/>
    <w:rsid w:val="008F4592"/>
    <w:rsid w:val="008F4990"/>
    <w:rsid w:val="008F4C1A"/>
    <w:rsid w:val="008F6039"/>
    <w:rsid w:val="008F688A"/>
    <w:rsid w:val="008F7175"/>
    <w:rsid w:val="008F7FF8"/>
    <w:rsid w:val="00900136"/>
    <w:rsid w:val="0090020F"/>
    <w:rsid w:val="009008A7"/>
    <w:rsid w:val="00901BB7"/>
    <w:rsid w:val="00902F46"/>
    <w:rsid w:val="009037B9"/>
    <w:rsid w:val="009044DC"/>
    <w:rsid w:val="0090491F"/>
    <w:rsid w:val="00904AF1"/>
    <w:rsid w:val="00905323"/>
    <w:rsid w:val="009053DA"/>
    <w:rsid w:val="00905685"/>
    <w:rsid w:val="0091037E"/>
    <w:rsid w:val="009105E3"/>
    <w:rsid w:val="009110F2"/>
    <w:rsid w:val="00912302"/>
    <w:rsid w:val="00913346"/>
    <w:rsid w:val="00913B23"/>
    <w:rsid w:val="009143CF"/>
    <w:rsid w:val="009144AE"/>
    <w:rsid w:val="009148F5"/>
    <w:rsid w:val="0091741C"/>
    <w:rsid w:val="009176B0"/>
    <w:rsid w:val="00920E02"/>
    <w:rsid w:val="00920E49"/>
    <w:rsid w:val="00920F8D"/>
    <w:rsid w:val="00921D5D"/>
    <w:rsid w:val="00922AF6"/>
    <w:rsid w:val="00923140"/>
    <w:rsid w:val="009232B4"/>
    <w:rsid w:val="00923736"/>
    <w:rsid w:val="009239DF"/>
    <w:rsid w:val="0092413E"/>
    <w:rsid w:val="00924771"/>
    <w:rsid w:val="00924BFC"/>
    <w:rsid w:val="009256D1"/>
    <w:rsid w:val="00925ABE"/>
    <w:rsid w:val="00925B2E"/>
    <w:rsid w:val="00927000"/>
    <w:rsid w:val="009271AE"/>
    <w:rsid w:val="00927B6C"/>
    <w:rsid w:val="0093182F"/>
    <w:rsid w:val="009321F0"/>
    <w:rsid w:val="009324AA"/>
    <w:rsid w:val="0093292B"/>
    <w:rsid w:val="00932E08"/>
    <w:rsid w:val="00933524"/>
    <w:rsid w:val="00933B9A"/>
    <w:rsid w:val="00934D20"/>
    <w:rsid w:val="0093506C"/>
    <w:rsid w:val="009360B8"/>
    <w:rsid w:val="00936ADE"/>
    <w:rsid w:val="0093701C"/>
    <w:rsid w:val="00937AAD"/>
    <w:rsid w:val="00937ED6"/>
    <w:rsid w:val="00940D18"/>
    <w:rsid w:val="00940F00"/>
    <w:rsid w:val="0094141B"/>
    <w:rsid w:val="009417B9"/>
    <w:rsid w:val="0094195A"/>
    <w:rsid w:val="0094298F"/>
    <w:rsid w:val="0094437B"/>
    <w:rsid w:val="00944F2D"/>
    <w:rsid w:val="00945150"/>
    <w:rsid w:val="009453C4"/>
    <w:rsid w:val="009461DA"/>
    <w:rsid w:val="00946F8F"/>
    <w:rsid w:val="00947220"/>
    <w:rsid w:val="00947889"/>
    <w:rsid w:val="00947BB8"/>
    <w:rsid w:val="00950226"/>
    <w:rsid w:val="00950666"/>
    <w:rsid w:val="00950F12"/>
    <w:rsid w:val="0095141B"/>
    <w:rsid w:val="009529DF"/>
    <w:rsid w:val="00953599"/>
    <w:rsid w:val="009535B2"/>
    <w:rsid w:val="00953DD4"/>
    <w:rsid w:val="0095450D"/>
    <w:rsid w:val="00954602"/>
    <w:rsid w:val="009549FD"/>
    <w:rsid w:val="0095567C"/>
    <w:rsid w:val="00955780"/>
    <w:rsid w:val="00955BB2"/>
    <w:rsid w:val="009578D1"/>
    <w:rsid w:val="00957969"/>
    <w:rsid w:val="00957BDC"/>
    <w:rsid w:val="00960830"/>
    <w:rsid w:val="0096149E"/>
    <w:rsid w:val="0096269C"/>
    <w:rsid w:val="009626CE"/>
    <w:rsid w:val="009638CF"/>
    <w:rsid w:val="00963D33"/>
    <w:rsid w:val="0096424A"/>
    <w:rsid w:val="0096436E"/>
    <w:rsid w:val="0096537A"/>
    <w:rsid w:val="00965EB8"/>
    <w:rsid w:val="0096621F"/>
    <w:rsid w:val="009663F4"/>
    <w:rsid w:val="00966B3F"/>
    <w:rsid w:val="00966D1F"/>
    <w:rsid w:val="00967263"/>
    <w:rsid w:val="00967AB3"/>
    <w:rsid w:val="00970032"/>
    <w:rsid w:val="00970601"/>
    <w:rsid w:val="00972A27"/>
    <w:rsid w:val="00972AA3"/>
    <w:rsid w:val="00972E37"/>
    <w:rsid w:val="009737D1"/>
    <w:rsid w:val="00973AA2"/>
    <w:rsid w:val="00973B29"/>
    <w:rsid w:val="00973EE5"/>
    <w:rsid w:val="0097548A"/>
    <w:rsid w:val="00976116"/>
    <w:rsid w:val="009770CA"/>
    <w:rsid w:val="009800A7"/>
    <w:rsid w:val="0098050E"/>
    <w:rsid w:val="00980AD1"/>
    <w:rsid w:val="00981418"/>
    <w:rsid w:val="00981971"/>
    <w:rsid w:val="00982911"/>
    <w:rsid w:val="00982BD9"/>
    <w:rsid w:val="009835B6"/>
    <w:rsid w:val="009840CA"/>
    <w:rsid w:val="00984347"/>
    <w:rsid w:val="0098516A"/>
    <w:rsid w:val="00986884"/>
    <w:rsid w:val="00986BDD"/>
    <w:rsid w:val="00987539"/>
    <w:rsid w:val="00987CEF"/>
    <w:rsid w:val="00987DB7"/>
    <w:rsid w:val="00990129"/>
    <w:rsid w:val="009904CE"/>
    <w:rsid w:val="00990682"/>
    <w:rsid w:val="009909FE"/>
    <w:rsid w:val="00990C32"/>
    <w:rsid w:val="00991068"/>
    <w:rsid w:val="0099188B"/>
    <w:rsid w:val="00992C3B"/>
    <w:rsid w:val="00992F33"/>
    <w:rsid w:val="00995343"/>
    <w:rsid w:val="00995A85"/>
    <w:rsid w:val="00995C91"/>
    <w:rsid w:val="00995D48"/>
    <w:rsid w:val="0099682F"/>
    <w:rsid w:val="00996975"/>
    <w:rsid w:val="00996B6E"/>
    <w:rsid w:val="00996DFC"/>
    <w:rsid w:val="009977DA"/>
    <w:rsid w:val="009A1005"/>
    <w:rsid w:val="009A1DFF"/>
    <w:rsid w:val="009A28FC"/>
    <w:rsid w:val="009A2A1E"/>
    <w:rsid w:val="009A31F2"/>
    <w:rsid w:val="009A370A"/>
    <w:rsid w:val="009A3875"/>
    <w:rsid w:val="009A3D9E"/>
    <w:rsid w:val="009A431F"/>
    <w:rsid w:val="009A4B95"/>
    <w:rsid w:val="009A5337"/>
    <w:rsid w:val="009A537A"/>
    <w:rsid w:val="009A55BF"/>
    <w:rsid w:val="009A6437"/>
    <w:rsid w:val="009A669E"/>
    <w:rsid w:val="009A7701"/>
    <w:rsid w:val="009A7FF5"/>
    <w:rsid w:val="009B06F0"/>
    <w:rsid w:val="009B1286"/>
    <w:rsid w:val="009B140E"/>
    <w:rsid w:val="009B1B3B"/>
    <w:rsid w:val="009B30C2"/>
    <w:rsid w:val="009B3460"/>
    <w:rsid w:val="009B34CF"/>
    <w:rsid w:val="009B3D69"/>
    <w:rsid w:val="009B48D0"/>
    <w:rsid w:val="009B4D00"/>
    <w:rsid w:val="009B5063"/>
    <w:rsid w:val="009B5F41"/>
    <w:rsid w:val="009B5F9B"/>
    <w:rsid w:val="009B66D6"/>
    <w:rsid w:val="009B68C4"/>
    <w:rsid w:val="009B6AA4"/>
    <w:rsid w:val="009B6E49"/>
    <w:rsid w:val="009B6ECF"/>
    <w:rsid w:val="009B71CA"/>
    <w:rsid w:val="009B7FE5"/>
    <w:rsid w:val="009C0674"/>
    <w:rsid w:val="009C12AE"/>
    <w:rsid w:val="009C4639"/>
    <w:rsid w:val="009C4FDA"/>
    <w:rsid w:val="009C58F6"/>
    <w:rsid w:val="009C61C1"/>
    <w:rsid w:val="009C75B2"/>
    <w:rsid w:val="009D0B34"/>
    <w:rsid w:val="009D25EE"/>
    <w:rsid w:val="009D5ABF"/>
    <w:rsid w:val="009D5C1B"/>
    <w:rsid w:val="009D5E25"/>
    <w:rsid w:val="009D5EC3"/>
    <w:rsid w:val="009D6E0D"/>
    <w:rsid w:val="009D74A0"/>
    <w:rsid w:val="009D74D4"/>
    <w:rsid w:val="009D7589"/>
    <w:rsid w:val="009E09E2"/>
    <w:rsid w:val="009E1D36"/>
    <w:rsid w:val="009E24E7"/>
    <w:rsid w:val="009E292C"/>
    <w:rsid w:val="009E30D8"/>
    <w:rsid w:val="009E4109"/>
    <w:rsid w:val="009E5532"/>
    <w:rsid w:val="009E5CFC"/>
    <w:rsid w:val="009E6F0F"/>
    <w:rsid w:val="009E7BA4"/>
    <w:rsid w:val="009F154F"/>
    <w:rsid w:val="009F287A"/>
    <w:rsid w:val="009F294C"/>
    <w:rsid w:val="009F3777"/>
    <w:rsid w:val="009F3D9A"/>
    <w:rsid w:val="009F40F2"/>
    <w:rsid w:val="009F46E1"/>
    <w:rsid w:val="009F49B5"/>
    <w:rsid w:val="009F4C7F"/>
    <w:rsid w:val="009F69E3"/>
    <w:rsid w:val="009F6ADD"/>
    <w:rsid w:val="009F6FB7"/>
    <w:rsid w:val="009F7093"/>
    <w:rsid w:val="009F7630"/>
    <w:rsid w:val="009F786E"/>
    <w:rsid w:val="009F79B7"/>
    <w:rsid w:val="00A001D0"/>
    <w:rsid w:val="00A0034C"/>
    <w:rsid w:val="00A014EC"/>
    <w:rsid w:val="00A02071"/>
    <w:rsid w:val="00A02BC1"/>
    <w:rsid w:val="00A02FED"/>
    <w:rsid w:val="00A036E9"/>
    <w:rsid w:val="00A0442D"/>
    <w:rsid w:val="00A05274"/>
    <w:rsid w:val="00A05EB7"/>
    <w:rsid w:val="00A070D2"/>
    <w:rsid w:val="00A102BC"/>
    <w:rsid w:val="00A10AA7"/>
    <w:rsid w:val="00A10C0C"/>
    <w:rsid w:val="00A1154B"/>
    <w:rsid w:val="00A12890"/>
    <w:rsid w:val="00A134BD"/>
    <w:rsid w:val="00A13DB2"/>
    <w:rsid w:val="00A14423"/>
    <w:rsid w:val="00A14B91"/>
    <w:rsid w:val="00A15118"/>
    <w:rsid w:val="00A15BED"/>
    <w:rsid w:val="00A16214"/>
    <w:rsid w:val="00A16D7C"/>
    <w:rsid w:val="00A16DA0"/>
    <w:rsid w:val="00A17088"/>
    <w:rsid w:val="00A17DF0"/>
    <w:rsid w:val="00A17EF5"/>
    <w:rsid w:val="00A2035A"/>
    <w:rsid w:val="00A211C2"/>
    <w:rsid w:val="00A212AA"/>
    <w:rsid w:val="00A2137F"/>
    <w:rsid w:val="00A21817"/>
    <w:rsid w:val="00A218A2"/>
    <w:rsid w:val="00A21D69"/>
    <w:rsid w:val="00A22029"/>
    <w:rsid w:val="00A22E66"/>
    <w:rsid w:val="00A23820"/>
    <w:rsid w:val="00A2569E"/>
    <w:rsid w:val="00A25BCA"/>
    <w:rsid w:val="00A26B7A"/>
    <w:rsid w:val="00A27082"/>
    <w:rsid w:val="00A30029"/>
    <w:rsid w:val="00A308C8"/>
    <w:rsid w:val="00A3152B"/>
    <w:rsid w:val="00A31921"/>
    <w:rsid w:val="00A33326"/>
    <w:rsid w:val="00A342CE"/>
    <w:rsid w:val="00A3550A"/>
    <w:rsid w:val="00A35A84"/>
    <w:rsid w:val="00A36F06"/>
    <w:rsid w:val="00A37A43"/>
    <w:rsid w:val="00A37BB0"/>
    <w:rsid w:val="00A37CDF"/>
    <w:rsid w:val="00A37D49"/>
    <w:rsid w:val="00A40231"/>
    <w:rsid w:val="00A41213"/>
    <w:rsid w:val="00A41535"/>
    <w:rsid w:val="00A41C31"/>
    <w:rsid w:val="00A43B1F"/>
    <w:rsid w:val="00A44AAA"/>
    <w:rsid w:val="00A46283"/>
    <w:rsid w:val="00A46ADE"/>
    <w:rsid w:val="00A50EBC"/>
    <w:rsid w:val="00A5147F"/>
    <w:rsid w:val="00A51E38"/>
    <w:rsid w:val="00A524D3"/>
    <w:rsid w:val="00A526DC"/>
    <w:rsid w:val="00A52A21"/>
    <w:rsid w:val="00A52DBB"/>
    <w:rsid w:val="00A5449A"/>
    <w:rsid w:val="00A545D6"/>
    <w:rsid w:val="00A5461F"/>
    <w:rsid w:val="00A54BE7"/>
    <w:rsid w:val="00A54D4C"/>
    <w:rsid w:val="00A55849"/>
    <w:rsid w:val="00A55CCB"/>
    <w:rsid w:val="00A56B1E"/>
    <w:rsid w:val="00A56ED8"/>
    <w:rsid w:val="00A601AE"/>
    <w:rsid w:val="00A60271"/>
    <w:rsid w:val="00A6036B"/>
    <w:rsid w:val="00A60DFE"/>
    <w:rsid w:val="00A61B22"/>
    <w:rsid w:val="00A61C41"/>
    <w:rsid w:val="00A6233E"/>
    <w:rsid w:val="00A62680"/>
    <w:rsid w:val="00A643BA"/>
    <w:rsid w:val="00A64559"/>
    <w:rsid w:val="00A65D77"/>
    <w:rsid w:val="00A6644F"/>
    <w:rsid w:val="00A66968"/>
    <w:rsid w:val="00A66E76"/>
    <w:rsid w:val="00A66FD2"/>
    <w:rsid w:val="00A67DE6"/>
    <w:rsid w:val="00A70123"/>
    <w:rsid w:val="00A70DBA"/>
    <w:rsid w:val="00A73040"/>
    <w:rsid w:val="00A73587"/>
    <w:rsid w:val="00A735BD"/>
    <w:rsid w:val="00A73C40"/>
    <w:rsid w:val="00A7445C"/>
    <w:rsid w:val="00A74A69"/>
    <w:rsid w:val="00A768E0"/>
    <w:rsid w:val="00A76FC0"/>
    <w:rsid w:val="00A774D5"/>
    <w:rsid w:val="00A8086A"/>
    <w:rsid w:val="00A828C1"/>
    <w:rsid w:val="00A82A7A"/>
    <w:rsid w:val="00A83495"/>
    <w:rsid w:val="00A83829"/>
    <w:rsid w:val="00A83E71"/>
    <w:rsid w:val="00A840C9"/>
    <w:rsid w:val="00A854DF"/>
    <w:rsid w:val="00A86984"/>
    <w:rsid w:val="00A87438"/>
    <w:rsid w:val="00A877B8"/>
    <w:rsid w:val="00A908CA"/>
    <w:rsid w:val="00A90AA2"/>
    <w:rsid w:val="00A91173"/>
    <w:rsid w:val="00A91B57"/>
    <w:rsid w:val="00A91FA2"/>
    <w:rsid w:val="00A93636"/>
    <w:rsid w:val="00A93B7D"/>
    <w:rsid w:val="00A93D09"/>
    <w:rsid w:val="00A945C9"/>
    <w:rsid w:val="00A9503D"/>
    <w:rsid w:val="00A9656B"/>
    <w:rsid w:val="00A9709F"/>
    <w:rsid w:val="00AA0B34"/>
    <w:rsid w:val="00AA0F41"/>
    <w:rsid w:val="00AA1DCF"/>
    <w:rsid w:val="00AA2CE5"/>
    <w:rsid w:val="00AA3F3B"/>
    <w:rsid w:val="00AA411C"/>
    <w:rsid w:val="00AA4942"/>
    <w:rsid w:val="00AA4BA8"/>
    <w:rsid w:val="00AA50C3"/>
    <w:rsid w:val="00AA5592"/>
    <w:rsid w:val="00AA566C"/>
    <w:rsid w:val="00AA6453"/>
    <w:rsid w:val="00AA660B"/>
    <w:rsid w:val="00AA6DA4"/>
    <w:rsid w:val="00AA6F73"/>
    <w:rsid w:val="00AA6F7E"/>
    <w:rsid w:val="00AA7FAF"/>
    <w:rsid w:val="00AB057B"/>
    <w:rsid w:val="00AB0AC9"/>
    <w:rsid w:val="00AB10FC"/>
    <w:rsid w:val="00AB2D09"/>
    <w:rsid w:val="00AB2D8C"/>
    <w:rsid w:val="00AB3375"/>
    <w:rsid w:val="00AB35F4"/>
    <w:rsid w:val="00AB3C37"/>
    <w:rsid w:val="00AB5173"/>
    <w:rsid w:val="00AB5FF1"/>
    <w:rsid w:val="00AB72CA"/>
    <w:rsid w:val="00AB7B67"/>
    <w:rsid w:val="00AC0278"/>
    <w:rsid w:val="00AC0A25"/>
    <w:rsid w:val="00AC16DF"/>
    <w:rsid w:val="00AC33B9"/>
    <w:rsid w:val="00AC7494"/>
    <w:rsid w:val="00AD0A33"/>
    <w:rsid w:val="00AD0FA9"/>
    <w:rsid w:val="00AD102A"/>
    <w:rsid w:val="00AD1FB6"/>
    <w:rsid w:val="00AD231A"/>
    <w:rsid w:val="00AD3061"/>
    <w:rsid w:val="00AD34BF"/>
    <w:rsid w:val="00AD49F7"/>
    <w:rsid w:val="00AD4EBE"/>
    <w:rsid w:val="00AD53CB"/>
    <w:rsid w:val="00AD57C9"/>
    <w:rsid w:val="00AD5C4C"/>
    <w:rsid w:val="00AD5F9F"/>
    <w:rsid w:val="00AD692A"/>
    <w:rsid w:val="00AD749A"/>
    <w:rsid w:val="00AD77F4"/>
    <w:rsid w:val="00AD7D23"/>
    <w:rsid w:val="00AE17EF"/>
    <w:rsid w:val="00AE1B7B"/>
    <w:rsid w:val="00AE1DFA"/>
    <w:rsid w:val="00AE255E"/>
    <w:rsid w:val="00AE3CCF"/>
    <w:rsid w:val="00AE4B98"/>
    <w:rsid w:val="00AE531D"/>
    <w:rsid w:val="00AE54FC"/>
    <w:rsid w:val="00AE6551"/>
    <w:rsid w:val="00AE6EB8"/>
    <w:rsid w:val="00AE6FB7"/>
    <w:rsid w:val="00AE71D7"/>
    <w:rsid w:val="00AE77E2"/>
    <w:rsid w:val="00AF0585"/>
    <w:rsid w:val="00AF111C"/>
    <w:rsid w:val="00AF175B"/>
    <w:rsid w:val="00AF2CFC"/>
    <w:rsid w:val="00AF2E11"/>
    <w:rsid w:val="00AF3A13"/>
    <w:rsid w:val="00AF5812"/>
    <w:rsid w:val="00AF5A41"/>
    <w:rsid w:val="00AF63E7"/>
    <w:rsid w:val="00AF7C46"/>
    <w:rsid w:val="00B0009B"/>
    <w:rsid w:val="00B01459"/>
    <w:rsid w:val="00B01750"/>
    <w:rsid w:val="00B023E6"/>
    <w:rsid w:val="00B029E3"/>
    <w:rsid w:val="00B02A73"/>
    <w:rsid w:val="00B032E9"/>
    <w:rsid w:val="00B03607"/>
    <w:rsid w:val="00B06C6A"/>
    <w:rsid w:val="00B110C3"/>
    <w:rsid w:val="00B110C4"/>
    <w:rsid w:val="00B11880"/>
    <w:rsid w:val="00B11ED7"/>
    <w:rsid w:val="00B12187"/>
    <w:rsid w:val="00B134D1"/>
    <w:rsid w:val="00B13CFC"/>
    <w:rsid w:val="00B14175"/>
    <w:rsid w:val="00B14DCB"/>
    <w:rsid w:val="00B14E3F"/>
    <w:rsid w:val="00B150C0"/>
    <w:rsid w:val="00B16810"/>
    <w:rsid w:val="00B17217"/>
    <w:rsid w:val="00B17742"/>
    <w:rsid w:val="00B177C7"/>
    <w:rsid w:val="00B17A74"/>
    <w:rsid w:val="00B20172"/>
    <w:rsid w:val="00B20392"/>
    <w:rsid w:val="00B208CF"/>
    <w:rsid w:val="00B21608"/>
    <w:rsid w:val="00B21F51"/>
    <w:rsid w:val="00B21FBC"/>
    <w:rsid w:val="00B2213F"/>
    <w:rsid w:val="00B226D2"/>
    <w:rsid w:val="00B22CD2"/>
    <w:rsid w:val="00B23208"/>
    <w:rsid w:val="00B23BEA"/>
    <w:rsid w:val="00B243D8"/>
    <w:rsid w:val="00B24F4B"/>
    <w:rsid w:val="00B2513E"/>
    <w:rsid w:val="00B254AE"/>
    <w:rsid w:val="00B26F9A"/>
    <w:rsid w:val="00B270B7"/>
    <w:rsid w:val="00B30158"/>
    <w:rsid w:val="00B34258"/>
    <w:rsid w:val="00B34296"/>
    <w:rsid w:val="00B343CE"/>
    <w:rsid w:val="00B34ED0"/>
    <w:rsid w:val="00B35223"/>
    <w:rsid w:val="00B35686"/>
    <w:rsid w:val="00B35B4B"/>
    <w:rsid w:val="00B35C11"/>
    <w:rsid w:val="00B3776F"/>
    <w:rsid w:val="00B404CB"/>
    <w:rsid w:val="00B40B88"/>
    <w:rsid w:val="00B40C5D"/>
    <w:rsid w:val="00B40D60"/>
    <w:rsid w:val="00B415AB"/>
    <w:rsid w:val="00B42234"/>
    <w:rsid w:val="00B4694B"/>
    <w:rsid w:val="00B47E56"/>
    <w:rsid w:val="00B5096F"/>
    <w:rsid w:val="00B5122B"/>
    <w:rsid w:val="00B51D04"/>
    <w:rsid w:val="00B521EB"/>
    <w:rsid w:val="00B53457"/>
    <w:rsid w:val="00B53A4C"/>
    <w:rsid w:val="00B53A51"/>
    <w:rsid w:val="00B543D2"/>
    <w:rsid w:val="00B54EB9"/>
    <w:rsid w:val="00B563E9"/>
    <w:rsid w:val="00B56557"/>
    <w:rsid w:val="00B56EB6"/>
    <w:rsid w:val="00B56FC5"/>
    <w:rsid w:val="00B57A14"/>
    <w:rsid w:val="00B57C54"/>
    <w:rsid w:val="00B57EFE"/>
    <w:rsid w:val="00B60C5A"/>
    <w:rsid w:val="00B60C99"/>
    <w:rsid w:val="00B625C3"/>
    <w:rsid w:val="00B62746"/>
    <w:rsid w:val="00B636F7"/>
    <w:rsid w:val="00B63FF9"/>
    <w:rsid w:val="00B64485"/>
    <w:rsid w:val="00B654AD"/>
    <w:rsid w:val="00B658C4"/>
    <w:rsid w:val="00B66BA3"/>
    <w:rsid w:val="00B67774"/>
    <w:rsid w:val="00B705C2"/>
    <w:rsid w:val="00B70B40"/>
    <w:rsid w:val="00B70D15"/>
    <w:rsid w:val="00B70DB4"/>
    <w:rsid w:val="00B72E9C"/>
    <w:rsid w:val="00B733EF"/>
    <w:rsid w:val="00B735EF"/>
    <w:rsid w:val="00B74ABF"/>
    <w:rsid w:val="00B74D94"/>
    <w:rsid w:val="00B75249"/>
    <w:rsid w:val="00B7592C"/>
    <w:rsid w:val="00B768CA"/>
    <w:rsid w:val="00B76E4D"/>
    <w:rsid w:val="00B80E68"/>
    <w:rsid w:val="00B80F63"/>
    <w:rsid w:val="00B82D7E"/>
    <w:rsid w:val="00B82E64"/>
    <w:rsid w:val="00B83560"/>
    <w:rsid w:val="00B83783"/>
    <w:rsid w:val="00B838ED"/>
    <w:rsid w:val="00B84457"/>
    <w:rsid w:val="00B8457D"/>
    <w:rsid w:val="00B8492E"/>
    <w:rsid w:val="00B84C38"/>
    <w:rsid w:val="00B84D5B"/>
    <w:rsid w:val="00B86010"/>
    <w:rsid w:val="00B86D80"/>
    <w:rsid w:val="00B8788B"/>
    <w:rsid w:val="00B87FBE"/>
    <w:rsid w:val="00B909F4"/>
    <w:rsid w:val="00B90F51"/>
    <w:rsid w:val="00B92209"/>
    <w:rsid w:val="00B92356"/>
    <w:rsid w:val="00B938A9"/>
    <w:rsid w:val="00B93AA7"/>
    <w:rsid w:val="00B94CC5"/>
    <w:rsid w:val="00B956BC"/>
    <w:rsid w:val="00B95BDA"/>
    <w:rsid w:val="00B96DC6"/>
    <w:rsid w:val="00B96E2C"/>
    <w:rsid w:val="00B973F9"/>
    <w:rsid w:val="00B97830"/>
    <w:rsid w:val="00BA012B"/>
    <w:rsid w:val="00BA066F"/>
    <w:rsid w:val="00BA0749"/>
    <w:rsid w:val="00BA2595"/>
    <w:rsid w:val="00BA3454"/>
    <w:rsid w:val="00BA3748"/>
    <w:rsid w:val="00BA3916"/>
    <w:rsid w:val="00BA4441"/>
    <w:rsid w:val="00BA573A"/>
    <w:rsid w:val="00BA5932"/>
    <w:rsid w:val="00BB047B"/>
    <w:rsid w:val="00BB054C"/>
    <w:rsid w:val="00BB0AFE"/>
    <w:rsid w:val="00BB1368"/>
    <w:rsid w:val="00BB18CC"/>
    <w:rsid w:val="00BB1AB8"/>
    <w:rsid w:val="00BB2750"/>
    <w:rsid w:val="00BB319F"/>
    <w:rsid w:val="00BB3A83"/>
    <w:rsid w:val="00BB432E"/>
    <w:rsid w:val="00BB4574"/>
    <w:rsid w:val="00BB55F0"/>
    <w:rsid w:val="00BB6AEA"/>
    <w:rsid w:val="00BB6E91"/>
    <w:rsid w:val="00BB6E98"/>
    <w:rsid w:val="00BC09D7"/>
    <w:rsid w:val="00BC16D9"/>
    <w:rsid w:val="00BC261F"/>
    <w:rsid w:val="00BC2BC3"/>
    <w:rsid w:val="00BC3FD1"/>
    <w:rsid w:val="00BC4D7F"/>
    <w:rsid w:val="00BC604A"/>
    <w:rsid w:val="00BC6715"/>
    <w:rsid w:val="00BD177C"/>
    <w:rsid w:val="00BD1F6D"/>
    <w:rsid w:val="00BD478C"/>
    <w:rsid w:val="00BD487A"/>
    <w:rsid w:val="00BD573D"/>
    <w:rsid w:val="00BD66A3"/>
    <w:rsid w:val="00BD7760"/>
    <w:rsid w:val="00BD7C54"/>
    <w:rsid w:val="00BD7E51"/>
    <w:rsid w:val="00BE0A72"/>
    <w:rsid w:val="00BE0BA9"/>
    <w:rsid w:val="00BE0D78"/>
    <w:rsid w:val="00BE12C5"/>
    <w:rsid w:val="00BE1590"/>
    <w:rsid w:val="00BE26D8"/>
    <w:rsid w:val="00BE4B0A"/>
    <w:rsid w:val="00BE4C47"/>
    <w:rsid w:val="00BE60C8"/>
    <w:rsid w:val="00BE67FC"/>
    <w:rsid w:val="00BE70A8"/>
    <w:rsid w:val="00BE796A"/>
    <w:rsid w:val="00BF1BE3"/>
    <w:rsid w:val="00BF2BF4"/>
    <w:rsid w:val="00BF4C01"/>
    <w:rsid w:val="00BF60BD"/>
    <w:rsid w:val="00BF6420"/>
    <w:rsid w:val="00BF6B88"/>
    <w:rsid w:val="00BF7368"/>
    <w:rsid w:val="00C00444"/>
    <w:rsid w:val="00C01125"/>
    <w:rsid w:val="00C0136B"/>
    <w:rsid w:val="00C01826"/>
    <w:rsid w:val="00C01F4D"/>
    <w:rsid w:val="00C0221B"/>
    <w:rsid w:val="00C02A99"/>
    <w:rsid w:val="00C034BB"/>
    <w:rsid w:val="00C0471F"/>
    <w:rsid w:val="00C04C52"/>
    <w:rsid w:val="00C0568B"/>
    <w:rsid w:val="00C059D9"/>
    <w:rsid w:val="00C05FA5"/>
    <w:rsid w:val="00C06D15"/>
    <w:rsid w:val="00C077A2"/>
    <w:rsid w:val="00C10244"/>
    <w:rsid w:val="00C110BE"/>
    <w:rsid w:val="00C11C69"/>
    <w:rsid w:val="00C129D3"/>
    <w:rsid w:val="00C12E77"/>
    <w:rsid w:val="00C14777"/>
    <w:rsid w:val="00C1479D"/>
    <w:rsid w:val="00C14F01"/>
    <w:rsid w:val="00C16B79"/>
    <w:rsid w:val="00C17682"/>
    <w:rsid w:val="00C177D8"/>
    <w:rsid w:val="00C17936"/>
    <w:rsid w:val="00C17ABE"/>
    <w:rsid w:val="00C17B4F"/>
    <w:rsid w:val="00C2073D"/>
    <w:rsid w:val="00C20A43"/>
    <w:rsid w:val="00C20B7A"/>
    <w:rsid w:val="00C21E6C"/>
    <w:rsid w:val="00C22628"/>
    <w:rsid w:val="00C226CF"/>
    <w:rsid w:val="00C22979"/>
    <w:rsid w:val="00C229E5"/>
    <w:rsid w:val="00C23A9C"/>
    <w:rsid w:val="00C2402D"/>
    <w:rsid w:val="00C24875"/>
    <w:rsid w:val="00C24B1A"/>
    <w:rsid w:val="00C24F3C"/>
    <w:rsid w:val="00C24F7F"/>
    <w:rsid w:val="00C264AF"/>
    <w:rsid w:val="00C26A8F"/>
    <w:rsid w:val="00C26C59"/>
    <w:rsid w:val="00C26C85"/>
    <w:rsid w:val="00C305E7"/>
    <w:rsid w:val="00C32429"/>
    <w:rsid w:val="00C329C3"/>
    <w:rsid w:val="00C3418E"/>
    <w:rsid w:val="00C347B4"/>
    <w:rsid w:val="00C3494B"/>
    <w:rsid w:val="00C35E3C"/>
    <w:rsid w:val="00C3612E"/>
    <w:rsid w:val="00C361A3"/>
    <w:rsid w:val="00C36B5A"/>
    <w:rsid w:val="00C36B61"/>
    <w:rsid w:val="00C37785"/>
    <w:rsid w:val="00C37814"/>
    <w:rsid w:val="00C400E9"/>
    <w:rsid w:val="00C40432"/>
    <w:rsid w:val="00C41CB0"/>
    <w:rsid w:val="00C41E43"/>
    <w:rsid w:val="00C424B8"/>
    <w:rsid w:val="00C442C5"/>
    <w:rsid w:val="00C449AF"/>
    <w:rsid w:val="00C45307"/>
    <w:rsid w:val="00C4674D"/>
    <w:rsid w:val="00C470BF"/>
    <w:rsid w:val="00C50157"/>
    <w:rsid w:val="00C508EF"/>
    <w:rsid w:val="00C50D35"/>
    <w:rsid w:val="00C50E10"/>
    <w:rsid w:val="00C51228"/>
    <w:rsid w:val="00C51764"/>
    <w:rsid w:val="00C51A70"/>
    <w:rsid w:val="00C51D83"/>
    <w:rsid w:val="00C54105"/>
    <w:rsid w:val="00C54FF2"/>
    <w:rsid w:val="00C550AD"/>
    <w:rsid w:val="00C5516B"/>
    <w:rsid w:val="00C55D5E"/>
    <w:rsid w:val="00C55EEA"/>
    <w:rsid w:val="00C5605D"/>
    <w:rsid w:val="00C5616C"/>
    <w:rsid w:val="00C56C73"/>
    <w:rsid w:val="00C57816"/>
    <w:rsid w:val="00C57FB0"/>
    <w:rsid w:val="00C607C5"/>
    <w:rsid w:val="00C61234"/>
    <w:rsid w:val="00C6220F"/>
    <w:rsid w:val="00C6290A"/>
    <w:rsid w:val="00C6304D"/>
    <w:rsid w:val="00C63295"/>
    <w:rsid w:val="00C637A7"/>
    <w:rsid w:val="00C64338"/>
    <w:rsid w:val="00C64371"/>
    <w:rsid w:val="00C6475B"/>
    <w:rsid w:val="00C64C9E"/>
    <w:rsid w:val="00C64FEC"/>
    <w:rsid w:val="00C65546"/>
    <w:rsid w:val="00C65EF0"/>
    <w:rsid w:val="00C662FF"/>
    <w:rsid w:val="00C66729"/>
    <w:rsid w:val="00C704D7"/>
    <w:rsid w:val="00C7112D"/>
    <w:rsid w:val="00C71DE4"/>
    <w:rsid w:val="00C71F2D"/>
    <w:rsid w:val="00C7228B"/>
    <w:rsid w:val="00C72372"/>
    <w:rsid w:val="00C72390"/>
    <w:rsid w:val="00C72C26"/>
    <w:rsid w:val="00C72FB8"/>
    <w:rsid w:val="00C732DE"/>
    <w:rsid w:val="00C74069"/>
    <w:rsid w:val="00C7429E"/>
    <w:rsid w:val="00C74CCB"/>
    <w:rsid w:val="00C7573D"/>
    <w:rsid w:val="00C77271"/>
    <w:rsid w:val="00C77AF3"/>
    <w:rsid w:val="00C77C33"/>
    <w:rsid w:val="00C77CB6"/>
    <w:rsid w:val="00C8030F"/>
    <w:rsid w:val="00C8041D"/>
    <w:rsid w:val="00C80741"/>
    <w:rsid w:val="00C80D45"/>
    <w:rsid w:val="00C8100F"/>
    <w:rsid w:val="00C8121B"/>
    <w:rsid w:val="00C81BBD"/>
    <w:rsid w:val="00C82576"/>
    <w:rsid w:val="00C83072"/>
    <w:rsid w:val="00C83292"/>
    <w:rsid w:val="00C83BDF"/>
    <w:rsid w:val="00C84BF5"/>
    <w:rsid w:val="00C85408"/>
    <w:rsid w:val="00C85AC3"/>
    <w:rsid w:val="00C85DFF"/>
    <w:rsid w:val="00C866EB"/>
    <w:rsid w:val="00C86B4D"/>
    <w:rsid w:val="00C86C2F"/>
    <w:rsid w:val="00C86FBD"/>
    <w:rsid w:val="00C87723"/>
    <w:rsid w:val="00C90E41"/>
    <w:rsid w:val="00C9183B"/>
    <w:rsid w:val="00C92A8A"/>
    <w:rsid w:val="00C92B2B"/>
    <w:rsid w:val="00C93134"/>
    <w:rsid w:val="00C933DC"/>
    <w:rsid w:val="00C940EE"/>
    <w:rsid w:val="00C9545D"/>
    <w:rsid w:val="00C9586A"/>
    <w:rsid w:val="00C95A40"/>
    <w:rsid w:val="00C95DB0"/>
    <w:rsid w:val="00C971C3"/>
    <w:rsid w:val="00C97403"/>
    <w:rsid w:val="00C97AF5"/>
    <w:rsid w:val="00C97B96"/>
    <w:rsid w:val="00CA1163"/>
    <w:rsid w:val="00CA209D"/>
    <w:rsid w:val="00CA213F"/>
    <w:rsid w:val="00CA2253"/>
    <w:rsid w:val="00CA280D"/>
    <w:rsid w:val="00CA3CA2"/>
    <w:rsid w:val="00CA463A"/>
    <w:rsid w:val="00CA485A"/>
    <w:rsid w:val="00CA4C1B"/>
    <w:rsid w:val="00CA5260"/>
    <w:rsid w:val="00CA52C2"/>
    <w:rsid w:val="00CA5459"/>
    <w:rsid w:val="00CA5A00"/>
    <w:rsid w:val="00CA64BF"/>
    <w:rsid w:val="00CA6A05"/>
    <w:rsid w:val="00CA78D9"/>
    <w:rsid w:val="00CB0472"/>
    <w:rsid w:val="00CB1E8A"/>
    <w:rsid w:val="00CB429F"/>
    <w:rsid w:val="00CB42F8"/>
    <w:rsid w:val="00CB457B"/>
    <w:rsid w:val="00CB556C"/>
    <w:rsid w:val="00CB5EE0"/>
    <w:rsid w:val="00CB6B34"/>
    <w:rsid w:val="00CC1009"/>
    <w:rsid w:val="00CC2329"/>
    <w:rsid w:val="00CC2BA0"/>
    <w:rsid w:val="00CC3C1B"/>
    <w:rsid w:val="00CC5038"/>
    <w:rsid w:val="00CC5151"/>
    <w:rsid w:val="00CC6302"/>
    <w:rsid w:val="00CC6776"/>
    <w:rsid w:val="00CC6D64"/>
    <w:rsid w:val="00CC6F35"/>
    <w:rsid w:val="00CC79CD"/>
    <w:rsid w:val="00CD026C"/>
    <w:rsid w:val="00CD175A"/>
    <w:rsid w:val="00CD370A"/>
    <w:rsid w:val="00CD3D27"/>
    <w:rsid w:val="00CD4B12"/>
    <w:rsid w:val="00CD671F"/>
    <w:rsid w:val="00CD73D1"/>
    <w:rsid w:val="00CD7D66"/>
    <w:rsid w:val="00CE1C81"/>
    <w:rsid w:val="00CE2814"/>
    <w:rsid w:val="00CE2B78"/>
    <w:rsid w:val="00CE3F18"/>
    <w:rsid w:val="00CE49AF"/>
    <w:rsid w:val="00CE4BCE"/>
    <w:rsid w:val="00CE63CC"/>
    <w:rsid w:val="00CE65A4"/>
    <w:rsid w:val="00CE6C4E"/>
    <w:rsid w:val="00CE6C8F"/>
    <w:rsid w:val="00CE764A"/>
    <w:rsid w:val="00CE7844"/>
    <w:rsid w:val="00CF0334"/>
    <w:rsid w:val="00CF0CCB"/>
    <w:rsid w:val="00CF1F17"/>
    <w:rsid w:val="00CF3214"/>
    <w:rsid w:val="00CF3FF6"/>
    <w:rsid w:val="00CF5403"/>
    <w:rsid w:val="00CF5882"/>
    <w:rsid w:val="00CF5AF2"/>
    <w:rsid w:val="00CF6389"/>
    <w:rsid w:val="00CF66D9"/>
    <w:rsid w:val="00CF694A"/>
    <w:rsid w:val="00CF6ABD"/>
    <w:rsid w:val="00CF6F71"/>
    <w:rsid w:val="00D000B5"/>
    <w:rsid w:val="00D001FE"/>
    <w:rsid w:val="00D01F67"/>
    <w:rsid w:val="00D0215C"/>
    <w:rsid w:val="00D026AD"/>
    <w:rsid w:val="00D027EF"/>
    <w:rsid w:val="00D02984"/>
    <w:rsid w:val="00D0388F"/>
    <w:rsid w:val="00D03DCA"/>
    <w:rsid w:val="00D0406E"/>
    <w:rsid w:val="00D04811"/>
    <w:rsid w:val="00D0529C"/>
    <w:rsid w:val="00D05E38"/>
    <w:rsid w:val="00D06079"/>
    <w:rsid w:val="00D06137"/>
    <w:rsid w:val="00D06140"/>
    <w:rsid w:val="00D064E2"/>
    <w:rsid w:val="00D06633"/>
    <w:rsid w:val="00D1016B"/>
    <w:rsid w:val="00D103DB"/>
    <w:rsid w:val="00D118CB"/>
    <w:rsid w:val="00D11B76"/>
    <w:rsid w:val="00D12539"/>
    <w:rsid w:val="00D12C2A"/>
    <w:rsid w:val="00D12FE2"/>
    <w:rsid w:val="00D1382E"/>
    <w:rsid w:val="00D148C7"/>
    <w:rsid w:val="00D15A1B"/>
    <w:rsid w:val="00D15F97"/>
    <w:rsid w:val="00D16736"/>
    <w:rsid w:val="00D17336"/>
    <w:rsid w:val="00D1746C"/>
    <w:rsid w:val="00D204FB"/>
    <w:rsid w:val="00D2053D"/>
    <w:rsid w:val="00D20FD7"/>
    <w:rsid w:val="00D21566"/>
    <w:rsid w:val="00D2199A"/>
    <w:rsid w:val="00D21C32"/>
    <w:rsid w:val="00D21CF4"/>
    <w:rsid w:val="00D22011"/>
    <w:rsid w:val="00D22FA7"/>
    <w:rsid w:val="00D230C4"/>
    <w:rsid w:val="00D254CF"/>
    <w:rsid w:val="00D259D7"/>
    <w:rsid w:val="00D2635C"/>
    <w:rsid w:val="00D26997"/>
    <w:rsid w:val="00D271A8"/>
    <w:rsid w:val="00D2789E"/>
    <w:rsid w:val="00D27C8B"/>
    <w:rsid w:val="00D27FC2"/>
    <w:rsid w:val="00D309D5"/>
    <w:rsid w:val="00D30FC3"/>
    <w:rsid w:val="00D311CC"/>
    <w:rsid w:val="00D31F13"/>
    <w:rsid w:val="00D3208B"/>
    <w:rsid w:val="00D32438"/>
    <w:rsid w:val="00D32ECD"/>
    <w:rsid w:val="00D33833"/>
    <w:rsid w:val="00D338AC"/>
    <w:rsid w:val="00D33A9D"/>
    <w:rsid w:val="00D346EC"/>
    <w:rsid w:val="00D352B0"/>
    <w:rsid w:val="00D35451"/>
    <w:rsid w:val="00D35BF7"/>
    <w:rsid w:val="00D35CC7"/>
    <w:rsid w:val="00D35FC5"/>
    <w:rsid w:val="00D36C4D"/>
    <w:rsid w:val="00D412B1"/>
    <w:rsid w:val="00D419BE"/>
    <w:rsid w:val="00D42267"/>
    <w:rsid w:val="00D42827"/>
    <w:rsid w:val="00D42C4B"/>
    <w:rsid w:val="00D4308C"/>
    <w:rsid w:val="00D43E58"/>
    <w:rsid w:val="00D44DA4"/>
    <w:rsid w:val="00D451F9"/>
    <w:rsid w:val="00D456AB"/>
    <w:rsid w:val="00D46A08"/>
    <w:rsid w:val="00D4730C"/>
    <w:rsid w:val="00D4774D"/>
    <w:rsid w:val="00D508DD"/>
    <w:rsid w:val="00D50F17"/>
    <w:rsid w:val="00D52164"/>
    <w:rsid w:val="00D5246A"/>
    <w:rsid w:val="00D52D88"/>
    <w:rsid w:val="00D52DB6"/>
    <w:rsid w:val="00D52F36"/>
    <w:rsid w:val="00D53098"/>
    <w:rsid w:val="00D548E2"/>
    <w:rsid w:val="00D568E1"/>
    <w:rsid w:val="00D56C62"/>
    <w:rsid w:val="00D56D60"/>
    <w:rsid w:val="00D60303"/>
    <w:rsid w:val="00D606A3"/>
    <w:rsid w:val="00D6174A"/>
    <w:rsid w:val="00D617E9"/>
    <w:rsid w:val="00D623A3"/>
    <w:rsid w:val="00D62D0A"/>
    <w:rsid w:val="00D62E66"/>
    <w:rsid w:val="00D649A7"/>
    <w:rsid w:val="00D65C0A"/>
    <w:rsid w:val="00D67699"/>
    <w:rsid w:val="00D67F0C"/>
    <w:rsid w:val="00D7250C"/>
    <w:rsid w:val="00D725B4"/>
    <w:rsid w:val="00D7301B"/>
    <w:rsid w:val="00D73ADE"/>
    <w:rsid w:val="00D74844"/>
    <w:rsid w:val="00D74C86"/>
    <w:rsid w:val="00D74FCD"/>
    <w:rsid w:val="00D75BFB"/>
    <w:rsid w:val="00D76B67"/>
    <w:rsid w:val="00D76D94"/>
    <w:rsid w:val="00D7746F"/>
    <w:rsid w:val="00D77CD7"/>
    <w:rsid w:val="00D818DD"/>
    <w:rsid w:val="00D81C1A"/>
    <w:rsid w:val="00D81E42"/>
    <w:rsid w:val="00D82035"/>
    <w:rsid w:val="00D822FD"/>
    <w:rsid w:val="00D82561"/>
    <w:rsid w:val="00D838F1"/>
    <w:rsid w:val="00D83B77"/>
    <w:rsid w:val="00D85773"/>
    <w:rsid w:val="00D87631"/>
    <w:rsid w:val="00D8776C"/>
    <w:rsid w:val="00D900C7"/>
    <w:rsid w:val="00D91A6B"/>
    <w:rsid w:val="00D91C6B"/>
    <w:rsid w:val="00D92664"/>
    <w:rsid w:val="00D930D1"/>
    <w:rsid w:val="00D9347F"/>
    <w:rsid w:val="00D94156"/>
    <w:rsid w:val="00D961A5"/>
    <w:rsid w:val="00D964D3"/>
    <w:rsid w:val="00D967DB"/>
    <w:rsid w:val="00D96A13"/>
    <w:rsid w:val="00DA055F"/>
    <w:rsid w:val="00DA1021"/>
    <w:rsid w:val="00DA19B4"/>
    <w:rsid w:val="00DA2769"/>
    <w:rsid w:val="00DA287A"/>
    <w:rsid w:val="00DA37B8"/>
    <w:rsid w:val="00DA62EB"/>
    <w:rsid w:val="00DA6A52"/>
    <w:rsid w:val="00DA6D73"/>
    <w:rsid w:val="00DB0C3E"/>
    <w:rsid w:val="00DB1F0D"/>
    <w:rsid w:val="00DB4404"/>
    <w:rsid w:val="00DB4843"/>
    <w:rsid w:val="00DB56FB"/>
    <w:rsid w:val="00DB5867"/>
    <w:rsid w:val="00DB5A67"/>
    <w:rsid w:val="00DB5D10"/>
    <w:rsid w:val="00DB5D6C"/>
    <w:rsid w:val="00DB5ECF"/>
    <w:rsid w:val="00DB6D63"/>
    <w:rsid w:val="00DB748E"/>
    <w:rsid w:val="00DC08FF"/>
    <w:rsid w:val="00DC12A5"/>
    <w:rsid w:val="00DC1515"/>
    <w:rsid w:val="00DC2C42"/>
    <w:rsid w:val="00DC3110"/>
    <w:rsid w:val="00DC3497"/>
    <w:rsid w:val="00DC38AE"/>
    <w:rsid w:val="00DC3D73"/>
    <w:rsid w:val="00DC3EB3"/>
    <w:rsid w:val="00DC49E4"/>
    <w:rsid w:val="00DC5432"/>
    <w:rsid w:val="00DC6367"/>
    <w:rsid w:val="00DC7746"/>
    <w:rsid w:val="00DC77AF"/>
    <w:rsid w:val="00DC7D93"/>
    <w:rsid w:val="00DD0A2E"/>
    <w:rsid w:val="00DD13FE"/>
    <w:rsid w:val="00DD1738"/>
    <w:rsid w:val="00DD23A5"/>
    <w:rsid w:val="00DD4CE0"/>
    <w:rsid w:val="00DD4E36"/>
    <w:rsid w:val="00DD6541"/>
    <w:rsid w:val="00DD6F35"/>
    <w:rsid w:val="00DD7CFD"/>
    <w:rsid w:val="00DD7FF8"/>
    <w:rsid w:val="00DE0A5F"/>
    <w:rsid w:val="00DE2370"/>
    <w:rsid w:val="00DE26F0"/>
    <w:rsid w:val="00DE290C"/>
    <w:rsid w:val="00DE2D6F"/>
    <w:rsid w:val="00DE3812"/>
    <w:rsid w:val="00DE38FC"/>
    <w:rsid w:val="00DE4278"/>
    <w:rsid w:val="00DE477C"/>
    <w:rsid w:val="00DE5726"/>
    <w:rsid w:val="00DE62D5"/>
    <w:rsid w:val="00DF0AFF"/>
    <w:rsid w:val="00DF0B26"/>
    <w:rsid w:val="00DF0B3C"/>
    <w:rsid w:val="00DF0F3A"/>
    <w:rsid w:val="00DF18B6"/>
    <w:rsid w:val="00DF325D"/>
    <w:rsid w:val="00DF376D"/>
    <w:rsid w:val="00DF3CDB"/>
    <w:rsid w:val="00DF4D8F"/>
    <w:rsid w:val="00DF524B"/>
    <w:rsid w:val="00DF561F"/>
    <w:rsid w:val="00DF566F"/>
    <w:rsid w:val="00DF6337"/>
    <w:rsid w:val="00DF6634"/>
    <w:rsid w:val="00DF6B29"/>
    <w:rsid w:val="00DF6C5D"/>
    <w:rsid w:val="00DF76CF"/>
    <w:rsid w:val="00E002C4"/>
    <w:rsid w:val="00E004BA"/>
    <w:rsid w:val="00E01536"/>
    <w:rsid w:val="00E0169D"/>
    <w:rsid w:val="00E018DF"/>
    <w:rsid w:val="00E01A1A"/>
    <w:rsid w:val="00E01EEE"/>
    <w:rsid w:val="00E02007"/>
    <w:rsid w:val="00E041BE"/>
    <w:rsid w:val="00E05EC7"/>
    <w:rsid w:val="00E06367"/>
    <w:rsid w:val="00E064E6"/>
    <w:rsid w:val="00E0671A"/>
    <w:rsid w:val="00E06B62"/>
    <w:rsid w:val="00E06C15"/>
    <w:rsid w:val="00E06D2D"/>
    <w:rsid w:val="00E06E26"/>
    <w:rsid w:val="00E07150"/>
    <w:rsid w:val="00E078C0"/>
    <w:rsid w:val="00E100FD"/>
    <w:rsid w:val="00E102AF"/>
    <w:rsid w:val="00E1052F"/>
    <w:rsid w:val="00E112EA"/>
    <w:rsid w:val="00E11923"/>
    <w:rsid w:val="00E11E7E"/>
    <w:rsid w:val="00E12269"/>
    <w:rsid w:val="00E1293E"/>
    <w:rsid w:val="00E13DA2"/>
    <w:rsid w:val="00E141F0"/>
    <w:rsid w:val="00E145E5"/>
    <w:rsid w:val="00E15508"/>
    <w:rsid w:val="00E16719"/>
    <w:rsid w:val="00E177D0"/>
    <w:rsid w:val="00E220C2"/>
    <w:rsid w:val="00E232AB"/>
    <w:rsid w:val="00E235AA"/>
    <w:rsid w:val="00E235F2"/>
    <w:rsid w:val="00E23914"/>
    <w:rsid w:val="00E24779"/>
    <w:rsid w:val="00E24C61"/>
    <w:rsid w:val="00E26EBD"/>
    <w:rsid w:val="00E308A9"/>
    <w:rsid w:val="00E312F6"/>
    <w:rsid w:val="00E31B47"/>
    <w:rsid w:val="00E31DF7"/>
    <w:rsid w:val="00E32982"/>
    <w:rsid w:val="00E32A21"/>
    <w:rsid w:val="00E338C3"/>
    <w:rsid w:val="00E340CF"/>
    <w:rsid w:val="00E350B7"/>
    <w:rsid w:val="00E35CC0"/>
    <w:rsid w:val="00E3757E"/>
    <w:rsid w:val="00E37815"/>
    <w:rsid w:val="00E37B05"/>
    <w:rsid w:val="00E42786"/>
    <w:rsid w:val="00E4407A"/>
    <w:rsid w:val="00E4457D"/>
    <w:rsid w:val="00E44CE8"/>
    <w:rsid w:val="00E451CF"/>
    <w:rsid w:val="00E457DD"/>
    <w:rsid w:val="00E457F4"/>
    <w:rsid w:val="00E46413"/>
    <w:rsid w:val="00E46B27"/>
    <w:rsid w:val="00E4751E"/>
    <w:rsid w:val="00E5040F"/>
    <w:rsid w:val="00E50CBA"/>
    <w:rsid w:val="00E50D3C"/>
    <w:rsid w:val="00E51763"/>
    <w:rsid w:val="00E525B8"/>
    <w:rsid w:val="00E52E40"/>
    <w:rsid w:val="00E540E1"/>
    <w:rsid w:val="00E54859"/>
    <w:rsid w:val="00E54C84"/>
    <w:rsid w:val="00E54F7F"/>
    <w:rsid w:val="00E553F0"/>
    <w:rsid w:val="00E56B56"/>
    <w:rsid w:val="00E56B9D"/>
    <w:rsid w:val="00E6046F"/>
    <w:rsid w:val="00E612C2"/>
    <w:rsid w:val="00E61BF7"/>
    <w:rsid w:val="00E62311"/>
    <w:rsid w:val="00E626E6"/>
    <w:rsid w:val="00E62C9E"/>
    <w:rsid w:val="00E6519E"/>
    <w:rsid w:val="00E673B6"/>
    <w:rsid w:val="00E67648"/>
    <w:rsid w:val="00E67791"/>
    <w:rsid w:val="00E67CEC"/>
    <w:rsid w:val="00E701AD"/>
    <w:rsid w:val="00E70DD1"/>
    <w:rsid w:val="00E71E18"/>
    <w:rsid w:val="00E72681"/>
    <w:rsid w:val="00E74556"/>
    <w:rsid w:val="00E7485C"/>
    <w:rsid w:val="00E74897"/>
    <w:rsid w:val="00E74967"/>
    <w:rsid w:val="00E754A1"/>
    <w:rsid w:val="00E75ABA"/>
    <w:rsid w:val="00E75DBC"/>
    <w:rsid w:val="00E764C9"/>
    <w:rsid w:val="00E76EE8"/>
    <w:rsid w:val="00E774E9"/>
    <w:rsid w:val="00E775E7"/>
    <w:rsid w:val="00E77BE2"/>
    <w:rsid w:val="00E80AD9"/>
    <w:rsid w:val="00E80CFF"/>
    <w:rsid w:val="00E80D9F"/>
    <w:rsid w:val="00E814E0"/>
    <w:rsid w:val="00E825E1"/>
    <w:rsid w:val="00E83B91"/>
    <w:rsid w:val="00E84199"/>
    <w:rsid w:val="00E84606"/>
    <w:rsid w:val="00E84A3E"/>
    <w:rsid w:val="00E85640"/>
    <w:rsid w:val="00E85CF0"/>
    <w:rsid w:val="00E85E15"/>
    <w:rsid w:val="00E86F49"/>
    <w:rsid w:val="00E8747A"/>
    <w:rsid w:val="00E87827"/>
    <w:rsid w:val="00E879AB"/>
    <w:rsid w:val="00E87CEA"/>
    <w:rsid w:val="00E90196"/>
    <w:rsid w:val="00E90DF2"/>
    <w:rsid w:val="00E910D6"/>
    <w:rsid w:val="00E91A5F"/>
    <w:rsid w:val="00E929BD"/>
    <w:rsid w:val="00E93ABE"/>
    <w:rsid w:val="00E94060"/>
    <w:rsid w:val="00E9411D"/>
    <w:rsid w:val="00E94A8C"/>
    <w:rsid w:val="00E953B4"/>
    <w:rsid w:val="00E9685C"/>
    <w:rsid w:val="00E97058"/>
    <w:rsid w:val="00E9784F"/>
    <w:rsid w:val="00EA0502"/>
    <w:rsid w:val="00EA0D68"/>
    <w:rsid w:val="00EA15C5"/>
    <w:rsid w:val="00EA1A38"/>
    <w:rsid w:val="00EA1AB5"/>
    <w:rsid w:val="00EA1BF0"/>
    <w:rsid w:val="00EA205B"/>
    <w:rsid w:val="00EA23AD"/>
    <w:rsid w:val="00EA2FD7"/>
    <w:rsid w:val="00EA3936"/>
    <w:rsid w:val="00EA3BE6"/>
    <w:rsid w:val="00EA49BE"/>
    <w:rsid w:val="00EA504B"/>
    <w:rsid w:val="00EA540B"/>
    <w:rsid w:val="00EA60FD"/>
    <w:rsid w:val="00EA6419"/>
    <w:rsid w:val="00EA66F7"/>
    <w:rsid w:val="00EA73C6"/>
    <w:rsid w:val="00EB0034"/>
    <w:rsid w:val="00EB05B0"/>
    <w:rsid w:val="00EB197A"/>
    <w:rsid w:val="00EB1F93"/>
    <w:rsid w:val="00EB2247"/>
    <w:rsid w:val="00EB2934"/>
    <w:rsid w:val="00EB29A4"/>
    <w:rsid w:val="00EB2A42"/>
    <w:rsid w:val="00EB2C5A"/>
    <w:rsid w:val="00EB3BC6"/>
    <w:rsid w:val="00EB3E27"/>
    <w:rsid w:val="00EB3EC6"/>
    <w:rsid w:val="00EB463F"/>
    <w:rsid w:val="00EB4CC8"/>
    <w:rsid w:val="00EB4E50"/>
    <w:rsid w:val="00EB58E0"/>
    <w:rsid w:val="00EB5D49"/>
    <w:rsid w:val="00EB6CCB"/>
    <w:rsid w:val="00EB71D6"/>
    <w:rsid w:val="00EB765C"/>
    <w:rsid w:val="00EB7849"/>
    <w:rsid w:val="00EC04F7"/>
    <w:rsid w:val="00EC138C"/>
    <w:rsid w:val="00EC3E1A"/>
    <w:rsid w:val="00EC440D"/>
    <w:rsid w:val="00EC4C21"/>
    <w:rsid w:val="00EC4C79"/>
    <w:rsid w:val="00EC4C93"/>
    <w:rsid w:val="00EC4F9E"/>
    <w:rsid w:val="00EC558B"/>
    <w:rsid w:val="00EC60DD"/>
    <w:rsid w:val="00EC718E"/>
    <w:rsid w:val="00EC7D60"/>
    <w:rsid w:val="00ED025A"/>
    <w:rsid w:val="00ED0AAA"/>
    <w:rsid w:val="00ED0FC6"/>
    <w:rsid w:val="00ED1338"/>
    <w:rsid w:val="00ED2AE2"/>
    <w:rsid w:val="00ED2B20"/>
    <w:rsid w:val="00ED2BBB"/>
    <w:rsid w:val="00ED2C97"/>
    <w:rsid w:val="00ED2CB2"/>
    <w:rsid w:val="00ED3482"/>
    <w:rsid w:val="00ED3FA9"/>
    <w:rsid w:val="00ED417D"/>
    <w:rsid w:val="00ED4A8F"/>
    <w:rsid w:val="00ED590F"/>
    <w:rsid w:val="00ED5969"/>
    <w:rsid w:val="00ED5E98"/>
    <w:rsid w:val="00ED662E"/>
    <w:rsid w:val="00ED66C1"/>
    <w:rsid w:val="00ED6B49"/>
    <w:rsid w:val="00ED6B8A"/>
    <w:rsid w:val="00ED74CB"/>
    <w:rsid w:val="00EE2327"/>
    <w:rsid w:val="00EE2B53"/>
    <w:rsid w:val="00EE36B0"/>
    <w:rsid w:val="00EE3F7E"/>
    <w:rsid w:val="00EE4BBB"/>
    <w:rsid w:val="00EE4E53"/>
    <w:rsid w:val="00EE649C"/>
    <w:rsid w:val="00EE7C5B"/>
    <w:rsid w:val="00EF05B3"/>
    <w:rsid w:val="00EF07D9"/>
    <w:rsid w:val="00EF098A"/>
    <w:rsid w:val="00EF1BD1"/>
    <w:rsid w:val="00EF1FF3"/>
    <w:rsid w:val="00EF24E7"/>
    <w:rsid w:val="00EF4638"/>
    <w:rsid w:val="00EF4BCD"/>
    <w:rsid w:val="00EF4F15"/>
    <w:rsid w:val="00EF5DF9"/>
    <w:rsid w:val="00EF609C"/>
    <w:rsid w:val="00EF635C"/>
    <w:rsid w:val="00EF691E"/>
    <w:rsid w:val="00EF6A03"/>
    <w:rsid w:val="00EF7CCE"/>
    <w:rsid w:val="00F00589"/>
    <w:rsid w:val="00F00A40"/>
    <w:rsid w:val="00F0173C"/>
    <w:rsid w:val="00F02664"/>
    <w:rsid w:val="00F0388C"/>
    <w:rsid w:val="00F03B67"/>
    <w:rsid w:val="00F03BC2"/>
    <w:rsid w:val="00F04C40"/>
    <w:rsid w:val="00F04DEA"/>
    <w:rsid w:val="00F0625D"/>
    <w:rsid w:val="00F064F9"/>
    <w:rsid w:val="00F0655A"/>
    <w:rsid w:val="00F0662C"/>
    <w:rsid w:val="00F066FA"/>
    <w:rsid w:val="00F06733"/>
    <w:rsid w:val="00F06924"/>
    <w:rsid w:val="00F06BC3"/>
    <w:rsid w:val="00F0701F"/>
    <w:rsid w:val="00F1026E"/>
    <w:rsid w:val="00F11360"/>
    <w:rsid w:val="00F12295"/>
    <w:rsid w:val="00F122AE"/>
    <w:rsid w:val="00F12F68"/>
    <w:rsid w:val="00F14157"/>
    <w:rsid w:val="00F143A9"/>
    <w:rsid w:val="00F15827"/>
    <w:rsid w:val="00F15DD1"/>
    <w:rsid w:val="00F166DE"/>
    <w:rsid w:val="00F16B56"/>
    <w:rsid w:val="00F16E30"/>
    <w:rsid w:val="00F17201"/>
    <w:rsid w:val="00F20235"/>
    <w:rsid w:val="00F20CA0"/>
    <w:rsid w:val="00F21CB0"/>
    <w:rsid w:val="00F22782"/>
    <w:rsid w:val="00F228FF"/>
    <w:rsid w:val="00F22991"/>
    <w:rsid w:val="00F22E19"/>
    <w:rsid w:val="00F2363C"/>
    <w:rsid w:val="00F23A07"/>
    <w:rsid w:val="00F23A22"/>
    <w:rsid w:val="00F24EA8"/>
    <w:rsid w:val="00F2629E"/>
    <w:rsid w:val="00F26958"/>
    <w:rsid w:val="00F269B0"/>
    <w:rsid w:val="00F2700E"/>
    <w:rsid w:val="00F2741E"/>
    <w:rsid w:val="00F27CFF"/>
    <w:rsid w:val="00F305E6"/>
    <w:rsid w:val="00F306F4"/>
    <w:rsid w:val="00F30A41"/>
    <w:rsid w:val="00F30EAF"/>
    <w:rsid w:val="00F30ED9"/>
    <w:rsid w:val="00F3208A"/>
    <w:rsid w:val="00F33C27"/>
    <w:rsid w:val="00F3416C"/>
    <w:rsid w:val="00F342C8"/>
    <w:rsid w:val="00F343FD"/>
    <w:rsid w:val="00F3591A"/>
    <w:rsid w:val="00F363F2"/>
    <w:rsid w:val="00F36854"/>
    <w:rsid w:val="00F371FC"/>
    <w:rsid w:val="00F376F5"/>
    <w:rsid w:val="00F37A85"/>
    <w:rsid w:val="00F37F20"/>
    <w:rsid w:val="00F40040"/>
    <w:rsid w:val="00F406AD"/>
    <w:rsid w:val="00F41F46"/>
    <w:rsid w:val="00F42229"/>
    <w:rsid w:val="00F42528"/>
    <w:rsid w:val="00F44EC1"/>
    <w:rsid w:val="00F44F0D"/>
    <w:rsid w:val="00F462E4"/>
    <w:rsid w:val="00F46873"/>
    <w:rsid w:val="00F46B9F"/>
    <w:rsid w:val="00F470C4"/>
    <w:rsid w:val="00F47F14"/>
    <w:rsid w:val="00F50130"/>
    <w:rsid w:val="00F50294"/>
    <w:rsid w:val="00F50E19"/>
    <w:rsid w:val="00F51D33"/>
    <w:rsid w:val="00F51E77"/>
    <w:rsid w:val="00F52487"/>
    <w:rsid w:val="00F535DE"/>
    <w:rsid w:val="00F538F1"/>
    <w:rsid w:val="00F5396F"/>
    <w:rsid w:val="00F54B2F"/>
    <w:rsid w:val="00F55521"/>
    <w:rsid w:val="00F558B0"/>
    <w:rsid w:val="00F56671"/>
    <w:rsid w:val="00F56E25"/>
    <w:rsid w:val="00F60736"/>
    <w:rsid w:val="00F609F4"/>
    <w:rsid w:val="00F612CB"/>
    <w:rsid w:val="00F617F6"/>
    <w:rsid w:val="00F61D5D"/>
    <w:rsid w:val="00F61F2C"/>
    <w:rsid w:val="00F6268C"/>
    <w:rsid w:val="00F63190"/>
    <w:rsid w:val="00F63406"/>
    <w:rsid w:val="00F63484"/>
    <w:rsid w:val="00F63C7F"/>
    <w:rsid w:val="00F6409C"/>
    <w:rsid w:val="00F64AE5"/>
    <w:rsid w:val="00F6567D"/>
    <w:rsid w:val="00F65770"/>
    <w:rsid w:val="00F65E0E"/>
    <w:rsid w:val="00F6695B"/>
    <w:rsid w:val="00F6699C"/>
    <w:rsid w:val="00F673C6"/>
    <w:rsid w:val="00F67745"/>
    <w:rsid w:val="00F71220"/>
    <w:rsid w:val="00F72ECD"/>
    <w:rsid w:val="00F73339"/>
    <w:rsid w:val="00F73426"/>
    <w:rsid w:val="00F73621"/>
    <w:rsid w:val="00F7380A"/>
    <w:rsid w:val="00F73BA6"/>
    <w:rsid w:val="00F73EFB"/>
    <w:rsid w:val="00F74638"/>
    <w:rsid w:val="00F74DE3"/>
    <w:rsid w:val="00F75CE0"/>
    <w:rsid w:val="00F75F5B"/>
    <w:rsid w:val="00F76818"/>
    <w:rsid w:val="00F76A2D"/>
    <w:rsid w:val="00F7784B"/>
    <w:rsid w:val="00F807F3"/>
    <w:rsid w:val="00F814A6"/>
    <w:rsid w:val="00F81C20"/>
    <w:rsid w:val="00F81F0B"/>
    <w:rsid w:val="00F82606"/>
    <w:rsid w:val="00F82F2F"/>
    <w:rsid w:val="00F83C49"/>
    <w:rsid w:val="00F83F73"/>
    <w:rsid w:val="00F848DA"/>
    <w:rsid w:val="00F84E9A"/>
    <w:rsid w:val="00F85214"/>
    <w:rsid w:val="00F8536B"/>
    <w:rsid w:val="00F85B17"/>
    <w:rsid w:val="00F85CFF"/>
    <w:rsid w:val="00F90917"/>
    <w:rsid w:val="00F9098A"/>
    <w:rsid w:val="00F91237"/>
    <w:rsid w:val="00F921C4"/>
    <w:rsid w:val="00F925FC"/>
    <w:rsid w:val="00F935F5"/>
    <w:rsid w:val="00F937DA"/>
    <w:rsid w:val="00F94BCF"/>
    <w:rsid w:val="00F94D23"/>
    <w:rsid w:val="00F954F9"/>
    <w:rsid w:val="00F95883"/>
    <w:rsid w:val="00F9631F"/>
    <w:rsid w:val="00F965FA"/>
    <w:rsid w:val="00F97A20"/>
    <w:rsid w:val="00F97C93"/>
    <w:rsid w:val="00FA0282"/>
    <w:rsid w:val="00FA1685"/>
    <w:rsid w:val="00FA3782"/>
    <w:rsid w:val="00FA3854"/>
    <w:rsid w:val="00FA3BCC"/>
    <w:rsid w:val="00FA4549"/>
    <w:rsid w:val="00FA4F27"/>
    <w:rsid w:val="00FA5484"/>
    <w:rsid w:val="00FA64C3"/>
    <w:rsid w:val="00FA66AF"/>
    <w:rsid w:val="00FA6E23"/>
    <w:rsid w:val="00FA789E"/>
    <w:rsid w:val="00FB0C89"/>
    <w:rsid w:val="00FB2BDA"/>
    <w:rsid w:val="00FB3071"/>
    <w:rsid w:val="00FB309B"/>
    <w:rsid w:val="00FB3A82"/>
    <w:rsid w:val="00FB3FEC"/>
    <w:rsid w:val="00FB40BF"/>
    <w:rsid w:val="00FB4D30"/>
    <w:rsid w:val="00FB50DE"/>
    <w:rsid w:val="00FB552D"/>
    <w:rsid w:val="00FB5D45"/>
    <w:rsid w:val="00FB74F2"/>
    <w:rsid w:val="00FB77AD"/>
    <w:rsid w:val="00FB78EF"/>
    <w:rsid w:val="00FC0469"/>
    <w:rsid w:val="00FC10E1"/>
    <w:rsid w:val="00FC11F7"/>
    <w:rsid w:val="00FC1A29"/>
    <w:rsid w:val="00FC2274"/>
    <w:rsid w:val="00FC25A0"/>
    <w:rsid w:val="00FC3380"/>
    <w:rsid w:val="00FC35C7"/>
    <w:rsid w:val="00FC3642"/>
    <w:rsid w:val="00FC397E"/>
    <w:rsid w:val="00FC41DE"/>
    <w:rsid w:val="00FC4959"/>
    <w:rsid w:val="00FC4D1E"/>
    <w:rsid w:val="00FC60AD"/>
    <w:rsid w:val="00FC6337"/>
    <w:rsid w:val="00FC6547"/>
    <w:rsid w:val="00FC669C"/>
    <w:rsid w:val="00FC6B65"/>
    <w:rsid w:val="00FC6E08"/>
    <w:rsid w:val="00FC71DF"/>
    <w:rsid w:val="00FD09F3"/>
    <w:rsid w:val="00FD12F0"/>
    <w:rsid w:val="00FD1AC4"/>
    <w:rsid w:val="00FD313B"/>
    <w:rsid w:val="00FD36A5"/>
    <w:rsid w:val="00FD377D"/>
    <w:rsid w:val="00FD42E5"/>
    <w:rsid w:val="00FD6BEE"/>
    <w:rsid w:val="00FD6FB0"/>
    <w:rsid w:val="00FD70D2"/>
    <w:rsid w:val="00FD742B"/>
    <w:rsid w:val="00FE0453"/>
    <w:rsid w:val="00FE08C3"/>
    <w:rsid w:val="00FE0DA2"/>
    <w:rsid w:val="00FE1782"/>
    <w:rsid w:val="00FE1F3E"/>
    <w:rsid w:val="00FE32D4"/>
    <w:rsid w:val="00FE383D"/>
    <w:rsid w:val="00FE3A9D"/>
    <w:rsid w:val="00FE3FCD"/>
    <w:rsid w:val="00FE4D30"/>
    <w:rsid w:val="00FE5302"/>
    <w:rsid w:val="00FE5490"/>
    <w:rsid w:val="00FE6A46"/>
    <w:rsid w:val="00FF022C"/>
    <w:rsid w:val="00FF02EB"/>
    <w:rsid w:val="00FF06DE"/>
    <w:rsid w:val="00FF0EAC"/>
    <w:rsid w:val="00FF136B"/>
    <w:rsid w:val="00FF175D"/>
    <w:rsid w:val="00FF339D"/>
    <w:rsid w:val="00FF36CC"/>
    <w:rsid w:val="00FF445F"/>
    <w:rsid w:val="00FF4CCC"/>
    <w:rsid w:val="00FF55B1"/>
    <w:rsid w:val="00FF5B57"/>
    <w:rsid w:val="00FF6F68"/>
    <w:rsid w:val="00FF7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099B9E"/>
  <w14:defaultImageDpi w14:val="300"/>
  <w15:docId w15:val="{D7011424-2E7E-8F4A-9BE1-3147755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locked="1" w:semiHidden="1" w:uiPriority="0" w:unhideWhenUsed="1" w:qFormat="1"/>
    <w:lsdException w:name="heading 6" w:locked="1"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0221"/>
    <w:pPr>
      <w:spacing w:after="120" w:line="276" w:lineRule="auto"/>
      <w:ind w:right="100"/>
      <w:jc w:val="both"/>
    </w:pPr>
    <w:rPr>
      <w:rFonts w:ascii="Garamond" w:eastAsia="ヒラギノ角ゴ Pro W3" w:hAnsi="Garamond"/>
      <w:color w:val="000000"/>
      <w:sz w:val="22"/>
    </w:rPr>
  </w:style>
  <w:style w:type="paragraph" w:styleId="Heading1">
    <w:name w:val="heading 1"/>
    <w:basedOn w:val="Normal"/>
    <w:next w:val="Normal"/>
    <w:link w:val="Heading1Char"/>
    <w:qFormat/>
    <w:rsid w:val="0049154F"/>
    <w:pPr>
      <w:keepNext/>
      <w:keepLines/>
      <w:spacing w:before="480" w:after="0"/>
      <w:outlineLvl w:val="0"/>
    </w:pPr>
    <w:rPr>
      <w:b/>
      <w:bCs/>
      <w:color w:val="auto"/>
      <w:sz w:val="64"/>
      <w:szCs w:val="28"/>
    </w:rPr>
  </w:style>
  <w:style w:type="paragraph" w:styleId="Heading2">
    <w:name w:val="heading 2"/>
    <w:basedOn w:val="Normal"/>
    <w:next w:val="Normal"/>
    <w:link w:val="Heading2Char"/>
    <w:autoRedefine/>
    <w:qFormat/>
    <w:rsid w:val="00F935F5"/>
    <w:pPr>
      <w:keepNext/>
      <w:ind w:right="0"/>
      <w:jc w:val="left"/>
      <w:outlineLvl w:val="1"/>
    </w:pPr>
    <w:rPr>
      <w:rFonts w:cstheme="majorBidi"/>
      <w:sz w:val="60"/>
    </w:rPr>
  </w:style>
  <w:style w:type="paragraph" w:styleId="Heading3">
    <w:name w:val="heading 3"/>
    <w:basedOn w:val="Normal"/>
    <w:next w:val="Normal"/>
    <w:link w:val="Heading3Char"/>
    <w:qFormat/>
    <w:rsid w:val="00D35FC5"/>
    <w:pPr>
      <w:keepLines/>
      <w:spacing w:before="240" w:after="240"/>
      <w:ind w:right="0"/>
      <w:jc w:val="left"/>
      <w:outlineLvl w:val="2"/>
    </w:pPr>
    <w:rPr>
      <w:rFonts w:cstheme="majorBidi"/>
      <w:b/>
      <w:sz w:val="48"/>
      <w:szCs w:val="24"/>
    </w:rPr>
  </w:style>
  <w:style w:type="paragraph" w:styleId="Heading4">
    <w:name w:val="heading 4"/>
    <w:basedOn w:val="Normal"/>
    <w:next w:val="Normal"/>
    <w:link w:val="Heading4Char"/>
    <w:qFormat/>
    <w:rsid w:val="0088391B"/>
    <w:pPr>
      <w:keepNext/>
      <w:keepLines/>
      <w:spacing w:before="120"/>
      <w:ind w:left="720" w:right="0"/>
      <w:jc w:val="left"/>
      <w:outlineLvl w:val="3"/>
    </w:pPr>
    <w:rPr>
      <w:rFonts w:cstheme="majorBidi"/>
      <w:b/>
      <w:sz w:val="25"/>
    </w:rPr>
  </w:style>
  <w:style w:type="paragraph" w:styleId="Heading5">
    <w:name w:val="heading 5"/>
    <w:basedOn w:val="Heading4"/>
    <w:next w:val="Normal"/>
    <w:link w:val="Heading5Char"/>
    <w:unhideWhenUsed/>
    <w:qFormat/>
    <w:locked/>
    <w:rsid w:val="00D17336"/>
    <w:pPr>
      <w:outlineLvl w:val="4"/>
    </w:pPr>
    <w:rPr>
      <w:sz w:val="24"/>
    </w:rPr>
  </w:style>
  <w:style w:type="paragraph" w:styleId="Heading7">
    <w:name w:val="heading 7"/>
    <w:basedOn w:val="Normal"/>
    <w:next w:val="Normal"/>
    <w:link w:val="Heading7Char"/>
    <w:uiPriority w:val="9"/>
    <w:semiHidden/>
    <w:unhideWhenUsed/>
    <w:qFormat/>
    <w:rsid w:val="00F935F5"/>
    <w:pPr>
      <w:keepNext/>
      <w:keepLines/>
      <w:spacing w:before="200" w:after="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35F5"/>
    <w:pPr>
      <w:keepNext/>
      <w:keepLines/>
      <w:spacing w:before="200" w:after="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935F5"/>
    <w:pPr>
      <w:keepNext/>
      <w:keepLines/>
      <w:spacing w:before="200" w:after="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154F"/>
    <w:rPr>
      <w:rFonts w:ascii="Garamond" w:eastAsia="ヒラギノ角ゴ Pro W3" w:hAnsi="Garamond"/>
      <w:b/>
      <w:bCs/>
      <w:sz w:val="64"/>
      <w:szCs w:val="28"/>
    </w:rPr>
  </w:style>
  <w:style w:type="paragraph" w:customStyle="1" w:styleId="ChapterName">
    <w:name w:val="Chapter Name"/>
    <w:next w:val="Body"/>
    <w:rsid w:val="00BA012B"/>
    <w:pPr>
      <w:keepNext/>
      <w:spacing w:after="120"/>
      <w:outlineLvl w:val="2"/>
    </w:pPr>
    <w:rPr>
      <w:rFonts w:ascii="Garamond" w:eastAsia="ヒラギノ角ゴ Pro W3" w:hAnsi="Garamond"/>
      <w:color w:val="000000"/>
      <w:sz w:val="56"/>
    </w:rPr>
  </w:style>
  <w:style w:type="paragraph" w:customStyle="1" w:styleId="Body">
    <w:name w:val="Body"/>
    <w:link w:val="BodyChar"/>
    <w:qFormat/>
    <w:rsid w:val="00F935F5"/>
    <w:pPr>
      <w:spacing w:after="120" w:line="276" w:lineRule="auto"/>
      <w:jc w:val="both"/>
    </w:pPr>
    <w:rPr>
      <w:rFonts w:ascii="Garamond" w:eastAsia="ヒラギノ角ゴ Pro W3" w:hAnsi="Garamond"/>
      <w:color w:val="000000"/>
      <w:sz w:val="24"/>
    </w:rPr>
  </w:style>
  <w:style w:type="character" w:customStyle="1" w:styleId="BodyChar">
    <w:name w:val="Body Char"/>
    <w:link w:val="Body"/>
    <w:rsid w:val="00F935F5"/>
    <w:rPr>
      <w:rFonts w:ascii="Garamond" w:eastAsia="ヒラギノ角ゴ Pro W3" w:hAnsi="Garamond"/>
      <w:color w:val="000000"/>
      <w:sz w:val="24"/>
    </w:rPr>
  </w:style>
  <w:style w:type="character" w:customStyle="1" w:styleId="Heading2Char">
    <w:name w:val="Heading 2 Char"/>
    <w:basedOn w:val="DefaultParagraphFont"/>
    <w:link w:val="Heading2"/>
    <w:rsid w:val="00F935F5"/>
    <w:rPr>
      <w:rFonts w:ascii="Garamond" w:eastAsia="ヒラギノ角ゴ Pro W3" w:hAnsi="Garamond" w:cstheme="majorBidi"/>
      <w:color w:val="000000"/>
      <w:sz w:val="60"/>
    </w:rPr>
  </w:style>
  <w:style w:type="paragraph" w:customStyle="1" w:styleId="SecondSubheading">
    <w:name w:val="Second Subheading"/>
    <w:basedOn w:val="Subheading"/>
    <w:link w:val="SecondSubheadingChar"/>
    <w:rsid w:val="00BA012B"/>
    <w:pPr>
      <w:ind w:left="0"/>
    </w:pPr>
  </w:style>
  <w:style w:type="paragraph" w:customStyle="1" w:styleId="Subheading">
    <w:name w:val="Subheading"/>
    <w:link w:val="SubheadingChar"/>
    <w:rsid w:val="00BA012B"/>
    <w:pPr>
      <w:keepNext/>
      <w:keepLines/>
      <w:spacing w:before="120" w:after="120"/>
      <w:ind w:left="720"/>
      <w:outlineLvl w:val="4"/>
    </w:pPr>
    <w:rPr>
      <w:rFonts w:ascii="Garamond" w:eastAsia="ヒラギノ角ゴ Pro W3" w:hAnsi="Garamond"/>
      <w:b/>
      <w:color w:val="000000"/>
      <w:sz w:val="23"/>
    </w:rPr>
  </w:style>
  <w:style w:type="character" w:customStyle="1" w:styleId="SubheadingChar">
    <w:name w:val="Subheading Char"/>
    <w:link w:val="Subheading"/>
    <w:rsid w:val="00BA012B"/>
    <w:rPr>
      <w:rFonts w:ascii="Garamond" w:eastAsia="ヒラギノ角ゴ Pro W3" w:hAnsi="Garamond"/>
      <w:b/>
      <w:color w:val="000000"/>
      <w:sz w:val="23"/>
      <w:lang w:val="en-US" w:eastAsia="en-US" w:bidi="ar-SA"/>
    </w:rPr>
  </w:style>
  <w:style w:type="character" w:customStyle="1" w:styleId="SecondSubheadingChar">
    <w:name w:val="Second Subheading Char"/>
    <w:basedOn w:val="SubheadingChar"/>
    <w:link w:val="SecondSubheading"/>
    <w:rsid w:val="00BA012B"/>
    <w:rPr>
      <w:rFonts w:ascii="Garamond" w:eastAsia="ヒラギノ角ゴ Pro W3" w:hAnsi="Garamond"/>
      <w:b/>
      <w:color w:val="000000"/>
      <w:sz w:val="23"/>
      <w:lang w:val="en-US" w:eastAsia="en-US" w:bidi="ar-SA"/>
    </w:rPr>
  </w:style>
  <w:style w:type="character" w:customStyle="1" w:styleId="Heading3Char">
    <w:name w:val="Heading 3 Char"/>
    <w:basedOn w:val="DefaultParagraphFont"/>
    <w:link w:val="Heading3"/>
    <w:rsid w:val="00D35FC5"/>
    <w:rPr>
      <w:rFonts w:ascii="Garamond" w:eastAsia="ヒラギノ角ゴ Pro W3" w:hAnsi="Garamond" w:cstheme="majorBidi"/>
      <w:b/>
      <w:color w:val="000000"/>
      <w:sz w:val="48"/>
      <w:szCs w:val="24"/>
    </w:rPr>
  </w:style>
  <w:style w:type="character" w:customStyle="1" w:styleId="Heading4Char">
    <w:name w:val="Heading 4 Char"/>
    <w:basedOn w:val="DefaultParagraphFont"/>
    <w:link w:val="Heading4"/>
    <w:rsid w:val="0088391B"/>
    <w:rPr>
      <w:rFonts w:ascii="Garamond" w:eastAsia="ヒラギノ角ゴ Pro W3" w:hAnsi="Garamond" w:cstheme="majorBidi"/>
      <w:b/>
      <w:color w:val="000000"/>
      <w:sz w:val="25"/>
    </w:rPr>
  </w:style>
  <w:style w:type="character" w:customStyle="1" w:styleId="Heading5Char">
    <w:name w:val="Heading 5 Char"/>
    <w:basedOn w:val="DefaultParagraphFont"/>
    <w:link w:val="Heading5"/>
    <w:rsid w:val="00D17336"/>
    <w:rPr>
      <w:rFonts w:ascii="Garamond" w:eastAsia="ヒラギノ角ゴ Pro W3" w:hAnsi="Garamond" w:cstheme="majorBidi"/>
      <w:b/>
      <w:color w:val="000000"/>
      <w:sz w:val="24"/>
    </w:rPr>
  </w:style>
  <w:style w:type="paragraph" w:customStyle="1" w:styleId="calibre">
    <w:name w:val="calibre"/>
    <w:basedOn w:val="Normal"/>
    <w:rsid w:val="000B1463"/>
    <w:pPr>
      <w:ind w:left="100"/>
    </w:pPr>
    <w:rPr>
      <w:sz w:val="31"/>
      <w:szCs w:val="31"/>
    </w:rPr>
  </w:style>
  <w:style w:type="paragraph" w:customStyle="1" w:styleId="calibre1">
    <w:name w:val="calibre1"/>
    <w:basedOn w:val="Normal"/>
    <w:rsid w:val="000B1463"/>
    <w:pPr>
      <w:spacing w:before="240" w:after="240"/>
    </w:pPr>
  </w:style>
  <w:style w:type="paragraph" w:customStyle="1" w:styleId="calibre10">
    <w:name w:val="calibre10"/>
    <w:basedOn w:val="Normal"/>
    <w:rsid w:val="000B1463"/>
    <w:pPr>
      <w:spacing w:before="100" w:beforeAutospacing="1" w:after="100" w:afterAutospacing="1"/>
    </w:pPr>
  </w:style>
  <w:style w:type="paragraph" w:customStyle="1" w:styleId="calibre11">
    <w:name w:val="calibre11"/>
    <w:basedOn w:val="Normal"/>
    <w:rsid w:val="000B1463"/>
    <w:pPr>
      <w:keepNext/>
      <w:spacing w:before="480" w:after="480"/>
      <w:jc w:val="center"/>
    </w:pPr>
    <w:rPr>
      <w:b/>
      <w:bCs/>
    </w:rPr>
  </w:style>
  <w:style w:type="paragraph" w:customStyle="1" w:styleId="calibre12">
    <w:name w:val="calibre12"/>
    <w:basedOn w:val="Normal"/>
    <w:rsid w:val="000B1463"/>
  </w:style>
  <w:style w:type="paragraph" w:customStyle="1" w:styleId="calibre13">
    <w:name w:val="calibre13"/>
    <w:basedOn w:val="Normal"/>
    <w:rsid w:val="000B1463"/>
    <w:pPr>
      <w:ind w:firstLine="360"/>
    </w:pPr>
  </w:style>
  <w:style w:type="paragraph" w:customStyle="1" w:styleId="calibre14">
    <w:name w:val="calibre14"/>
    <w:basedOn w:val="Normal"/>
    <w:rsid w:val="000B1463"/>
    <w:pPr>
      <w:spacing w:before="240" w:after="240"/>
    </w:pPr>
  </w:style>
  <w:style w:type="paragraph" w:customStyle="1" w:styleId="calibre15">
    <w:name w:val="calibre15"/>
    <w:basedOn w:val="Normal"/>
    <w:rsid w:val="000B1463"/>
    <w:pPr>
      <w:spacing w:before="100" w:beforeAutospacing="1" w:after="100" w:afterAutospacing="1"/>
    </w:pPr>
    <w:rPr>
      <w:i/>
      <w:iCs/>
    </w:rPr>
  </w:style>
  <w:style w:type="paragraph" w:customStyle="1" w:styleId="calibre16">
    <w:name w:val="calibre16"/>
    <w:basedOn w:val="Normal"/>
    <w:rsid w:val="000B1463"/>
    <w:pPr>
      <w:spacing w:before="240" w:after="240"/>
      <w:ind w:left="240" w:right="240"/>
    </w:pPr>
  </w:style>
  <w:style w:type="paragraph" w:customStyle="1" w:styleId="calibre17">
    <w:name w:val="calibre17"/>
    <w:basedOn w:val="Normal"/>
    <w:rsid w:val="000B1463"/>
    <w:pPr>
      <w:spacing w:before="100" w:beforeAutospacing="1" w:after="100" w:afterAutospacing="1"/>
    </w:pPr>
    <w:rPr>
      <w:b/>
      <w:bCs/>
    </w:rPr>
  </w:style>
  <w:style w:type="paragraph" w:customStyle="1" w:styleId="calibre18">
    <w:name w:val="calibre18"/>
    <w:basedOn w:val="Normal"/>
    <w:rsid w:val="000B1463"/>
    <w:pPr>
      <w:spacing w:before="100" w:beforeAutospacing="1" w:after="100" w:afterAutospacing="1"/>
    </w:pPr>
    <w:rPr>
      <w:sz w:val="20"/>
      <w:vertAlign w:val="superscript"/>
    </w:rPr>
  </w:style>
  <w:style w:type="paragraph" w:customStyle="1" w:styleId="calibre19">
    <w:name w:val="calibre19"/>
    <w:basedOn w:val="Normal"/>
    <w:rsid w:val="000B1463"/>
    <w:pPr>
      <w:pBdr>
        <w:top w:val="inset" w:sz="6" w:space="0" w:color="auto"/>
        <w:left w:val="inset" w:sz="6" w:space="0" w:color="auto"/>
        <w:bottom w:val="inset" w:sz="6" w:space="0" w:color="auto"/>
        <w:right w:val="inset" w:sz="6" w:space="0" w:color="auto"/>
      </w:pBdr>
      <w:spacing w:before="120"/>
    </w:pPr>
    <w:rPr>
      <w:color w:val="808080"/>
    </w:rPr>
  </w:style>
  <w:style w:type="paragraph" w:customStyle="1" w:styleId="calibre2">
    <w:name w:val="calibre2"/>
    <w:basedOn w:val="Normal"/>
    <w:rsid w:val="000B1463"/>
    <w:pPr>
      <w:ind w:left="100"/>
    </w:pPr>
    <w:rPr>
      <w:sz w:val="31"/>
      <w:szCs w:val="31"/>
    </w:rPr>
  </w:style>
  <w:style w:type="paragraph" w:customStyle="1" w:styleId="calibre20">
    <w:name w:val="calibre20"/>
    <w:basedOn w:val="Normal"/>
    <w:rsid w:val="000B1463"/>
  </w:style>
  <w:style w:type="paragraph" w:customStyle="1" w:styleId="calibre21">
    <w:name w:val="calibre21"/>
    <w:basedOn w:val="Normal"/>
    <w:rsid w:val="000B1463"/>
    <w:pPr>
      <w:spacing w:before="100" w:beforeAutospacing="1" w:after="100" w:afterAutospacing="1"/>
      <w:textAlignment w:val="center"/>
    </w:pPr>
  </w:style>
  <w:style w:type="paragraph" w:customStyle="1" w:styleId="calibre23">
    <w:name w:val="calibre23"/>
    <w:basedOn w:val="Normal"/>
    <w:rsid w:val="000B1463"/>
    <w:pPr>
      <w:spacing w:before="100" w:beforeAutospacing="1" w:after="100" w:afterAutospacing="1"/>
    </w:pPr>
    <w:rPr>
      <w:b/>
      <w:bCs/>
    </w:rPr>
  </w:style>
  <w:style w:type="paragraph" w:customStyle="1" w:styleId="calibre24">
    <w:name w:val="calibre24"/>
    <w:basedOn w:val="Normal"/>
    <w:rsid w:val="000B1463"/>
    <w:pPr>
      <w:spacing w:before="100" w:beforeAutospacing="1" w:after="100" w:afterAutospacing="1"/>
      <w:textAlignment w:val="center"/>
    </w:pPr>
  </w:style>
  <w:style w:type="paragraph" w:customStyle="1" w:styleId="calibre25">
    <w:name w:val="calibre25"/>
    <w:basedOn w:val="Normal"/>
    <w:rsid w:val="000B1463"/>
    <w:pPr>
      <w:spacing w:before="100" w:beforeAutospacing="1" w:after="100" w:afterAutospacing="1"/>
    </w:pPr>
    <w:rPr>
      <w:sz w:val="16"/>
      <w:szCs w:val="16"/>
      <w:vertAlign w:val="superscript"/>
    </w:rPr>
  </w:style>
  <w:style w:type="paragraph" w:customStyle="1" w:styleId="calibre3">
    <w:name w:val="calibre3"/>
    <w:basedOn w:val="Normal"/>
    <w:rsid w:val="000B1463"/>
  </w:style>
  <w:style w:type="paragraph" w:customStyle="1" w:styleId="calibre4">
    <w:name w:val="calibre4"/>
    <w:basedOn w:val="Normal"/>
    <w:rsid w:val="000B1463"/>
    <w:pPr>
      <w:spacing w:before="100" w:beforeAutospacing="1" w:after="100" w:afterAutospacing="1"/>
    </w:pPr>
  </w:style>
  <w:style w:type="paragraph" w:customStyle="1" w:styleId="calibre5">
    <w:name w:val="calibre5"/>
    <w:basedOn w:val="Normal"/>
    <w:rsid w:val="000B1463"/>
    <w:pPr>
      <w:keepNext/>
      <w:spacing w:before="720" w:after="480"/>
      <w:jc w:val="center"/>
    </w:pPr>
    <w:rPr>
      <w:b/>
      <w:bCs/>
    </w:rPr>
  </w:style>
  <w:style w:type="paragraph" w:customStyle="1" w:styleId="calibre6">
    <w:name w:val="calibre6"/>
    <w:basedOn w:val="Normal"/>
    <w:rsid w:val="000B1463"/>
    <w:pPr>
      <w:ind w:firstLine="360"/>
    </w:pPr>
  </w:style>
  <w:style w:type="paragraph" w:customStyle="1" w:styleId="calibre7">
    <w:name w:val="calibre7"/>
    <w:basedOn w:val="Normal"/>
    <w:rsid w:val="000B1463"/>
    <w:pPr>
      <w:spacing w:before="100" w:beforeAutospacing="1" w:after="100" w:afterAutospacing="1"/>
    </w:pPr>
    <w:rPr>
      <w:color w:val="0000FF"/>
      <w:u w:val="single"/>
    </w:rPr>
  </w:style>
  <w:style w:type="paragraph" w:customStyle="1" w:styleId="calibre8">
    <w:name w:val="calibre8"/>
    <w:basedOn w:val="Normal"/>
    <w:rsid w:val="000B1463"/>
    <w:pPr>
      <w:spacing w:before="100" w:beforeAutospacing="1" w:after="100" w:afterAutospacing="1"/>
    </w:pPr>
  </w:style>
  <w:style w:type="paragraph" w:customStyle="1" w:styleId="calibre9">
    <w:name w:val="calibre9"/>
    <w:basedOn w:val="Normal"/>
    <w:rsid w:val="000B1463"/>
    <w:pPr>
      <w:spacing w:before="240" w:after="240"/>
    </w:pPr>
  </w:style>
  <w:style w:type="paragraph" w:customStyle="1" w:styleId="casebody">
    <w:name w:val="casebody"/>
    <w:basedOn w:val="Normal"/>
    <w:rsid w:val="000B1463"/>
    <w:pPr>
      <w:spacing w:before="100" w:beforeAutospacing="1" w:after="100" w:afterAutospacing="1"/>
    </w:pPr>
    <w:rPr>
      <w:sz w:val="18"/>
      <w:szCs w:val="18"/>
    </w:rPr>
  </w:style>
  <w:style w:type="paragraph" w:customStyle="1" w:styleId="casejustice">
    <w:name w:val="casejustice"/>
    <w:basedOn w:val="Normal"/>
    <w:rsid w:val="000B1463"/>
    <w:pPr>
      <w:spacing w:before="100" w:beforeAutospacing="1" w:after="100" w:afterAutospacing="1"/>
    </w:pPr>
    <w:rPr>
      <w:smallCaps/>
    </w:rPr>
  </w:style>
  <w:style w:type="paragraph" w:customStyle="1" w:styleId="sgc">
    <w:name w:val="sgc"/>
    <w:basedOn w:val="Normal"/>
    <w:rsid w:val="000B1463"/>
    <w:pPr>
      <w:keepNext/>
      <w:spacing w:before="960" w:after="480"/>
      <w:jc w:val="center"/>
    </w:pPr>
    <w:rPr>
      <w:b/>
      <w:bCs/>
      <w:sz w:val="31"/>
      <w:szCs w:val="31"/>
    </w:rPr>
  </w:style>
  <w:style w:type="paragraph" w:customStyle="1" w:styleId="sgc1">
    <w:name w:val="sgc1"/>
    <w:basedOn w:val="Normal"/>
    <w:rsid w:val="000B1463"/>
    <w:pPr>
      <w:spacing w:before="100" w:beforeAutospacing="1" w:after="100" w:afterAutospacing="1"/>
      <w:jc w:val="center"/>
    </w:pPr>
  </w:style>
  <w:style w:type="paragraph" w:customStyle="1" w:styleId="sgc2">
    <w:name w:val="sgc2"/>
    <w:basedOn w:val="Normal"/>
    <w:rsid w:val="000B1463"/>
    <w:pPr>
      <w:ind w:firstLine="360"/>
      <w:jc w:val="center"/>
    </w:pPr>
  </w:style>
  <w:style w:type="paragraph" w:customStyle="1" w:styleId="sgc3">
    <w:name w:val="sgc3"/>
    <w:basedOn w:val="Normal"/>
    <w:rsid w:val="000B1463"/>
    <w:pPr>
      <w:ind w:left="600"/>
    </w:pPr>
  </w:style>
  <w:style w:type="paragraph" w:customStyle="1" w:styleId="sgc4">
    <w:name w:val="sgc4"/>
    <w:basedOn w:val="Normal"/>
    <w:rsid w:val="000B1463"/>
    <w:pPr>
      <w:jc w:val="center"/>
    </w:pPr>
    <w:rPr>
      <w:b/>
      <w:bCs/>
    </w:rPr>
  </w:style>
  <w:style w:type="paragraph" w:customStyle="1" w:styleId="sgc5">
    <w:name w:val="sgc5"/>
    <w:basedOn w:val="Normal"/>
    <w:rsid w:val="000B1463"/>
    <w:pPr>
      <w:ind w:firstLine="360"/>
    </w:pPr>
  </w:style>
  <w:style w:type="paragraph" w:customStyle="1" w:styleId="sgc6">
    <w:name w:val="sgc6"/>
    <w:basedOn w:val="Normal"/>
    <w:rsid w:val="000B1463"/>
    <w:pPr>
      <w:spacing w:before="100" w:beforeAutospacing="1" w:after="100" w:afterAutospacing="1"/>
    </w:pPr>
    <w:rPr>
      <w:u w:val="single"/>
    </w:rPr>
  </w:style>
  <w:style w:type="paragraph" w:customStyle="1" w:styleId="sgc7">
    <w:name w:val="sgc7"/>
    <w:basedOn w:val="Normal"/>
    <w:rsid w:val="000B1463"/>
    <w:pPr>
      <w:spacing w:before="100" w:beforeAutospacing="1" w:after="100" w:afterAutospacing="1"/>
      <w:jc w:val="center"/>
    </w:pPr>
  </w:style>
  <w:style w:type="character" w:styleId="Hyperlink">
    <w:name w:val="Hyperlink"/>
    <w:basedOn w:val="DefaultParagraphFont"/>
    <w:uiPriority w:val="99"/>
    <w:unhideWhenUsed/>
    <w:qFormat/>
    <w:rsid w:val="00F935F5"/>
    <w:rPr>
      <w:color w:val="17365D" w:themeColor="text2" w:themeShade="BF"/>
      <w:u w:val="none"/>
    </w:rPr>
  </w:style>
  <w:style w:type="character" w:styleId="FollowedHyperlink">
    <w:name w:val="FollowedHyperlink"/>
    <w:uiPriority w:val="99"/>
    <w:semiHidden/>
    <w:unhideWhenUsed/>
    <w:rsid w:val="000B1463"/>
    <w:rPr>
      <w:color w:val="800080"/>
      <w:u w:val="single"/>
    </w:rPr>
  </w:style>
  <w:style w:type="character" w:customStyle="1" w:styleId="casejustice1">
    <w:name w:val="casejustice1"/>
    <w:rsid w:val="000B1463"/>
    <w:rPr>
      <w:smallCaps/>
    </w:rPr>
  </w:style>
  <w:style w:type="character" w:styleId="Emphasis">
    <w:name w:val="Emphasis"/>
    <w:qFormat/>
    <w:rsid w:val="00BA012B"/>
    <w:rPr>
      <w:i/>
      <w:iCs/>
    </w:rPr>
  </w:style>
  <w:style w:type="character" w:styleId="Strong">
    <w:name w:val="Strong"/>
    <w:rsid w:val="00BA012B"/>
    <w:rPr>
      <w:b/>
      <w:bCs/>
    </w:rPr>
  </w:style>
  <w:style w:type="paragraph" w:styleId="BalloonText">
    <w:name w:val="Balloon Text"/>
    <w:basedOn w:val="Normal"/>
    <w:link w:val="BalloonTextChar"/>
    <w:uiPriority w:val="99"/>
    <w:semiHidden/>
    <w:unhideWhenUsed/>
    <w:rsid w:val="001E67EE"/>
    <w:rPr>
      <w:rFonts w:ascii="Tahoma" w:hAnsi="Tahoma" w:cs="Tahoma"/>
      <w:sz w:val="16"/>
      <w:szCs w:val="16"/>
    </w:rPr>
  </w:style>
  <w:style w:type="character" w:customStyle="1" w:styleId="BalloonTextChar">
    <w:name w:val="Balloon Text Char"/>
    <w:link w:val="BalloonText"/>
    <w:uiPriority w:val="99"/>
    <w:semiHidden/>
    <w:rsid w:val="001E67EE"/>
    <w:rPr>
      <w:rFonts w:ascii="Tahoma" w:eastAsia="Times New Roman" w:hAnsi="Tahoma" w:cs="Tahoma"/>
      <w:sz w:val="16"/>
      <w:szCs w:val="16"/>
    </w:rPr>
  </w:style>
  <w:style w:type="paragraph" w:styleId="FootnoteText">
    <w:name w:val="footnote text"/>
    <w:basedOn w:val="Normal"/>
    <w:link w:val="FootnoteTextChar"/>
    <w:autoRedefine/>
    <w:qFormat/>
    <w:rsid w:val="00F935F5"/>
    <w:pPr>
      <w:keepLines/>
      <w:spacing w:before="120" w:after="200"/>
    </w:pPr>
    <w:rPr>
      <w:sz w:val="20"/>
    </w:rPr>
  </w:style>
  <w:style w:type="character" w:customStyle="1" w:styleId="FootnoteTextChar">
    <w:name w:val="Footnote Text Char"/>
    <w:basedOn w:val="DefaultParagraphFont"/>
    <w:link w:val="FootnoteText"/>
    <w:rsid w:val="00F935F5"/>
    <w:rPr>
      <w:rFonts w:ascii="Garamond" w:eastAsia="ヒラギノ角ゴ Pro W3" w:hAnsi="Garamond"/>
      <w:color w:val="000000"/>
    </w:rPr>
  </w:style>
  <w:style w:type="paragraph" w:styleId="Caption">
    <w:name w:val="caption"/>
    <w:qFormat/>
    <w:rsid w:val="00F935F5"/>
    <w:pPr>
      <w:spacing w:line="276" w:lineRule="auto"/>
      <w:ind w:left="1080" w:right="1080"/>
      <w:jc w:val="center"/>
    </w:pPr>
    <w:rPr>
      <w:rFonts w:ascii="Garamond" w:eastAsia="ヒラギノ角ゴ Pro W3" w:hAnsi="Garamond"/>
      <w:i/>
      <w:color w:val="000000"/>
      <w:sz w:val="23"/>
    </w:rPr>
  </w:style>
  <w:style w:type="paragraph" w:styleId="EndnoteText">
    <w:name w:val="endnote text"/>
    <w:aliases w:val="Footnote Texts"/>
    <w:basedOn w:val="Normal"/>
    <w:link w:val="EndnoteTextChar"/>
    <w:autoRedefine/>
    <w:qFormat/>
    <w:rsid w:val="00F935F5"/>
    <w:pPr>
      <w:keepNext/>
      <w:keepLines/>
    </w:pPr>
    <w:rPr>
      <w:rFonts w:eastAsia="Times New Roman"/>
      <w:color w:val="auto"/>
      <w:szCs w:val="22"/>
    </w:rPr>
  </w:style>
  <w:style w:type="character" w:customStyle="1" w:styleId="EndnoteTextChar">
    <w:name w:val="Endnote Text Char"/>
    <w:aliases w:val="Footnote Texts Char"/>
    <w:basedOn w:val="DefaultParagraphFont"/>
    <w:link w:val="EndnoteText"/>
    <w:rsid w:val="00F935F5"/>
    <w:rPr>
      <w:rFonts w:ascii="Garamond" w:hAnsi="Garamond"/>
      <w:sz w:val="22"/>
      <w:szCs w:val="22"/>
    </w:rPr>
  </w:style>
  <w:style w:type="paragraph" w:styleId="Title">
    <w:name w:val="Title"/>
    <w:aliases w:val="Title Page - Book Title"/>
    <w:next w:val="Normal"/>
    <w:link w:val="TitleChar"/>
    <w:rsid w:val="00BA012B"/>
    <w:pPr>
      <w:keepNext/>
      <w:outlineLvl w:val="0"/>
    </w:pPr>
    <w:rPr>
      <w:rFonts w:ascii="Garamond" w:eastAsia="ヒラギノ角ゴ Pro W3" w:hAnsi="Garamond"/>
      <w:color w:val="000000"/>
      <w:sz w:val="72"/>
    </w:rPr>
  </w:style>
  <w:style w:type="character" w:customStyle="1" w:styleId="TitleChar">
    <w:name w:val="Title Char"/>
    <w:aliases w:val="Title Page - Book Title Char"/>
    <w:link w:val="Title"/>
    <w:rsid w:val="00BA012B"/>
    <w:rPr>
      <w:rFonts w:ascii="Garamond" w:eastAsia="ヒラギノ角ゴ Pro W3" w:hAnsi="Garamond"/>
      <w:color w:val="000000"/>
      <w:sz w:val="72"/>
      <w:lang w:val="en-US" w:eastAsia="en-US" w:bidi="ar-SA"/>
    </w:rPr>
  </w:style>
  <w:style w:type="paragraph" w:styleId="Subtitle">
    <w:name w:val="Subtitle"/>
    <w:aliases w:val="Title Page - Subtitle"/>
    <w:link w:val="SubtitleChar"/>
    <w:autoRedefine/>
    <w:qFormat/>
    <w:rsid w:val="00F935F5"/>
    <w:pPr>
      <w:keepLines/>
      <w:outlineLvl w:val="1"/>
    </w:pPr>
    <w:rPr>
      <w:rFonts w:ascii="Garamond" w:eastAsia="ヒラギノ角ゴ Pro W3" w:hAnsi="Garamond" w:cstheme="majorBidi"/>
      <w:color w:val="000000"/>
      <w:sz w:val="44"/>
    </w:rPr>
  </w:style>
  <w:style w:type="character" w:customStyle="1" w:styleId="SubtitleChar">
    <w:name w:val="Subtitle Char"/>
    <w:aliases w:val="Title Page - Subtitle Char"/>
    <w:basedOn w:val="DefaultParagraphFont"/>
    <w:link w:val="Subtitle"/>
    <w:rsid w:val="00F935F5"/>
    <w:rPr>
      <w:rFonts w:ascii="Garamond" w:eastAsia="ヒラギノ角ゴ Pro W3" w:hAnsi="Garamond" w:cstheme="majorBidi"/>
      <w:color w:val="000000"/>
      <w:sz w:val="44"/>
    </w:rPr>
  </w:style>
  <w:style w:type="paragraph" w:styleId="ListParagraph">
    <w:name w:val="List Paragraph"/>
    <w:basedOn w:val="Normal"/>
    <w:uiPriority w:val="34"/>
    <w:rsid w:val="00BA012B"/>
    <w:pPr>
      <w:ind w:left="720"/>
      <w:contextualSpacing/>
    </w:pPr>
  </w:style>
  <w:style w:type="paragraph" w:styleId="TOCHeading">
    <w:name w:val="TOC Heading"/>
    <w:basedOn w:val="Heading"/>
    <w:next w:val="Normal"/>
    <w:link w:val="TOCHeadingChar"/>
    <w:autoRedefine/>
    <w:uiPriority w:val="39"/>
    <w:qFormat/>
    <w:rsid w:val="00F935F5"/>
    <w:rPr>
      <w:sz w:val="80"/>
    </w:rPr>
  </w:style>
  <w:style w:type="paragraph" w:customStyle="1" w:styleId="Heading">
    <w:name w:val="Heading"/>
    <w:basedOn w:val="Title"/>
    <w:link w:val="HeadingChar"/>
    <w:autoRedefine/>
    <w:qFormat/>
    <w:rsid w:val="00F935F5"/>
    <w:pPr>
      <w:spacing w:line="276" w:lineRule="auto"/>
    </w:pPr>
    <w:rPr>
      <w:rFonts w:cstheme="majorBidi"/>
      <w:sz w:val="76"/>
    </w:rPr>
  </w:style>
  <w:style w:type="paragraph" w:customStyle="1" w:styleId="RestatementHeading">
    <w:name w:val="Restatement Heading"/>
    <w:basedOn w:val="Normal"/>
    <w:rsid w:val="00BA012B"/>
    <w:pPr>
      <w:keepNext/>
      <w:spacing w:before="400"/>
      <w:ind w:left="720" w:right="720"/>
    </w:pPr>
    <w:rPr>
      <w:rFonts w:eastAsia="Times New Roman"/>
      <w:b/>
    </w:rPr>
  </w:style>
  <w:style w:type="paragraph" w:customStyle="1" w:styleId="NotesHeading">
    <w:name w:val="Notes Heading"/>
    <w:basedOn w:val="Normal"/>
    <w:next w:val="BodyText"/>
    <w:autoRedefine/>
    <w:qFormat/>
    <w:rsid w:val="00F935F5"/>
    <w:pPr>
      <w:keepNext/>
      <w:spacing w:before="400"/>
      <w:outlineLvl w:val="3"/>
    </w:pPr>
    <w:rPr>
      <w:rFonts w:eastAsia="MS Mincho"/>
      <w:b/>
      <w:sz w:val="24"/>
      <w:szCs w:val="22"/>
    </w:rPr>
  </w:style>
  <w:style w:type="paragraph" w:styleId="BodyText">
    <w:name w:val="Body Text"/>
    <w:basedOn w:val="Normal"/>
    <w:link w:val="BodyTextChar"/>
    <w:uiPriority w:val="99"/>
    <w:unhideWhenUsed/>
    <w:rsid w:val="00BA012B"/>
  </w:style>
  <w:style w:type="character" w:customStyle="1" w:styleId="BodyTextChar">
    <w:name w:val="Body Text Char"/>
    <w:link w:val="BodyText"/>
    <w:uiPriority w:val="99"/>
    <w:rsid w:val="00BA012B"/>
    <w:rPr>
      <w:rFonts w:eastAsia="Times New Roman"/>
      <w:sz w:val="24"/>
      <w:szCs w:val="22"/>
    </w:rPr>
  </w:style>
  <w:style w:type="paragraph" w:customStyle="1" w:styleId="CourtName">
    <w:name w:val="Court Name"/>
    <w:basedOn w:val="Normal"/>
    <w:rsid w:val="00BA012B"/>
    <w:pPr>
      <w:keepNext/>
      <w:spacing w:after="0" w:line="240" w:lineRule="auto"/>
    </w:pPr>
    <w:rPr>
      <w:rFonts w:eastAsia="Times New Roman"/>
    </w:rPr>
  </w:style>
  <w:style w:type="paragraph" w:customStyle="1" w:styleId="TopicHeading">
    <w:name w:val="Topic Heading"/>
    <w:basedOn w:val="Normal"/>
    <w:next w:val="Normal"/>
    <w:rsid w:val="00BA012B"/>
    <w:pPr>
      <w:keepNext/>
      <w:spacing w:before="400"/>
      <w:outlineLvl w:val="2"/>
    </w:pPr>
    <w:rPr>
      <w:rFonts w:eastAsia="Times New Roman"/>
      <w:b/>
      <w:szCs w:val="32"/>
    </w:rPr>
  </w:style>
  <w:style w:type="paragraph" w:customStyle="1" w:styleId="ProblemHeading">
    <w:name w:val="Problem Heading"/>
    <w:basedOn w:val="Normal"/>
    <w:rsid w:val="00BA012B"/>
    <w:pPr>
      <w:keepNext/>
      <w:spacing w:before="400"/>
    </w:pPr>
    <w:rPr>
      <w:rFonts w:eastAsia="Times New Roman"/>
      <w:b/>
    </w:rPr>
  </w:style>
  <w:style w:type="paragraph" w:customStyle="1" w:styleId="UCCText">
    <w:name w:val="UCC Text"/>
    <w:basedOn w:val="Normal"/>
    <w:rsid w:val="00BA012B"/>
    <w:pPr>
      <w:spacing w:after="240" w:line="259" w:lineRule="auto"/>
      <w:ind w:left="720" w:right="720"/>
    </w:pPr>
    <w:rPr>
      <w:rFonts w:eastAsia="Times New Roman"/>
      <w:bCs/>
    </w:rPr>
  </w:style>
  <w:style w:type="paragraph" w:customStyle="1" w:styleId="UCCSectionText">
    <w:name w:val="UCC Section Text"/>
    <w:basedOn w:val="Normal"/>
    <w:rsid w:val="00BA012B"/>
    <w:pPr>
      <w:spacing w:line="259" w:lineRule="auto"/>
      <w:ind w:left="1440" w:right="720"/>
    </w:pPr>
    <w:rPr>
      <w:rFonts w:eastAsia="Times New Roman"/>
    </w:rPr>
  </w:style>
  <w:style w:type="paragraph" w:customStyle="1" w:styleId="NotesSectionText">
    <w:name w:val="Notes Section Text"/>
    <w:basedOn w:val="Normal"/>
    <w:rsid w:val="00BA012B"/>
    <w:pPr>
      <w:spacing w:line="240" w:lineRule="auto"/>
      <w:ind w:left="1440" w:right="864"/>
    </w:pPr>
    <w:rPr>
      <w:rFonts w:eastAsia="Times New Roman"/>
    </w:rPr>
  </w:style>
  <w:style w:type="paragraph" w:customStyle="1" w:styleId="TitlePage-Author">
    <w:name w:val="Title Page - Author"/>
    <w:autoRedefine/>
    <w:qFormat/>
    <w:rsid w:val="00F935F5"/>
    <w:pPr>
      <w:keepLines/>
    </w:pPr>
    <w:rPr>
      <w:rFonts w:ascii="Garamond" w:eastAsia="ヒラギノ角ゴ Pro W3" w:hAnsi="Garamond"/>
      <w:noProof/>
      <w:color w:val="000000"/>
      <w:sz w:val="60"/>
    </w:rPr>
  </w:style>
  <w:style w:type="paragraph" w:customStyle="1" w:styleId="BlockQuote">
    <w:name w:val="Block Quote"/>
    <w:qFormat/>
    <w:rsid w:val="008A4A2D"/>
    <w:pPr>
      <w:spacing w:after="120" w:line="252" w:lineRule="auto"/>
      <w:ind w:left="1080" w:right="1080"/>
      <w:jc w:val="both"/>
    </w:pPr>
    <w:rPr>
      <w:rFonts w:ascii="Garamond" w:eastAsia="ヒラギノ角ゴ Pro W3" w:hAnsi="Garamond"/>
      <w:color w:val="000000"/>
      <w:sz w:val="24"/>
    </w:rPr>
  </w:style>
  <w:style w:type="paragraph" w:customStyle="1" w:styleId="TableBody">
    <w:name w:val="Table Body"/>
    <w:basedOn w:val="Body"/>
    <w:link w:val="TableBodyChar"/>
    <w:autoRedefine/>
    <w:qFormat/>
    <w:rsid w:val="00F935F5"/>
    <w:pPr>
      <w:keepNext/>
      <w:keepLines/>
      <w:spacing w:after="0"/>
      <w:jc w:val="center"/>
    </w:pPr>
  </w:style>
  <w:style w:type="character" w:customStyle="1" w:styleId="TableBodyChar">
    <w:name w:val="Table Body Char"/>
    <w:basedOn w:val="BodyChar"/>
    <w:link w:val="TableBody"/>
    <w:rsid w:val="00F935F5"/>
    <w:rPr>
      <w:rFonts w:ascii="Garamond" w:eastAsia="ヒラギノ角ゴ Pro W3" w:hAnsi="Garamond"/>
      <w:color w:val="000000"/>
      <w:sz w:val="24"/>
    </w:rPr>
  </w:style>
  <w:style w:type="paragraph" w:customStyle="1" w:styleId="CaseHeading">
    <w:name w:val="Case Heading"/>
    <w:basedOn w:val="Normal"/>
    <w:link w:val="CaseHeadingChar"/>
    <w:autoRedefine/>
    <w:uiPriority w:val="99"/>
    <w:qFormat/>
    <w:rsid w:val="008D5D01"/>
    <w:pPr>
      <w:keepNext/>
      <w:keepLines/>
      <w:ind w:left="360" w:right="360"/>
      <w:jc w:val="center"/>
    </w:pPr>
    <w:rPr>
      <w:rFonts w:eastAsia="Times New Roman"/>
      <w:b/>
      <w:i/>
      <w:color w:val="auto"/>
      <w:sz w:val="25"/>
      <w:szCs w:val="24"/>
    </w:rPr>
  </w:style>
  <w:style w:type="character" w:customStyle="1" w:styleId="CaseHeadingChar">
    <w:name w:val="Case Heading Char"/>
    <w:basedOn w:val="DefaultParagraphFont"/>
    <w:link w:val="CaseHeading"/>
    <w:uiPriority w:val="99"/>
    <w:rsid w:val="008D5D01"/>
    <w:rPr>
      <w:rFonts w:ascii="Garamond" w:hAnsi="Garamond"/>
      <w:b/>
      <w:i/>
      <w:sz w:val="25"/>
      <w:szCs w:val="24"/>
    </w:rPr>
  </w:style>
  <w:style w:type="paragraph" w:customStyle="1" w:styleId="CaseJusticeNameSmallCaps">
    <w:name w:val="Case Justice Name (Small Caps)"/>
    <w:basedOn w:val="Body"/>
    <w:link w:val="CaseJusticeNameSmallCapsChar"/>
    <w:autoRedefine/>
    <w:uiPriority w:val="99"/>
    <w:qFormat/>
    <w:rsid w:val="003C1CCC"/>
    <w:pPr>
      <w:ind w:left="360" w:right="360"/>
    </w:pPr>
    <w:rPr>
      <w:b/>
      <w:smallCaps/>
      <w:szCs w:val="24"/>
    </w:rPr>
  </w:style>
  <w:style w:type="character" w:customStyle="1" w:styleId="CaseJusticeNameSmallCapsChar">
    <w:name w:val="Case Justice Name (Small Caps) Char"/>
    <w:basedOn w:val="BodyChar"/>
    <w:link w:val="CaseJusticeNameSmallCaps"/>
    <w:uiPriority w:val="99"/>
    <w:rsid w:val="003C1CCC"/>
    <w:rPr>
      <w:rFonts w:ascii="Garamond" w:eastAsia="ヒラギノ角ゴ Pro W3" w:hAnsi="Garamond"/>
      <w:b/>
      <w:smallCaps/>
      <w:color w:val="000000"/>
      <w:sz w:val="24"/>
      <w:szCs w:val="24"/>
    </w:rPr>
  </w:style>
  <w:style w:type="paragraph" w:customStyle="1" w:styleId="CaseBody0">
    <w:name w:val="Case Body"/>
    <w:basedOn w:val="Body"/>
    <w:link w:val="CaseBodyChar"/>
    <w:qFormat/>
    <w:rsid w:val="008A4A2D"/>
    <w:pPr>
      <w:ind w:left="360" w:right="360"/>
    </w:pPr>
    <w:rPr>
      <w:rFonts w:eastAsia="Times New Roman"/>
    </w:rPr>
  </w:style>
  <w:style w:type="character" w:customStyle="1" w:styleId="CaseBodyChar">
    <w:name w:val="Case Body Char"/>
    <w:basedOn w:val="BodyChar"/>
    <w:link w:val="CaseBody0"/>
    <w:rsid w:val="008A4A2D"/>
    <w:rPr>
      <w:rFonts w:ascii="Garamond" w:eastAsia="ヒラギノ角ゴ Pro W3" w:hAnsi="Garamond"/>
      <w:color w:val="000000"/>
      <w:sz w:val="24"/>
    </w:rPr>
  </w:style>
  <w:style w:type="paragraph" w:customStyle="1" w:styleId="ChSubtNON-TOC">
    <w:name w:val="Ch. Subt. (NON-TOC)"/>
    <w:basedOn w:val="Body"/>
    <w:link w:val="ChSubtNON-TOCChar"/>
    <w:autoRedefine/>
    <w:qFormat/>
    <w:rsid w:val="00F935F5"/>
    <w:pPr>
      <w:spacing w:after="0"/>
      <w:jc w:val="left"/>
    </w:pPr>
    <w:rPr>
      <w:sz w:val="26"/>
    </w:rPr>
  </w:style>
  <w:style w:type="character" w:customStyle="1" w:styleId="ChSubtNON-TOCChar">
    <w:name w:val="Ch. Subt. (NON-TOC) Char"/>
    <w:basedOn w:val="BodyChar"/>
    <w:link w:val="ChSubtNON-TOC"/>
    <w:rsid w:val="00F935F5"/>
    <w:rPr>
      <w:rFonts w:ascii="Garamond" w:eastAsia="ヒラギノ角ゴ Pro W3" w:hAnsi="Garamond"/>
      <w:color w:val="000000"/>
      <w:sz w:val="26"/>
    </w:rPr>
  </w:style>
  <w:style w:type="paragraph" w:customStyle="1" w:styleId="TableHeading">
    <w:name w:val="Table Heading"/>
    <w:basedOn w:val="TableBody"/>
    <w:link w:val="TableHeadingChar"/>
    <w:autoRedefine/>
    <w:qFormat/>
    <w:rsid w:val="00F935F5"/>
    <w:pPr>
      <w:spacing w:before="100" w:beforeAutospacing="1" w:line="240" w:lineRule="auto"/>
    </w:pPr>
    <w:rPr>
      <w:b/>
      <w:sz w:val="25"/>
    </w:rPr>
  </w:style>
  <w:style w:type="character" w:customStyle="1" w:styleId="TableHeadingChar">
    <w:name w:val="Table Heading Char"/>
    <w:basedOn w:val="TableBodyChar"/>
    <w:link w:val="TableHeading"/>
    <w:rsid w:val="00F935F5"/>
    <w:rPr>
      <w:rFonts w:ascii="Garamond" w:eastAsia="ヒラギノ角ゴ Pro W3" w:hAnsi="Garamond"/>
      <w:b/>
      <w:color w:val="000000"/>
      <w:sz w:val="25"/>
    </w:rPr>
  </w:style>
  <w:style w:type="paragraph" w:customStyle="1" w:styleId="Acts">
    <w:name w:val="Acts"/>
    <w:basedOn w:val="Subheading"/>
    <w:link w:val="ActsChar"/>
    <w:rsid w:val="00BA012B"/>
    <w:pPr>
      <w:spacing w:before="0"/>
    </w:pPr>
    <w:rPr>
      <w:szCs w:val="31"/>
    </w:rPr>
  </w:style>
  <w:style w:type="character" w:customStyle="1" w:styleId="ActsChar">
    <w:name w:val="Acts Char"/>
    <w:link w:val="Acts"/>
    <w:rsid w:val="00BA012B"/>
    <w:rPr>
      <w:rFonts w:ascii="Garamond" w:eastAsia="ヒラギノ角ゴ Pro W3" w:hAnsi="Garamond"/>
      <w:b/>
      <w:color w:val="000000"/>
      <w:sz w:val="23"/>
      <w:szCs w:val="31"/>
      <w:lang w:val="en-US" w:eastAsia="en-US" w:bidi="ar-SA"/>
    </w:rPr>
  </w:style>
  <w:style w:type="paragraph" w:customStyle="1" w:styleId="FootnoteBlock">
    <w:name w:val="Footnote Block"/>
    <w:basedOn w:val="BlockQuote"/>
    <w:autoRedefine/>
    <w:qFormat/>
    <w:rsid w:val="00F935F5"/>
    <w:pPr>
      <w:keepNext/>
    </w:pPr>
    <w:rPr>
      <w:sz w:val="21"/>
    </w:rPr>
  </w:style>
  <w:style w:type="character" w:customStyle="1" w:styleId="calibre81">
    <w:name w:val="calibre81"/>
    <w:rsid w:val="00BA012B"/>
    <w:rPr>
      <w:sz w:val="24"/>
      <w:szCs w:val="24"/>
    </w:rPr>
  </w:style>
  <w:style w:type="paragraph" w:styleId="Header">
    <w:name w:val="header"/>
    <w:basedOn w:val="Normal"/>
    <w:link w:val="HeaderChar"/>
    <w:uiPriority w:val="99"/>
    <w:unhideWhenUsed/>
    <w:rsid w:val="00660497"/>
    <w:pPr>
      <w:tabs>
        <w:tab w:val="center" w:pos="4680"/>
        <w:tab w:val="right" w:pos="9360"/>
      </w:tabs>
      <w:spacing w:after="0" w:line="240" w:lineRule="auto"/>
    </w:pPr>
  </w:style>
  <w:style w:type="character" w:customStyle="1" w:styleId="HeaderChar">
    <w:name w:val="Header Char"/>
    <w:link w:val="Header"/>
    <w:uiPriority w:val="99"/>
    <w:rsid w:val="00660497"/>
    <w:rPr>
      <w:rFonts w:eastAsia="Times New Roman"/>
      <w:sz w:val="24"/>
      <w:szCs w:val="22"/>
    </w:rPr>
  </w:style>
  <w:style w:type="paragraph" w:styleId="Footer">
    <w:name w:val="footer"/>
    <w:basedOn w:val="Normal"/>
    <w:link w:val="FooterChar"/>
    <w:uiPriority w:val="99"/>
    <w:unhideWhenUsed/>
    <w:rsid w:val="00660497"/>
    <w:pPr>
      <w:tabs>
        <w:tab w:val="center" w:pos="4680"/>
        <w:tab w:val="right" w:pos="9360"/>
      </w:tabs>
      <w:spacing w:after="0" w:line="240" w:lineRule="auto"/>
    </w:pPr>
  </w:style>
  <w:style w:type="character" w:customStyle="1" w:styleId="FooterChar">
    <w:name w:val="Footer Char"/>
    <w:link w:val="Footer"/>
    <w:uiPriority w:val="99"/>
    <w:rsid w:val="00660497"/>
    <w:rPr>
      <w:rFonts w:eastAsia="Times New Roman"/>
      <w:sz w:val="24"/>
      <w:szCs w:val="22"/>
    </w:rPr>
  </w:style>
  <w:style w:type="character" w:styleId="EndnoteReference">
    <w:name w:val="endnote reference"/>
    <w:uiPriority w:val="99"/>
    <w:semiHidden/>
    <w:unhideWhenUsed/>
    <w:rsid w:val="00836AD9"/>
    <w:rPr>
      <w:vertAlign w:val="superscript"/>
    </w:rPr>
  </w:style>
  <w:style w:type="character" w:styleId="FootnoteReference">
    <w:name w:val="footnote reference"/>
    <w:unhideWhenUsed/>
    <w:rsid w:val="0025230D"/>
    <w:rPr>
      <w:vertAlign w:val="superscript"/>
    </w:rPr>
  </w:style>
  <w:style w:type="character" w:styleId="CommentReference">
    <w:name w:val="annotation reference"/>
    <w:uiPriority w:val="99"/>
    <w:semiHidden/>
    <w:unhideWhenUsed/>
    <w:rsid w:val="00A768E0"/>
    <w:rPr>
      <w:sz w:val="16"/>
      <w:szCs w:val="16"/>
    </w:rPr>
  </w:style>
  <w:style w:type="paragraph" w:styleId="CommentText">
    <w:name w:val="annotation text"/>
    <w:basedOn w:val="Normal"/>
    <w:link w:val="CommentTextChar"/>
    <w:uiPriority w:val="99"/>
    <w:unhideWhenUsed/>
    <w:rsid w:val="00A768E0"/>
    <w:pPr>
      <w:spacing w:line="240" w:lineRule="auto"/>
    </w:pPr>
    <w:rPr>
      <w:sz w:val="20"/>
    </w:rPr>
  </w:style>
  <w:style w:type="character" w:customStyle="1" w:styleId="CommentTextChar">
    <w:name w:val="Comment Text Char"/>
    <w:link w:val="CommentText"/>
    <w:uiPriority w:val="99"/>
    <w:rsid w:val="00A768E0"/>
    <w:rPr>
      <w:rFonts w:eastAsia="Times New Roman"/>
    </w:rPr>
  </w:style>
  <w:style w:type="paragraph" w:styleId="CommentSubject">
    <w:name w:val="annotation subject"/>
    <w:basedOn w:val="CommentText"/>
    <w:next w:val="CommentText"/>
    <w:link w:val="CommentSubjectChar"/>
    <w:uiPriority w:val="99"/>
    <w:semiHidden/>
    <w:unhideWhenUsed/>
    <w:rsid w:val="00A768E0"/>
    <w:rPr>
      <w:b/>
      <w:bCs/>
    </w:rPr>
  </w:style>
  <w:style w:type="character" w:customStyle="1" w:styleId="CommentSubjectChar">
    <w:name w:val="Comment Subject Char"/>
    <w:link w:val="CommentSubject"/>
    <w:uiPriority w:val="99"/>
    <w:semiHidden/>
    <w:rsid w:val="00A768E0"/>
    <w:rPr>
      <w:rFonts w:eastAsia="Times New Roman"/>
      <w:b/>
      <w:bCs/>
    </w:rPr>
  </w:style>
  <w:style w:type="paragraph" w:customStyle="1" w:styleId="Non-TOCHeader">
    <w:name w:val="Non-TOC Header"/>
    <w:basedOn w:val="Normal"/>
    <w:link w:val="Non-TOCHeaderChar"/>
    <w:autoRedefine/>
    <w:qFormat/>
    <w:rsid w:val="00F935F5"/>
    <w:pPr>
      <w:keepNext/>
      <w:keepLines/>
      <w:spacing w:before="120"/>
      <w:ind w:right="0"/>
      <w:jc w:val="left"/>
      <w:outlineLvl w:val="4"/>
    </w:pPr>
    <w:rPr>
      <w:b/>
      <w:sz w:val="25"/>
      <w:szCs w:val="31"/>
    </w:rPr>
  </w:style>
  <w:style w:type="character" w:customStyle="1" w:styleId="Non-TOCHeaderChar">
    <w:name w:val="Non-TOC Header Char"/>
    <w:basedOn w:val="DefaultParagraphFont"/>
    <w:link w:val="Non-TOCHeader"/>
    <w:rsid w:val="00F935F5"/>
    <w:rPr>
      <w:rFonts w:ascii="Garamond" w:eastAsia="ヒラギノ角ゴ Pro W3" w:hAnsi="Garamond"/>
      <w:b/>
      <w:color w:val="000000"/>
      <w:sz w:val="25"/>
      <w:szCs w:val="31"/>
    </w:rPr>
  </w:style>
  <w:style w:type="paragraph" w:styleId="TOC1">
    <w:name w:val="toc 1"/>
    <w:basedOn w:val="Normal"/>
    <w:next w:val="Normal"/>
    <w:autoRedefine/>
    <w:uiPriority w:val="39"/>
    <w:unhideWhenUsed/>
    <w:rsid w:val="008F7175"/>
    <w:pPr>
      <w:spacing w:after="100"/>
    </w:pPr>
  </w:style>
  <w:style w:type="paragraph" w:styleId="TOC2">
    <w:name w:val="toc 2"/>
    <w:basedOn w:val="Normal"/>
    <w:next w:val="Normal"/>
    <w:uiPriority w:val="39"/>
    <w:unhideWhenUsed/>
    <w:rsid w:val="00B0009B"/>
    <w:pPr>
      <w:spacing w:after="100"/>
      <w:ind w:left="220"/>
    </w:pPr>
    <w:rPr>
      <w:sz w:val="24"/>
    </w:rPr>
  </w:style>
  <w:style w:type="paragraph" w:styleId="TOC3">
    <w:name w:val="toc 3"/>
    <w:basedOn w:val="Normal"/>
    <w:next w:val="Normal"/>
    <w:autoRedefine/>
    <w:uiPriority w:val="39"/>
    <w:unhideWhenUsed/>
    <w:rsid w:val="00B0009B"/>
    <w:pPr>
      <w:spacing w:after="100"/>
      <w:ind w:left="440"/>
    </w:pPr>
    <w:rPr>
      <w:sz w:val="24"/>
    </w:rPr>
  </w:style>
  <w:style w:type="paragraph" w:styleId="TOC4">
    <w:name w:val="toc 4"/>
    <w:basedOn w:val="Normal"/>
    <w:next w:val="Normal"/>
    <w:autoRedefine/>
    <w:uiPriority w:val="39"/>
    <w:unhideWhenUsed/>
    <w:rsid w:val="002C24CF"/>
    <w:pPr>
      <w:tabs>
        <w:tab w:val="right" w:leader="dot" w:pos="6470"/>
      </w:tabs>
      <w:spacing w:after="100"/>
      <w:ind w:left="660"/>
      <w:jc w:val="left"/>
    </w:pPr>
    <w:rPr>
      <w:sz w:val="24"/>
    </w:rPr>
  </w:style>
  <w:style w:type="table" w:styleId="TableGrid">
    <w:name w:val="Table Grid"/>
    <w:basedOn w:val="TableNormal"/>
    <w:uiPriority w:val="59"/>
    <w:rsid w:val="005F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D309D5"/>
    <w:pPr>
      <w:spacing w:after="0" w:line="240" w:lineRule="auto"/>
      <w:ind w:right="0"/>
      <w:jc w:val="left"/>
    </w:pPr>
    <w:rPr>
      <w:rFonts w:ascii="Courier" w:eastAsia="Times New Roman" w:hAnsi="Courier"/>
      <w:color w:val="auto"/>
      <w:sz w:val="24"/>
    </w:rPr>
  </w:style>
  <w:style w:type="character" w:customStyle="1" w:styleId="PlainTextChar">
    <w:name w:val="Plain Text Char"/>
    <w:basedOn w:val="DefaultParagraphFont"/>
    <w:link w:val="PlainText"/>
    <w:rsid w:val="00D309D5"/>
    <w:rPr>
      <w:rFonts w:ascii="Courier" w:hAnsi="Courier"/>
    </w:rPr>
  </w:style>
  <w:style w:type="paragraph" w:customStyle="1" w:styleId="CALIHeadnotes">
    <w:name w:val="CALI Headnotes"/>
    <w:basedOn w:val="Body"/>
    <w:link w:val="CALIHeadnotesChar"/>
    <w:qFormat/>
    <w:rsid w:val="004374C0"/>
    <w:rPr>
      <w:sz w:val="17"/>
      <w:szCs w:val="17"/>
    </w:rPr>
  </w:style>
  <w:style w:type="character" w:customStyle="1" w:styleId="CALIHeadnotesChar">
    <w:name w:val="CALI Headnotes Char"/>
    <w:basedOn w:val="BodyChar"/>
    <w:link w:val="CALIHeadnotes"/>
    <w:rsid w:val="004374C0"/>
    <w:rPr>
      <w:rFonts w:ascii="Garamond" w:eastAsia="ヒラギノ角ゴ Pro W3" w:hAnsi="Garamond"/>
      <w:color w:val="000000"/>
      <w:sz w:val="17"/>
      <w:szCs w:val="17"/>
      <w:lang w:val="en-US" w:eastAsia="en-US" w:bidi="ar-SA"/>
    </w:rPr>
  </w:style>
  <w:style w:type="paragraph" w:customStyle="1" w:styleId="CALICourtandDate">
    <w:name w:val="CALI Court and Date"/>
    <w:basedOn w:val="Body"/>
    <w:link w:val="CALICourtandDateChar"/>
    <w:uiPriority w:val="99"/>
    <w:qFormat/>
    <w:rsid w:val="004374C0"/>
    <w:pPr>
      <w:jc w:val="center"/>
    </w:pPr>
  </w:style>
  <w:style w:type="character" w:customStyle="1" w:styleId="CALICourtandDateChar">
    <w:name w:val="CALI Court and Date Char"/>
    <w:basedOn w:val="BodyChar"/>
    <w:link w:val="CALICourtandDate"/>
    <w:uiPriority w:val="99"/>
    <w:rsid w:val="004374C0"/>
    <w:rPr>
      <w:rFonts w:ascii="Garamond" w:eastAsia="ヒラギノ角ゴ Pro W3" w:hAnsi="Garamond"/>
      <w:color w:val="000000"/>
      <w:sz w:val="22"/>
      <w:szCs w:val="22"/>
      <w:lang w:val="en-US" w:eastAsia="en-US" w:bidi="ar-SA"/>
    </w:rPr>
  </w:style>
  <w:style w:type="character" w:styleId="PageNumber">
    <w:name w:val="page number"/>
    <w:basedOn w:val="DefaultParagraphFont"/>
    <w:uiPriority w:val="99"/>
    <w:unhideWhenUsed/>
    <w:rsid w:val="00352442"/>
  </w:style>
  <w:style w:type="paragraph" w:customStyle="1" w:styleId="Example-Problem">
    <w:name w:val="Example-Problem"/>
    <w:basedOn w:val="Body"/>
    <w:link w:val="Example-ProblemChar"/>
    <w:rsid w:val="00302F2C"/>
    <w:pPr>
      <w:ind w:left="288"/>
    </w:pPr>
  </w:style>
  <w:style w:type="character" w:customStyle="1" w:styleId="Example-ProblemChar">
    <w:name w:val="Example-Problem Char"/>
    <w:basedOn w:val="BodyChar"/>
    <w:link w:val="Example-Problem"/>
    <w:rsid w:val="00302F2C"/>
    <w:rPr>
      <w:rFonts w:ascii="Garamond" w:eastAsia="ヒラギノ角ゴ Pro W3" w:hAnsi="Garamond"/>
      <w:color w:val="000000"/>
      <w:sz w:val="22"/>
      <w:szCs w:val="22"/>
    </w:rPr>
  </w:style>
  <w:style w:type="paragraph" w:customStyle="1" w:styleId="Blockquote0">
    <w:name w:val="Blockquote"/>
    <w:basedOn w:val="Normal"/>
    <w:rsid w:val="00AB35F4"/>
    <w:pPr>
      <w:spacing w:before="110" w:after="110" w:line="240" w:lineRule="auto"/>
      <w:ind w:left="720" w:right="0"/>
      <w:jc w:val="left"/>
    </w:pPr>
    <w:rPr>
      <w:rFonts w:ascii="Times New Roman" w:eastAsia="Times New Roman" w:hAnsi="Times New Roman" w:cs="BookmanOldStyle"/>
      <w:color w:val="auto"/>
      <w:szCs w:val="32"/>
      <w:lang w:bidi="en-US"/>
    </w:rPr>
  </w:style>
  <w:style w:type="paragraph" w:customStyle="1" w:styleId="Sectionheader">
    <w:name w:val="Section header"/>
    <w:basedOn w:val="Normal"/>
    <w:rsid w:val="00AB35F4"/>
    <w:pPr>
      <w:keepNext/>
      <w:spacing w:before="110" w:after="110" w:line="240" w:lineRule="auto"/>
      <w:ind w:right="0" w:firstLine="302"/>
      <w:jc w:val="left"/>
    </w:pPr>
    <w:rPr>
      <w:rFonts w:ascii="Times New Roman" w:eastAsia="Times New Roman" w:hAnsi="Times New Roman" w:cs="BookmanOldStyle"/>
      <w:b/>
      <w:color w:val="auto"/>
      <w:szCs w:val="32"/>
      <w:lang w:bidi="en-US"/>
    </w:rPr>
  </w:style>
  <w:style w:type="paragraph" w:styleId="NormalWeb">
    <w:name w:val="Normal (Web)"/>
    <w:basedOn w:val="Normal"/>
    <w:unhideWhenUsed/>
    <w:rsid w:val="00D82561"/>
    <w:pPr>
      <w:spacing w:before="100" w:beforeAutospacing="1" w:after="100" w:afterAutospacing="1" w:line="240" w:lineRule="auto"/>
      <w:ind w:right="0"/>
      <w:jc w:val="left"/>
    </w:pPr>
    <w:rPr>
      <w:rFonts w:ascii="Times" w:eastAsia="Times New Roman" w:hAnsi="Times"/>
      <w:color w:val="auto"/>
      <w:sz w:val="20"/>
    </w:rPr>
  </w:style>
  <w:style w:type="paragraph" w:styleId="Revision">
    <w:name w:val="Revision"/>
    <w:hidden/>
    <w:uiPriority w:val="71"/>
    <w:rsid w:val="00955BB2"/>
    <w:rPr>
      <w:rFonts w:ascii="Garamond" w:eastAsia="ヒラギノ角ゴ Pro W3" w:hAnsi="Garamond"/>
      <w:color w:val="000000"/>
      <w:sz w:val="22"/>
    </w:rPr>
  </w:style>
  <w:style w:type="paragraph" w:styleId="TOC5">
    <w:name w:val="toc 5"/>
    <w:basedOn w:val="Normal"/>
    <w:next w:val="Normal"/>
    <w:autoRedefine/>
    <w:uiPriority w:val="39"/>
    <w:unhideWhenUsed/>
    <w:rsid w:val="00B0009B"/>
    <w:pPr>
      <w:spacing w:after="100" w:line="240" w:lineRule="auto"/>
      <w:ind w:left="960" w:right="0"/>
      <w:jc w:val="left"/>
    </w:pPr>
    <w:rPr>
      <w:rFonts w:eastAsiaTheme="minorEastAsia" w:cstheme="minorBidi"/>
      <w:color w:val="auto"/>
      <w:sz w:val="24"/>
      <w:lang w:eastAsia="ja-JP"/>
    </w:rPr>
  </w:style>
  <w:style w:type="paragraph" w:styleId="TOC6">
    <w:name w:val="toc 6"/>
    <w:basedOn w:val="Normal"/>
    <w:next w:val="Normal"/>
    <w:autoRedefine/>
    <w:uiPriority w:val="39"/>
    <w:unhideWhenUsed/>
    <w:rsid w:val="007B0295"/>
    <w:pPr>
      <w:spacing w:after="100" w:line="240" w:lineRule="auto"/>
      <w:ind w:left="1200" w:right="0"/>
      <w:jc w:val="left"/>
    </w:pPr>
    <w:rPr>
      <w:rFonts w:asciiTheme="minorHAnsi" w:eastAsiaTheme="minorEastAsia" w:hAnsiTheme="minorHAnsi" w:cstheme="minorBidi"/>
      <w:color w:val="auto"/>
      <w:sz w:val="24"/>
      <w:lang w:eastAsia="ja-JP"/>
    </w:rPr>
  </w:style>
  <w:style w:type="paragraph" w:styleId="TOC7">
    <w:name w:val="toc 7"/>
    <w:basedOn w:val="Normal"/>
    <w:next w:val="Normal"/>
    <w:autoRedefine/>
    <w:uiPriority w:val="39"/>
    <w:unhideWhenUsed/>
    <w:rsid w:val="007B0295"/>
    <w:pPr>
      <w:spacing w:after="100" w:line="240" w:lineRule="auto"/>
      <w:ind w:left="1440" w:right="0"/>
      <w:jc w:val="left"/>
    </w:pPr>
    <w:rPr>
      <w:rFonts w:asciiTheme="minorHAnsi" w:eastAsiaTheme="minorEastAsia" w:hAnsiTheme="minorHAnsi" w:cstheme="minorBidi"/>
      <w:color w:val="auto"/>
      <w:sz w:val="24"/>
      <w:lang w:eastAsia="ja-JP"/>
    </w:rPr>
  </w:style>
  <w:style w:type="paragraph" w:styleId="TOC8">
    <w:name w:val="toc 8"/>
    <w:basedOn w:val="Normal"/>
    <w:next w:val="Normal"/>
    <w:autoRedefine/>
    <w:uiPriority w:val="39"/>
    <w:unhideWhenUsed/>
    <w:rsid w:val="007B0295"/>
    <w:pPr>
      <w:spacing w:after="100" w:line="240" w:lineRule="auto"/>
      <w:ind w:left="1680" w:right="0"/>
      <w:jc w:val="left"/>
    </w:pPr>
    <w:rPr>
      <w:rFonts w:asciiTheme="minorHAnsi" w:eastAsiaTheme="minorEastAsia" w:hAnsiTheme="minorHAnsi" w:cstheme="minorBidi"/>
      <w:color w:val="auto"/>
      <w:sz w:val="24"/>
      <w:lang w:eastAsia="ja-JP"/>
    </w:rPr>
  </w:style>
  <w:style w:type="paragraph" w:styleId="TOC9">
    <w:name w:val="toc 9"/>
    <w:basedOn w:val="Normal"/>
    <w:next w:val="Normal"/>
    <w:autoRedefine/>
    <w:uiPriority w:val="39"/>
    <w:unhideWhenUsed/>
    <w:rsid w:val="007B0295"/>
    <w:pPr>
      <w:spacing w:after="100" w:line="240" w:lineRule="auto"/>
      <w:ind w:left="1920" w:right="0"/>
      <w:jc w:val="left"/>
    </w:pPr>
    <w:rPr>
      <w:rFonts w:asciiTheme="minorHAnsi" w:eastAsiaTheme="minorEastAsia" w:hAnsiTheme="minorHAnsi" w:cstheme="minorBidi"/>
      <w:color w:val="auto"/>
      <w:sz w:val="24"/>
      <w:lang w:eastAsia="ja-JP"/>
    </w:rPr>
  </w:style>
  <w:style w:type="paragraph" w:customStyle="1" w:styleId="Elangdell-Style-Set-Jan13">
    <w:name w:val="Elangdell-Style-Set-Jan13"/>
    <w:basedOn w:val="Normal"/>
    <w:link w:val="Elangdell-Style-Set-Jan13Char"/>
    <w:autoRedefine/>
    <w:qFormat/>
    <w:rsid w:val="00F935F5"/>
    <w:pPr>
      <w:keepNext/>
      <w:spacing w:after="200"/>
      <w:ind w:right="0"/>
      <w:jc w:val="left"/>
      <w:outlineLvl w:val="0"/>
    </w:pPr>
    <w:rPr>
      <w:rFonts w:cstheme="majorBidi"/>
      <w:sz w:val="72"/>
    </w:rPr>
  </w:style>
  <w:style w:type="character" w:customStyle="1" w:styleId="Elangdell-Style-Set-Jan13Char">
    <w:name w:val="Elangdell-Style-Set-Jan13 Char"/>
    <w:basedOn w:val="DefaultParagraphFont"/>
    <w:link w:val="Elangdell-Style-Set-Jan13"/>
    <w:rsid w:val="00F935F5"/>
    <w:rPr>
      <w:rFonts w:ascii="Garamond" w:eastAsia="ヒラギノ角ゴ Pro W3" w:hAnsi="Garamond" w:cstheme="majorBidi"/>
      <w:color w:val="000000"/>
      <w:sz w:val="72"/>
    </w:rPr>
  </w:style>
  <w:style w:type="character" w:customStyle="1" w:styleId="Heading7Char">
    <w:name w:val="Heading 7 Char"/>
    <w:basedOn w:val="DefaultParagraphFont"/>
    <w:link w:val="Heading7"/>
    <w:uiPriority w:val="9"/>
    <w:semiHidden/>
    <w:rsid w:val="00F935F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935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935F5"/>
    <w:rPr>
      <w:rFonts w:asciiTheme="majorHAnsi" w:eastAsiaTheme="majorEastAsia" w:hAnsiTheme="majorHAnsi" w:cstheme="majorBidi"/>
      <w:i/>
      <w:iCs/>
      <w:color w:val="404040" w:themeColor="text1" w:themeTint="BF"/>
    </w:rPr>
  </w:style>
  <w:style w:type="character" w:customStyle="1" w:styleId="TOCHeadingChar">
    <w:name w:val="TOC Heading Char"/>
    <w:basedOn w:val="HeadingChar"/>
    <w:link w:val="TOCHeading"/>
    <w:uiPriority w:val="39"/>
    <w:rsid w:val="00F935F5"/>
    <w:rPr>
      <w:rFonts w:ascii="Garamond" w:eastAsia="ヒラギノ角ゴ Pro W3" w:hAnsi="Garamond" w:cstheme="majorBidi"/>
      <w:color w:val="000000"/>
      <w:sz w:val="80"/>
    </w:rPr>
  </w:style>
  <w:style w:type="character" w:customStyle="1" w:styleId="HeadingChar">
    <w:name w:val="Heading Char"/>
    <w:basedOn w:val="DefaultParagraphFont"/>
    <w:link w:val="Heading"/>
    <w:rsid w:val="00F935F5"/>
    <w:rPr>
      <w:rFonts w:ascii="Garamond" w:eastAsia="ヒラギノ角ゴ Pro W3" w:hAnsi="Garamond" w:cstheme="majorBidi"/>
      <w:color w:val="000000"/>
      <w:sz w:val="76"/>
    </w:rPr>
  </w:style>
  <w:style w:type="paragraph" w:styleId="DocumentMap">
    <w:name w:val="Document Map"/>
    <w:basedOn w:val="Normal"/>
    <w:link w:val="DocumentMapChar"/>
    <w:uiPriority w:val="99"/>
    <w:semiHidden/>
    <w:unhideWhenUsed/>
    <w:rsid w:val="008566D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566DB"/>
    <w:rPr>
      <w:rFonts w:ascii="Lucida Grande" w:eastAsia="ヒラギノ角ゴ Pro W3" w:hAnsi="Lucida Grande" w:cs="Lucida Grande"/>
      <w:color w:val="000000"/>
      <w:sz w:val="24"/>
      <w:szCs w:val="24"/>
    </w:rPr>
  </w:style>
  <w:style w:type="paragraph" w:customStyle="1" w:styleId="FootnotePylon">
    <w:name w:val="Footnote Pylon"/>
    <w:basedOn w:val="FootnoteText"/>
    <w:rsid w:val="008E1DB9"/>
    <w:pPr>
      <w:keepLines w:val="0"/>
      <w:spacing w:before="60" w:beforeAutospacing="1" w:after="60" w:afterAutospacing="1" w:line="240" w:lineRule="auto"/>
      <w:ind w:right="0"/>
      <w:jc w:val="left"/>
    </w:pPr>
    <w:rPr>
      <w:rFonts w:ascii="Times New Roman" w:eastAsia="Times New Roman" w:hAnsi="Times New Roman"/>
      <w:color w:val="auto"/>
      <w:szCs w:val="24"/>
    </w:rPr>
  </w:style>
  <w:style w:type="paragraph" w:customStyle="1" w:styleId="Index">
    <w:name w:val="Index"/>
    <w:basedOn w:val="Normal"/>
    <w:rsid w:val="008E1DB9"/>
    <w:pPr>
      <w:widowControl w:val="0"/>
      <w:autoSpaceDE w:val="0"/>
      <w:autoSpaceDN w:val="0"/>
      <w:adjustRightInd w:val="0"/>
      <w:spacing w:after="0" w:line="240" w:lineRule="auto"/>
      <w:ind w:right="0"/>
      <w:jc w:val="left"/>
    </w:pPr>
    <w:rPr>
      <w:rFonts w:ascii="Courier" w:eastAsia="Times New Roman" w:hAnsi="Courier"/>
      <w:color w:val="auto"/>
      <w:sz w:val="20"/>
      <w:lang w:bidi="en-US"/>
    </w:rPr>
  </w:style>
  <w:style w:type="paragraph" w:customStyle="1" w:styleId="WW-caption">
    <w:name w:val="WW-caption"/>
    <w:basedOn w:val="Normal"/>
    <w:rsid w:val="008E1DB9"/>
    <w:pPr>
      <w:widowControl w:val="0"/>
      <w:autoSpaceDE w:val="0"/>
      <w:autoSpaceDN w:val="0"/>
      <w:adjustRightInd w:val="0"/>
      <w:spacing w:before="120" w:line="240" w:lineRule="auto"/>
      <w:ind w:right="0"/>
      <w:jc w:val="left"/>
    </w:pPr>
    <w:rPr>
      <w:rFonts w:ascii="Courier" w:eastAsia="Times New Roman" w:hAnsi="Courier"/>
      <w:i/>
      <w:color w:val="auto"/>
      <w:sz w:val="24"/>
      <w:szCs w:val="24"/>
      <w:lang w:bidi="en-US"/>
    </w:rPr>
  </w:style>
  <w:style w:type="paragraph" w:customStyle="1" w:styleId="WW-caption1">
    <w:name w:val="WW-caption1"/>
    <w:basedOn w:val="Normal"/>
    <w:rsid w:val="008E1DB9"/>
    <w:pPr>
      <w:widowControl w:val="0"/>
      <w:autoSpaceDE w:val="0"/>
      <w:autoSpaceDN w:val="0"/>
      <w:adjustRightInd w:val="0"/>
      <w:spacing w:before="120" w:line="240" w:lineRule="auto"/>
      <w:ind w:right="0"/>
      <w:jc w:val="left"/>
    </w:pPr>
    <w:rPr>
      <w:rFonts w:ascii="Courier" w:eastAsia="Times New Roman" w:hAnsi="Courier"/>
      <w:i/>
      <w:color w:val="auto"/>
      <w:sz w:val="24"/>
      <w:szCs w:val="24"/>
      <w:lang w:bidi="en-US"/>
    </w:rPr>
  </w:style>
  <w:style w:type="paragraph" w:customStyle="1" w:styleId="Sectionheadernakedroman">
    <w:name w:val="Section header naked roman"/>
    <w:basedOn w:val="Normal"/>
    <w:rsid w:val="008E1DB9"/>
    <w:pPr>
      <w:widowControl w:val="0"/>
      <w:autoSpaceDE w:val="0"/>
      <w:autoSpaceDN w:val="0"/>
      <w:adjustRightInd w:val="0"/>
      <w:spacing w:before="120" w:line="240" w:lineRule="auto"/>
      <w:ind w:right="0"/>
      <w:jc w:val="center"/>
    </w:pPr>
    <w:rPr>
      <w:rFonts w:ascii="Times New Roman" w:eastAsia="Times New Roman" w:hAnsi="Times New Roman"/>
      <w:color w:val="auto"/>
      <w:lang w:bidi="en-US"/>
    </w:rPr>
  </w:style>
  <w:style w:type="paragraph" w:customStyle="1" w:styleId="a-BodyText">
    <w:name w:val="a-Body Text"/>
    <w:basedOn w:val="Normal"/>
    <w:link w:val="a-BodyTextChar"/>
    <w:rsid w:val="008E1DB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exact"/>
      <w:ind w:right="0" w:firstLine="360"/>
    </w:pPr>
    <w:rPr>
      <w:rFonts w:ascii="Times New Roman" w:eastAsia="Times New Roman" w:hAnsi="Times New Roman"/>
      <w:color w:val="auto"/>
      <w:szCs w:val="22"/>
    </w:rPr>
  </w:style>
  <w:style w:type="character" w:customStyle="1" w:styleId="a-BodyTextChar">
    <w:name w:val="a-Body Text Char"/>
    <w:link w:val="a-BodyText"/>
    <w:rsid w:val="008E1DB9"/>
    <w:rPr>
      <w:sz w:val="22"/>
      <w:szCs w:val="22"/>
    </w:rPr>
  </w:style>
  <w:style w:type="paragraph" w:customStyle="1" w:styleId="a-TextBlockQuote">
    <w:name w:val="a-Text Block Quote"/>
    <w:basedOn w:val="a-BodyText"/>
    <w:rsid w:val="008E1DB9"/>
    <w:pPr>
      <w:spacing w:before="240" w:after="240" w:line="220" w:lineRule="exact"/>
      <w:ind w:left="360" w:right="360" w:firstLine="0"/>
      <w:contextualSpacing/>
    </w:pPr>
    <w:rPr>
      <w:sz w:val="20"/>
    </w:rPr>
  </w:style>
  <w:style w:type="paragraph" w:customStyle="1" w:styleId="Subsectionheaders">
    <w:name w:val="Subsection headers"/>
    <w:basedOn w:val="Normal"/>
    <w:autoRedefine/>
    <w:rsid w:val="008E1DB9"/>
    <w:pPr>
      <w:widowControl w:val="0"/>
      <w:autoSpaceDE w:val="0"/>
      <w:autoSpaceDN w:val="0"/>
      <w:adjustRightInd w:val="0"/>
      <w:spacing w:before="120" w:after="0" w:line="240" w:lineRule="auto"/>
      <w:ind w:right="0" w:firstLine="540"/>
      <w:jc w:val="left"/>
    </w:pPr>
    <w:rPr>
      <w:rFonts w:ascii="Times New Roman" w:eastAsia="Times New Roman" w:hAnsi="Times New Roman"/>
      <w:b/>
      <w:i/>
      <w:color w:val="auto"/>
      <w:lang w:bidi="en-US"/>
    </w:rPr>
  </w:style>
  <w:style w:type="paragraph" w:customStyle="1" w:styleId="cbnormal">
    <w:name w:val="cbnormal"/>
    <w:uiPriority w:val="99"/>
    <w:rsid w:val="008E1DB9"/>
    <w:pPr>
      <w:spacing w:line="220" w:lineRule="exact"/>
      <w:ind w:firstLine="302"/>
      <w:jc w:val="both"/>
    </w:pPr>
    <w:rPr>
      <w:sz w:val="22"/>
    </w:rPr>
  </w:style>
  <w:style w:type="paragraph" w:customStyle="1" w:styleId="cbblockquote">
    <w:name w:val="cbblockquote"/>
    <w:uiPriority w:val="99"/>
    <w:rsid w:val="008E1DB9"/>
    <w:pPr>
      <w:spacing w:before="110" w:after="110" w:line="220" w:lineRule="exact"/>
      <w:ind w:left="720"/>
      <w:jc w:val="both"/>
    </w:pPr>
    <w:rPr>
      <w:sz w:val="22"/>
    </w:rPr>
  </w:style>
  <w:style w:type="paragraph" w:customStyle="1" w:styleId="cbHeading2">
    <w:name w:val="cbHeading2"/>
    <w:rsid w:val="008E1DB9"/>
    <w:pPr>
      <w:jc w:val="center"/>
    </w:pPr>
    <w:rPr>
      <w:rFonts w:ascii="Book Antiqua" w:hAnsi="Book Antiqua"/>
      <w:sz w:val="22"/>
    </w:rPr>
  </w:style>
  <w:style w:type="paragraph" w:customStyle="1" w:styleId="cbHeading1">
    <w:name w:val="cbHeading1"/>
    <w:uiPriority w:val="99"/>
    <w:rsid w:val="008E1DB9"/>
    <w:pPr>
      <w:spacing w:before="120" w:after="120"/>
      <w:jc w:val="center"/>
    </w:pPr>
    <w:rPr>
      <w:rFonts w:ascii="Book Antiqua" w:hAnsi="Book Antiqua"/>
      <w:sz w:val="38"/>
    </w:rPr>
  </w:style>
  <w:style w:type="paragraph" w:customStyle="1" w:styleId="cbHeading3">
    <w:name w:val="cbHeading3"/>
    <w:basedOn w:val="Normal"/>
    <w:rsid w:val="008E1DB9"/>
    <w:pPr>
      <w:spacing w:before="100" w:beforeAutospacing="1" w:after="220" w:afterAutospacing="1" w:line="240" w:lineRule="auto"/>
      <w:ind w:right="0"/>
    </w:pPr>
    <w:rPr>
      <w:rFonts w:ascii="Times New Roman" w:eastAsia="Times New Roman" w:hAnsi="Times New Roman"/>
      <w:color w:val="auto"/>
      <w:sz w:val="16"/>
    </w:rPr>
  </w:style>
  <w:style w:type="paragraph" w:customStyle="1" w:styleId="cbHeading4">
    <w:name w:val="cbHeading4"/>
    <w:uiPriority w:val="99"/>
    <w:rsid w:val="008E1DB9"/>
    <w:pPr>
      <w:jc w:val="both"/>
    </w:pPr>
    <w:rPr>
      <w:b/>
      <w:sz w:val="22"/>
    </w:rPr>
  </w:style>
  <w:style w:type="paragraph" w:customStyle="1" w:styleId="cbInternalsectionheader">
    <w:name w:val="cbInternalsectionheader"/>
    <w:uiPriority w:val="99"/>
    <w:rsid w:val="008E1DB9"/>
    <w:pPr>
      <w:spacing w:before="240" w:after="180"/>
      <w:jc w:val="center"/>
    </w:pPr>
    <w:rPr>
      <w:sz w:val="22"/>
    </w:rPr>
  </w:style>
  <w:style w:type="paragraph" w:styleId="HTMLPreformatted">
    <w:name w:val="HTML Preformatted"/>
    <w:basedOn w:val="Normal"/>
    <w:link w:val="HTMLPreformattedChar"/>
    <w:uiPriority w:val="99"/>
    <w:semiHidden/>
    <w:unhideWhenUsed/>
    <w:rsid w:val="008E1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left"/>
    </w:pPr>
    <w:rPr>
      <w:rFonts w:ascii="Courier" w:eastAsiaTheme="minorEastAsia" w:hAnsi="Courier" w:cs="Courier"/>
      <w:color w:val="auto"/>
      <w:sz w:val="20"/>
    </w:rPr>
  </w:style>
  <w:style w:type="character" w:customStyle="1" w:styleId="HTMLPreformattedChar">
    <w:name w:val="HTML Preformatted Char"/>
    <w:basedOn w:val="DefaultParagraphFont"/>
    <w:link w:val="HTMLPreformatted"/>
    <w:uiPriority w:val="99"/>
    <w:semiHidden/>
    <w:rsid w:val="008E1DB9"/>
    <w:rPr>
      <w:rFonts w:ascii="Courier" w:eastAsiaTheme="minorEastAsia" w:hAnsi="Courier" w:cs="Courier"/>
    </w:rPr>
  </w:style>
  <w:style w:type="paragraph" w:customStyle="1" w:styleId="case">
    <w:name w:val="case"/>
    <w:basedOn w:val="Normal"/>
    <w:uiPriority w:val="99"/>
    <w:semiHidden/>
    <w:rsid w:val="008E1DB9"/>
    <w:pPr>
      <w:spacing w:before="100" w:beforeAutospacing="1" w:after="100" w:afterAutospacing="1" w:line="240" w:lineRule="auto"/>
      <w:ind w:right="0"/>
      <w:jc w:val="left"/>
    </w:pPr>
    <w:rPr>
      <w:rFonts w:ascii="Times" w:eastAsiaTheme="minorEastAsia" w:hAnsi="Times"/>
      <w:color w:val="auto"/>
      <w:sz w:val="20"/>
    </w:rPr>
  </w:style>
  <w:style w:type="paragraph" w:customStyle="1" w:styleId="Block-idiosyncratic1">
    <w:name w:val="Block - idiosyncratic 1"/>
    <w:basedOn w:val="BlockQuote"/>
    <w:rsid w:val="00546A6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3213">
      <w:bodyDiv w:val="1"/>
      <w:marLeft w:val="0"/>
      <w:marRight w:val="0"/>
      <w:marTop w:val="0"/>
      <w:marBottom w:val="0"/>
      <w:divBdr>
        <w:top w:val="none" w:sz="0" w:space="0" w:color="auto"/>
        <w:left w:val="none" w:sz="0" w:space="0" w:color="auto"/>
        <w:bottom w:val="none" w:sz="0" w:space="0" w:color="auto"/>
        <w:right w:val="none" w:sz="0" w:space="0" w:color="auto"/>
      </w:divBdr>
    </w:div>
    <w:div w:id="36050266">
      <w:marLeft w:val="100"/>
      <w:marRight w:val="100"/>
      <w:marTop w:val="0"/>
      <w:marBottom w:val="0"/>
      <w:divBdr>
        <w:top w:val="none" w:sz="0" w:space="0" w:color="auto"/>
        <w:left w:val="none" w:sz="0" w:space="0" w:color="auto"/>
        <w:bottom w:val="none" w:sz="0" w:space="0" w:color="auto"/>
        <w:right w:val="none" w:sz="0" w:space="0" w:color="auto"/>
      </w:divBdr>
    </w:div>
    <w:div w:id="63381166">
      <w:marLeft w:val="100"/>
      <w:marRight w:val="100"/>
      <w:marTop w:val="0"/>
      <w:marBottom w:val="0"/>
      <w:divBdr>
        <w:top w:val="none" w:sz="0" w:space="0" w:color="auto"/>
        <w:left w:val="none" w:sz="0" w:space="0" w:color="auto"/>
        <w:bottom w:val="none" w:sz="0" w:space="0" w:color="auto"/>
        <w:right w:val="none" w:sz="0" w:space="0" w:color="auto"/>
      </w:divBdr>
      <w:divsChild>
        <w:div w:id="18363233">
          <w:blockQuote w:val="1"/>
          <w:marLeft w:val="240"/>
          <w:marRight w:val="240"/>
          <w:marTop w:val="240"/>
          <w:marBottom w:val="240"/>
          <w:divBdr>
            <w:top w:val="none" w:sz="0" w:space="0" w:color="auto"/>
            <w:left w:val="none" w:sz="0" w:space="0" w:color="auto"/>
            <w:bottom w:val="none" w:sz="0" w:space="0" w:color="auto"/>
            <w:right w:val="none" w:sz="0" w:space="0" w:color="auto"/>
          </w:divBdr>
        </w:div>
        <w:div w:id="7144033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4021769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9329548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46365873">
          <w:blockQuote w:val="1"/>
          <w:marLeft w:val="240"/>
          <w:marRight w:val="240"/>
          <w:marTop w:val="240"/>
          <w:marBottom w:val="240"/>
          <w:divBdr>
            <w:top w:val="none" w:sz="0" w:space="0" w:color="auto"/>
            <w:left w:val="none" w:sz="0" w:space="0" w:color="auto"/>
            <w:bottom w:val="none" w:sz="0" w:space="0" w:color="auto"/>
            <w:right w:val="none" w:sz="0" w:space="0" w:color="auto"/>
          </w:divBdr>
        </w:div>
        <w:div w:id="260458618">
          <w:blockQuote w:val="1"/>
          <w:marLeft w:val="240"/>
          <w:marRight w:val="240"/>
          <w:marTop w:val="240"/>
          <w:marBottom w:val="240"/>
          <w:divBdr>
            <w:top w:val="none" w:sz="0" w:space="0" w:color="auto"/>
            <w:left w:val="none" w:sz="0" w:space="0" w:color="auto"/>
            <w:bottom w:val="none" w:sz="0" w:space="0" w:color="auto"/>
            <w:right w:val="none" w:sz="0" w:space="0" w:color="auto"/>
          </w:divBdr>
        </w:div>
        <w:div w:id="34159111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2530596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361059247">
          <w:blockQuote w:val="1"/>
          <w:marLeft w:val="240"/>
          <w:marRight w:val="240"/>
          <w:marTop w:val="240"/>
          <w:marBottom w:val="240"/>
          <w:divBdr>
            <w:top w:val="none" w:sz="0" w:space="0" w:color="auto"/>
            <w:left w:val="none" w:sz="0" w:space="0" w:color="auto"/>
            <w:bottom w:val="none" w:sz="0" w:space="0" w:color="auto"/>
            <w:right w:val="none" w:sz="0" w:space="0" w:color="auto"/>
          </w:divBdr>
        </w:div>
        <w:div w:id="430711574">
          <w:blockQuote w:val="1"/>
          <w:marLeft w:val="240"/>
          <w:marRight w:val="240"/>
          <w:marTop w:val="240"/>
          <w:marBottom w:val="240"/>
          <w:divBdr>
            <w:top w:val="none" w:sz="0" w:space="0" w:color="auto"/>
            <w:left w:val="none" w:sz="0" w:space="0" w:color="auto"/>
            <w:bottom w:val="none" w:sz="0" w:space="0" w:color="auto"/>
            <w:right w:val="none" w:sz="0" w:space="0" w:color="auto"/>
          </w:divBdr>
        </w:div>
        <w:div w:id="538396402">
          <w:blockQuote w:val="1"/>
          <w:marLeft w:val="240"/>
          <w:marRight w:val="240"/>
          <w:marTop w:val="240"/>
          <w:marBottom w:val="240"/>
          <w:divBdr>
            <w:top w:val="none" w:sz="0" w:space="0" w:color="auto"/>
            <w:left w:val="none" w:sz="0" w:space="0" w:color="auto"/>
            <w:bottom w:val="none" w:sz="0" w:space="0" w:color="auto"/>
            <w:right w:val="none" w:sz="0" w:space="0" w:color="auto"/>
          </w:divBdr>
        </w:div>
        <w:div w:id="6112111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8781837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66810218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0821189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701202163">
          <w:marLeft w:val="0"/>
          <w:marRight w:val="0"/>
          <w:marTop w:val="0"/>
          <w:marBottom w:val="0"/>
          <w:divBdr>
            <w:top w:val="none" w:sz="0" w:space="0" w:color="auto"/>
            <w:left w:val="none" w:sz="0" w:space="0" w:color="auto"/>
            <w:bottom w:val="none" w:sz="0" w:space="0" w:color="auto"/>
            <w:right w:val="none" w:sz="0" w:space="0" w:color="auto"/>
          </w:divBdr>
          <w:divsChild>
            <w:div w:id="97668889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70552140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4230003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831068157">
          <w:blockQuote w:val="1"/>
          <w:marLeft w:val="240"/>
          <w:marRight w:val="240"/>
          <w:marTop w:val="240"/>
          <w:marBottom w:val="240"/>
          <w:divBdr>
            <w:top w:val="none" w:sz="0" w:space="0" w:color="auto"/>
            <w:left w:val="none" w:sz="0" w:space="0" w:color="auto"/>
            <w:bottom w:val="none" w:sz="0" w:space="0" w:color="auto"/>
            <w:right w:val="none" w:sz="0" w:space="0" w:color="auto"/>
          </w:divBdr>
        </w:div>
        <w:div w:id="864174564">
          <w:blockQuote w:val="1"/>
          <w:marLeft w:val="240"/>
          <w:marRight w:val="240"/>
          <w:marTop w:val="240"/>
          <w:marBottom w:val="240"/>
          <w:divBdr>
            <w:top w:val="none" w:sz="0" w:space="0" w:color="auto"/>
            <w:left w:val="none" w:sz="0" w:space="0" w:color="auto"/>
            <w:bottom w:val="none" w:sz="0" w:space="0" w:color="auto"/>
            <w:right w:val="none" w:sz="0" w:space="0" w:color="auto"/>
          </w:divBdr>
        </w:div>
        <w:div w:id="88397848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7068961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13900586">
          <w:blockQuote w:val="1"/>
          <w:marLeft w:val="240"/>
          <w:marRight w:val="240"/>
          <w:marTop w:val="240"/>
          <w:marBottom w:val="240"/>
          <w:divBdr>
            <w:top w:val="none" w:sz="0" w:space="0" w:color="auto"/>
            <w:left w:val="none" w:sz="0" w:space="0" w:color="auto"/>
            <w:bottom w:val="none" w:sz="0" w:space="0" w:color="auto"/>
            <w:right w:val="none" w:sz="0" w:space="0" w:color="auto"/>
          </w:divBdr>
        </w:div>
        <w:div w:id="949819401">
          <w:blockQuote w:val="1"/>
          <w:marLeft w:val="240"/>
          <w:marRight w:val="240"/>
          <w:marTop w:val="240"/>
          <w:marBottom w:val="240"/>
          <w:divBdr>
            <w:top w:val="none" w:sz="0" w:space="0" w:color="auto"/>
            <w:left w:val="none" w:sz="0" w:space="0" w:color="auto"/>
            <w:bottom w:val="none" w:sz="0" w:space="0" w:color="auto"/>
            <w:right w:val="none" w:sz="0" w:space="0" w:color="auto"/>
          </w:divBdr>
        </w:div>
        <w:div w:id="964235034">
          <w:blockQuote w:val="1"/>
          <w:marLeft w:val="240"/>
          <w:marRight w:val="240"/>
          <w:marTop w:val="240"/>
          <w:marBottom w:val="240"/>
          <w:divBdr>
            <w:top w:val="none" w:sz="0" w:space="0" w:color="auto"/>
            <w:left w:val="none" w:sz="0" w:space="0" w:color="auto"/>
            <w:bottom w:val="none" w:sz="0" w:space="0" w:color="auto"/>
            <w:right w:val="none" w:sz="0" w:space="0" w:color="auto"/>
          </w:divBdr>
        </w:div>
        <w:div w:id="1000160876">
          <w:blockQuote w:val="1"/>
          <w:marLeft w:val="240"/>
          <w:marRight w:val="240"/>
          <w:marTop w:val="240"/>
          <w:marBottom w:val="240"/>
          <w:divBdr>
            <w:top w:val="none" w:sz="0" w:space="0" w:color="auto"/>
            <w:left w:val="none" w:sz="0" w:space="0" w:color="auto"/>
            <w:bottom w:val="none" w:sz="0" w:space="0" w:color="auto"/>
            <w:right w:val="none" w:sz="0" w:space="0" w:color="auto"/>
          </w:divBdr>
        </w:div>
        <w:div w:id="1052466272">
          <w:blockQuote w:val="1"/>
          <w:marLeft w:val="240"/>
          <w:marRight w:val="240"/>
          <w:marTop w:val="240"/>
          <w:marBottom w:val="240"/>
          <w:divBdr>
            <w:top w:val="none" w:sz="0" w:space="0" w:color="auto"/>
            <w:left w:val="none" w:sz="0" w:space="0" w:color="auto"/>
            <w:bottom w:val="none" w:sz="0" w:space="0" w:color="auto"/>
            <w:right w:val="none" w:sz="0" w:space="0" w:color="auto"/>
          </w:divBdr>
        </w:div>
        <w:div w:id="1056969989">
          <w:blockQuote w:val="1"/>
          <w:marLeft w:val="240"/>
          <w:marRight w:val="240"/>
          <w:marTop w:val="240"/>
          <w:marBottom w:val="240"/>
          <w:divBdr>
            <w:top w:val="none" w:sz="0" w:space="0" w:color="auto"/>
            <w:left w:val="none" w:sz="0" w:space="0" w:color="auto"/>
            <w:bottom w:val="none" w:sz="0" w:space="0" w:color="auto"/>
            <w:right w:val="none" w:sz="0" w:space="0" w:color="auto"/>
          </w:divBdr>
        </w:div>
        <w:div w:id="1059324209">
          <w:blockQuote w:val="1"/>
          <w:marLeft w:val="240"/>
          <w:marRight w:val="240"/>
          <w:marTop w:val="240"/>
          <w:marBottom w:val="240"/>
          <w:divBdr>
            <w:top w:val="none" w:sz="0" w:space="0" w:color="auto"/>
            <w:left w:val="none" w:sz="0" w:space="0" w:color="auto"/>
            <w:bottom w:val="none" w:sz="0" w:space="0" w:color="auto"/>
            <w:right w:val="none" w:sz="0" w:space="0" w:color="auto"/>
          </w:divBdr>
        </w:div>
        <w:div w:id="112473212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1781851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3267394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4638565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40226169">
          <w:blockQuote w:val="1"/>
          <w:marLeft w:val="240"/>
          <w:marRight w:val="240"/>
          <w:marTop w:val="240"/>
          <w:marBottom w:val="240"/>
          <w:divBdr>
            <w:top w:val="none" w:sz="0" w:space="0" w:color="auto"/>
            <w:left w:val="none" w:sz="0" w:space="0" w:color="auto"/>
            <w:bottom w:val="none" w:sz="0" w:space="0" w:color="auto"/>
            <w:right w:val="none" w:sz="0" w:space="0" w:color="auto"/>
          </w:divBdr>
        </w:div>
        <w:div w:id="115541640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8685977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6866812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1113961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6278932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168793243">
          <w:blockQuote w:val="1"/>
          <w:marLeft w:val="240"/>
          <w:marRight w:val="240"/>
          <w:marTop w:val="240"/>
          <w:marBottom w:val="240"/>
          <w:divBdr>
            <w:top w:val="none" w:sz="0" w:space="0" w:color="auto"/>
            <w:left w:val="none" w:sz="0" w:space="0" w:color="auto"/>
            <w:bottom w:val="none" w:sz="0" w:space="0" w:color="auto"/>
            <w:right w:val="none" w:sz="0" w:space="0" w:color="auto"/>
          </w:divBdr>
        </w:div>
        <w:div w:id="120058225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9858302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22514648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9689005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308247980">
          <w:blockQuote w:val="1"/>
          <w:marLeft w:val="240"/>
          <w:marRight w:val="240"/>
          <w:marTop w:val="240"/>
          <w:marBottom w:val="240"/>
          <w:divBdr>
            <w:top w:val="none" w:sz="0" w:space="0" w:color="auto"/>
            <w:left w:val="none" w:sz="0" w:space="0" w:color="auto"/>
            <w:bottom w:val="none" w:sz="0" w:space="0" w:color="auto"/>
            <w:right w:val="none" w:sz="0" w:space="0" w:color="auto"/>
          </w:divBdr>
        </w:div>
        <w:div w:id="132192827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05122265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350596302">
          <w:blockQuote w:val="1"/>
          <w:marLeft w:val="240"/>
          <w:marRight w:val="240"/>
          <w:marTop w:val="240"/>
          <w:marBottom w:val="240"/>
          <w:divBdr>
            <w:top w:val="none" w:sz="0" w:space="0" w:color="auto"/>
            <w:left w:val="none" w:sz="0" w:space="0" w:color="auto"/>
            <w:bottom w:val="none" w:sz="0" w:space="0" w:color="auto"/>
            <w:right w:val="none" w:sz="0" w:space="0" w:color="auto"/>
          </w:divBdr>
        </w:div>
        <w:div w:id="1353729307">
          <w:blockQuote w:val="1"/>
          <w:marLeft w:val="240"/>
          <w:marRight w:val="240"/>
          <w:marTop w:val="240"/>
          <w:marBottom w:val="240"/>
          <w:divBdr>
            <w:top w:val="none" w:sz="0" w:space="0" w:color="auto"/>
            <w:left w:val="none" w:sz="0" w:space="0" w:color="auto"/>
            <w:bottom w:val="none" w:sz="0" w:space="0" w:color="auto"/>
            <w:right w:val="none" w:sz="0" w:space="0" w:color="auto"/>
          </w:divBdr>
        </w:div>
        <w:div w:id="1373962260">
          <w:blockQuote w:val="1"/>
          <w:marLeft w:val="240"/>
          <w:marRight w:val="240"/>
          <w:marTop w:val="240"/>
          <w:marBottom w:val="240"/>
          <w:divBdr>
            <w:top w:val="none" w:sz="0" w:space="0" w:color="auto"/>
            <w:left w:val="none" w:sz="0" w:space="0" w:color="auto"/>
            <w:bottom w:val="none" w:sz="0" w:space="0" w:color="auto"/>
            <w:right w:val="none" w:sz="0" w:space="0" w:color="auto"/>
          </w:divBdr>
        </w:div>
        <w:div w:id="1402173985">
          <w:blockQuote w:val="1"/>
          <w:marLeft w:val="240"/>
          <w:marRight w:val="240"/>
          <w:marTop w:val="240"/>
          <w:marBottom w:val="240"/>
          <w:divBdr>
            <w:top w:val="none" w:sz="0" w:space="0" w:color="auto"/>
            <w:left w:val="none" w:sz="0" w:space="0" w:color="auto"/>
            <w:bottom w:val="none" w:sz="0" w:space="0" w:color="auto"/>
            <w:right w:val="none" w:sz="0" w:space="0" w:color="auto"/>
          </w:divBdr>
        </w:div>
        <w:div w:id="1438986978">
          <w:blockQuote w:val="1"/>
          <w:marLeft w:val="240"/>
          <w:marRight w:val="240"/>
          <w:marTop w:val="240"/>
          <w:marBottom w:val="240"/>
          <w:divBdr>
            <w:top w:val="none" w:sz="0" w:space="0" w:color="auto"/>
            <w:left w:val="none" w:sz="0" w:space="0" w:color="auto"/>
            <w:bottom w:val="none" w:sz="0" w:space="0" w:color="auto"/>
            <w:right w:val="none" w:sz="0" w:space="0" w:color="auto"/>
          </w:divBdr>
        </w:div>
        <w:div w:id="144922947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4326036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46284397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027461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695185167">
          <w:blockQuote w:val="1"/>
          <w:marLeft w:val="240"/>
          <w:marRight w:val="240"/>
          <w:marTop w:val="240"/>
          <w:marBottom w:val="240"/>
          <w:divBdr>
            <w:top w:val="none" w:sz="0" w:space="0" w:color="auto"/>
            <w:left w:val="none" w:sz="0" w:space="0" w:color="auto"/>
            <w:bottom w:val="none" w:sz="0" w:space="0" w:color="auto"/>
            <w:right w:val="none" w:sz="0" w:space="0" w:color="auto"/>
          </w:divBdr>
        </w:div>
        <w:div w:id="1767534055">
          <w:blockQuote w:val="1"/>
          <w:marLeft w:val="240"/>
          <w:marRight w:val="240"/>
          <w:marTop w:val="240"/>
          <w:marBottom w:val="240"/>
          <w:divBdr>
            <w:top w:val="none" w:sz="0" w:space="0" w:color="auto"/>
            <w:left w:val="none" w:sz="0" w:space="0" w:color="auto"/>
            <w:bottom w:val="none" w:sz="0" w:space="0" w:color="auto"/>
            <w:right w:val="none" w:sz="0" w:space="0" w:color="auto"/>
          </w:divBdr>
        </w:div>
        <w:div w:id="1802723750">
          <w:blockQuote w:val="1"/>
          <w:marLeft w:val="240"/>
          <w:marRight w:val="240"/>
          <w:marTop w:val="240"/>
          <w:marBottom w:val="240"/>
          <w:divBdr>
            <w:top w:val="none" w:sz="0" w:space="0" w:color="auto"/>
            <w:left w:val="none" w:sz="0" w:space="0" w:color="auto"/>
            <w:bottom w:val="none" w:sz="0" w:space="0" w:color="auto"/>
            <w:right w:val="none" w:sz="0" w:space="0" w:color="auto"/>
          </w:divBdr>
        </w:div>
        <w:div w:id="183495258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8397701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5411621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840272308">
          <w:blockQuote w:val="1"/>
          <w:marLeft w:val="240"/>
          <w:marRight w:val="240"/>
          <w:marTop w:val="240"/>
          <w:marBottom w:val="240"/>
          <w:divBdr>
            <w:top w:val="none" w:sz="0" w:space="0" w:color="auto"/>
            <w:left w:val="none" w:sz="0" w:space="0" w:color="auto"/>
            <w:bottom w:val="none" w:sz="0" w:space="0" w:color="auto"/>
            <w:right w:val="none" w:sz="0" w:space="0" w:color="auto"/>
          </w:divBdr>
        </w:div>
        <w:div w:id="1860267516">
          <w:blockQuote w:val="1"/>
          <w:marLeft w:val="240"/>
          <w:marRight w:val="240"/>
          <w:marTop w:val="240"/>
          <w:marBottom w:val="240"/>
          <w:divBdr>
            <w:top w:val="none" w:sz="0" w:space="0" w:color="auto"/>
            <w:left w:val="none" w:sz="0" w:space="0" w:color="auto"/>
            <w:bottom w:val="none" w:sz="0" w:space="0" w:color="auto"/>
            <w:right w:val="none" w:sz="0" w:space="0" w:color="auto"/>
          </w:divBdr>
        </w:div>
        <w:div w:id="1936792003">
          <w:blockQuote w:val="1"/>
          <w:marLeft w:val="240"/>
          <w:marRight w:val="240"/>
          <w:marTop w:val="240"/>
          <w:marBottom w:val="240"/>
          <w:divBdr>
            <w:top w:val="none" w:sz="0" w:space="0" w:color="auto"/>
            <w:left w:val="none" w:sz="0" w:space="0" w:color="auto"/>
            <w:bottom w:val="none" w:sz="0" w:space="0" w:color="auto"/>
            <w:right w:val="none" w:sz="0" w:space="0" w:color="auto"/>
          </w:divBdr>
        </w:div>
        <w:div w:id="1969116945">
          <w:blockQuote w:val="1"/>
          <w:marLeft w:val="240"/>
          <w:marRight w:val="240"/>
          <w:marTop w:val="240"/>
          <w:marBottom w:val="240"/>
          <w:divBdr>
            <w:top w:val="none" w:sz="0" w:space="0" w:color="auto"/>
            <w:left w:val="none" w:sz="0" w:space="0" w:color="auto"/>
            <w:bottom w:val="none" w:sz="0" w:space="0" w:color="auto"/>
            <w:right w:val="none" w:sz="0" w:space="0" w:color="auto"/>
          </w:divBdr>
        </w:div>
        <w:div w:id="2008046689">
          <w:blockQuote w:val="1"/>
          <w:marLeft w:val="240"/>
          <w:marRight w:val="240"/>
          <w:marTop w:val="240"/>
          <w:marBottom w:val="240"/>
          <w:divBdr>
            <w:top w:val="none" w:sz="0" w:space="0" w:color="auto"/>
            <w:left w:val="none" w:sz="0" w:space="0" w:color="auto"/>
            <w:bottom w:val="none" w:sz="0" w:space="0" w:color="auto"/>
            <w:right w:val="none" w:sz="0" w:space="0" w:color="auto"/>
          </w:divBdr>
        </w:div>
        <w:div w:id="201780942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8538531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03418779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3366491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048528769">
          <w:blockQuote w:val="1"/>
          <w:marLeft w:val="240"/>
          <w:marRight w:val="240"/>
          <w:marTop w:val="240"/>
          <w:marBottom w:val="240"/>
          <w:divBdr>
            <w:top w:val="none" w:sz="0" w:space="0" w:color="auto"/>
            <w:left w:val="none" w:sz="0" w:space="0" w:color="auto"/>
            <w:bottom w:val="none" w:sz="0" w:space="0" w:color="auto"/>
            <w:right w:val="none" w:sz="0" w:space="0" w:color="auto"/>
          </w:divBdr>
        </w:div>
        <w:div w:id="2089961980">
          <w:blockQuote w:val="1"/>
          <w:marLeft w:val="240"/>
          <w:marRight w:val="240"/>
          <w:marTop w:val="240"/>
          <w:marBottom w:val="240"/>
          <w:divBdr>
            <w:top w:val="none" w:sz="0" w:space="0" w:color="auto"/>
            <w:left w:val="none" w:sz="0" w:space="0" w:color="auto"/>
            <w:bottom w:val="none" w:sz="0" w:space="0" w:color="auto"/>
            <w:right w:val="none" w:sz="0" w:space="0" w:color="auto"/>
          </w:divBdr>
        </w:div>
        <w:div w:id="2090956593">
          <w:blockQuote w:val="1"/>
          <w:marLeft w:val="240"/>
          <w:marRight w:val="240"/>
          <w:marTop w:val="240"/>
          <w:marBottom w:val="240"/>
          <w:divBdr>
            <w:top w:val="none" w:sz="0" w:space="0" w:color="auto"/>
            <w:left w:val="none" w:sz="0" w:space="0" w:color="auto"/>
            <w:bottom w:val="none" w:sz="0" w:space="0" w:color="auto"/>
            <w:right w:val="none" w:sz="0" w:space="0" w:color="auto"/>
          </w:divBdr>
        </w:div>
        <w:div w:id="2130276842">
          <w:marLeft w:val="0"/>
          <w:marRight w:val="0"/>
          <w:marTop w:val="0"/>
          <w:marBottom w:val="0"/>
          <w:divBdr>
            <w:top w:val="none" w:sz="0" w:space="0" w:color="auto"/>
            <w:left w:val="none" w:sz="0" w:space="0" w:color="auto"/>
            <w:bottom w:val="none" w:sz="0" w:space="0" w:color="auto"/>
            <w:right w:val="none" w:sz="0" w:space="0" w:color="auto"/>
          </w:divBdr>
        </w:div>
        <w:div w:id="213097221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8798411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14099866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00490747">
      <w:marLeft w:val="100"/>
      <w:marRight w:val="100"/>
      <w:marTop w:val="0"/>
      <w:marBottom w:val="0"/>
      <w:divBdr>
        <w:top w:val="none" w:sz="0" w:space="0" w:color="auto"/>
        <w:left w:val="none" w:sz="0" w:space="0" w:color="auto"/>
        <w:bottom w:val="none" w:sz="0" w:space="0" w:color="auto"/>
        <w:right w:val="none" w:sz="0" w:space="0" w:color="auto"/>
      </w:divBdr>
      <w:divsChild>
        <w:div w:id="814837122">
          <w:blockQuote w:val="1"/>
          <w:marLeft w:val="240"/>
          <w:marRight w:val="240"/>
          <w:marTop w:val="240"/>
          <w:marBottom w:val="240"/>
          <w:divBdr>
            <w:top w:val="none" w:sz="0" w:space="0" w:color="auto"/>
            <w:left w:val="none" w:sz="0" w:space="0" w:color="auto"/>
            <w:bottom w:val="none" w:sz="0" w:space="0" w:color="auto"/>
            <w:right w:val="none" w:sz="0" w:space="0" w:color="auto"/>
          </w:divBdr>
        </w:div>
        <w:div w:id="1107776030">
          <w:blockQuote w:val="1"/>
          <w:marLeft w:val="240"/>
          <w:marRight w:val="240"/>
          <w:marTop w:val="240"/>
          <w:marBottom w:val="240"/>
          <w:divBdr>
            <w:top w:val="none" w:sz="0" w:space="0" w:color="auto"/>
            <w:left w:val="none" w:sz="0" w:space="0" w:color="auto"/>
            <w:bottom w:val="none" w:sz="0" w:space="0" w:color="auto"/>
            <w:right w:val="none" w:sz="0" w:space="0" w:color="auto"/>
          </w:divBdr>
        </w:div>
        <w:div w:id="1128428752">
          <w:blockQuote w:val="1"/>
          <w:marLeft w:val="240"/>
          <w:marRight w:val="240"/>
          <w:marTop w:val="240"/>
          <w:marBottom w:val="240"/>
          <w:divBdr>
            <w:top w:val="none" w:sz="0" w:space="0" w:color="auto"/>
            <w:left w:val="none" w:sz="0" w:space="0" w:color="auto"/>
            <w:bottom w:val="none" w:sz="0" w:space="0" w:color="auto"/>
            <w:right w:val="none" w:sz="0" w:space="0" w:color="auto"/>
          </w:divBdr>
        </w:div>
        <w:div w:id="1913810246">
          <w:blockQuote w:val="1"/>
          <w:marLeft w:val="240"/>
          <w:marRight w:val="240"/>
          <w:marTop w:val="240"/>
          <w:marBottom w:val="240"/>
          <w:divBdr>
            <w:top w:val="none" w:sz="0" w:space="0" w:color="auto"/>
            <w:left w:val="none" w:sz="0" w:space="0" w:color="auto"/>
            <w:bottom w:val="none" w:sz="0" w:space="0" w:color="auto"/>
            <w:right w:val="none" w:sz="0" w:space="0" w:color="auto"/>
          </w:divBdr>
        </w:div>
        <w:div w:id="1977949627">
          <w:marLeft w:val="0"/>
          <w:marRight w:val="0"/>
          <w:marTop w:val="0"/>
          <w:marBottom w:val="0"/>
          <w:divBdr>
            <w:top w:val="none" w:sz="0" w:space="0" w:color="auto"/>
            <w:left w:val="none" w:sz="0" w:space="0" w:color="auto"/>
            <w:bottom w:val="none" w:sz="0" w:space="0" w:color="auto"/>
            <w:right w:val="none" w:sz="0" w:space="0" w:color="auto"/>
          </w:divBdr>
          <w:divsChild>
            <w:div w:id="111483760">
              <w:blockQuote w:val="1"/>
              <w:marLeft w:val="240"/>
              <w:marRight w:val="240"/>
              <w:marTop w:val="240"/>
              <w:marBottom w:val="240"/>
              <w:divBdr>
                <w:top w:val="none" w:sz="0" w:space="0" w:color="auto"/>
                <w:left w:val="none" w:sz="0" w:space="0" w:color="auto"/>
                <w:bottom w:val="none" w:sz="0" w:space="0" w:color="auto"/>
                <w:right w:val="none" w:sz="0" w:space="0" w:color="auto"/>
              </w:divBdr>
            </w:div>
            <w:div w:id="536546449">
              <w:blockQuote w:val="1"/>
              <w:marLeft w:val="240"/>
              <w:marRight w:val="240"/>
              <w:marTop w:val="240"/>
              <w:marBottom w:val="240"/>
              <w:divBdr>
                <w:top w:val="none" w:sz="0" w:space="0" w:color="auto"/>
                <w:left w:val="none" w:sz="0" w:space="0" w:color="auto"/>
                <w:bottom w:val="none" w:sz="0" w:space="0" w:color="auto"/>
                <w:right w:val="none" w:sz="0" w:space="0" w:color="auto"/>
              </w:divBdr>
            </w:div>
            <w:div w:id="747383067">
              <w:blockQuote w:val="1"/>
              <w:marLeft w:val="240"/>
              <w:marRight w:val="240"/>
              <w:marTop w:val="240"/>
              <w:marBottom w:val="240"/>
              <w:divBdr>
                <w:top w:val="none" w:sz="0" w:space="0" w:color="auto"/>
                <w:left w:val="none" w:sz="0" w:space="0" w:color="auto"/>
                <w:bottom w:val="none" w:sz="0" w:space="0" w:color="auto"/>
                <w:right w:val="none" w:sz="0" w:space="0" w:color="auto"/>
              </w:divBdr>
            </w:div>
            <w:div w:id="910309108">
              <w:blockQuote w:val="1"/>
              <w:marLeft w:val="240"/>
              <w:marRight w:val="240"/>
              <w:marTop w:val="240"/>
              <w:marBottom w:val="240"/>
              <w:divBdr>
                <w:top w:val="none" w:sz="0" w:space="0" w:color="auto"/>
                <w:left w:val="none" w:sz="0" w:space="0" w:color="auto"/>
                <w:bottom w:val="none" w:sz="0" w:space="0" w:color="auto"/>
                <w:right w:val="none" w:sz="0" w:space="0" w:color="auto"/>
              </w:divBdr>
            </w:div>
            <w:div w:id="141724635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88213960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72151238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11813539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01188700">
      <w:marLeft w:val="100"/>
      <w:marRight w:val="100"/>
      <w:marTop w:val="0"/>
      <w:marBottom w:val="0"/>
      <w:divBdr>
        <w:top w:val="none" w:sz="0" w:space="0" w:color="auto"/>
        <w:left w:val="none" w:sz="0" w:space="0" w:color="auto"/>
        <w:bottom w:val="none" w:sz="0" w:space="0" w:color="auto"/>
        <w:right w:val="none" w:sz="0" w:space="0" w:color="auto"/>
      </w:divBdr>
      <w:divsChild>
        <w:div w:id="123695964">
          <w:blockQuote w:val="1"/>
          <w:marLeft w:val="240"/>
          <w:marRight w:val="240"/>
          <w:marTop w:val="240"/>
          <w:marBottom w:val="240"/>
          <w:divBdr>
            <w:top w:val="none" w:sz="0" w:space="0" w:color="auto"/>
            <w:left w:val="none" w:sz="0" w:space="0" w:color="auto"/>
            <w:bottom w:val="none" w:sz="0" w:space="0" w:color="auto"/>
            <w:right w:val="none" w:sz="0" w:space="0" w:color="auto"/>
          </w:divBdr>
        </w:div>
        <w:div w:id="387266711">
          <w:blockQuote w:val="1"/>
          <w:marLeft w:val="240"/>
          <w:marRight w:val="240"/>
          <w:marTop w:val="240"/>
          <w:marBottom w:val="240"/>
          <w:divBdr>
            <w:top w:val="none" w:sz="0" w:space="0" w:color="auto"/>
            <w:left w:val="none" w:sz="0" w:space="0" w:color="auto"/>
            <w:bottom w:val="none" w:sz="0" w:space="0" w:color="auto"/>
            <w:right w:val="none" w:sz="0" w:space="0" w:color="auto"/>
          </w:divBdr>
        </w:div>
        <w:div w:id="52239933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33889870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631861569">
          <w:marLeft w:val="0"/>
          <w:marRight w:val="0"/>
          <w:marTop w:val="0"/>
          <w:marBottom w:val="0"/>
          <w:divBdr>
            <w:top w:val="none" w:sz="0" w:space="0" w:color="auto"/>
            <w:left w:val="none" w:sz="0" w:space="0" w:color="auto"/>
            <w:bottom w:val="none" w:sz="0" w:space="0" w:color="auto"/>
            <w:right w:val="none" w:sz="0" w:space="0" w:color="auto"/>
          </w:divBdr>
        </w:div>
        <w:div w:id="71693092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20675582">
      <w:marLeft w:val="100"/>
      <w:marRight w:val="100"/>
      <w:marTop w:val="0"/>
      <w:marBottom w:val="0"/>
      <w:divBdr>
        <w:top w:val="none" w:sz="0" w:space="0" w:color="auto"/>
        <w:left w:val="none" w:sz="0" w:space="0" w:color="auto"/>
        <w:bottom w:val="none" w:sz="0" w:space="0" w:color="auto"/>
        <w:right w:val="none" w:sz="0" w:space="0" w:color="auto"/>
      </w:divBdr>
      <w:divsChild>
        <w:div w:id="226494906">
          <w:blockQuote w:val="1"/>
          <w:marLeft w:val="240"/>
          <w:marRight w:val="240"/>
          <w:marTop w:val="240"/>
          <w:marBottom w:val="240"/>
          <w:divBdr>
            <w:top w:val="none" w:sz="0" w:space="0" w:color="auto"/>
            <w:left w:val="none" w:sz="0" w:space="0" w:color="auto"/>
            <w:bottom w:val="none" w:sz="0" w:space="0" w:color="auto"/>
            <w:right w:val="none" w:sz="0" w:space="0" w:color="auto"/>
          </w:divBdr>
        </w:div>
        <w:div w:id="343898931">
          <w:blockQuote w:val="1"/>
          <w:marLeft w:val="240"/>
          <w:marRight w:val="240"/>
          <w:marTop w:val="240"/>
          <w:marBottom w:val="240"/>
          <w:divBdr>
            <w:top w:val="none" w:sz="0" w:space="0" w:color="auto"/>
            <w:left w:val="none" w:sz="0" w:space="0" w:color="auto"/>
            <w:bottom w:val="none" w:sz="0" w:space="0" w:color="auto"/>
            <w:right w:val="none" w:sz="0" w:space="0" w:color="auto"/>
          </w:divBdr>
        </w:div>
        <w:div w:id="611404660">
          <w:blockQuote w:val="1"/>
          <w:marLeft w:val="240"/>
          <w:marRight w:val="240"/>
          <w:marTop w:val="240"/>
          <w:marBottom w:val="240"/>
          <w:divBdr>
            <w:top w:val="none" w:sz="0" w:space="0" w:color="auto"/>
            <w:left w:val="none" w:sz="0" w:space="0" w:color="auto"/>
            <w:bottom w:val="none" w:sz="0" w:space="0" w:color="auto"/>
            <w:right w:val="none" w:sz="0" w:space="0" w:color="auto"/>
          </w:divBdr>
        </w:div>
        <w:div w:id="799304873">
          <w:blockQuote w:val="1"/>
          <w:marLeft w:val="240"/>
          <w:marRight w:val="240"/>
          <w:marTop w:val="240"/>
          <w:marBottom w:val="240"/>
          <w:divBdr>
            <w:top w:val="none" w:sz="0" w:space="0" w:color="auto"/>
            <w:left w:val="none" w:sz="0" w:space="0" w:color="auto"/>
            <w:bottom w:val="none" w:sz="0" w:space="0" w:color="auto"/>
            <w:right w:val="none" w:sz="0" w:space="0" w:color="auto"/>
          </w:divBdr>
        </w:div>
        <w:div w:id="114631994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324558104">
      <w:marLeft w:val="100"/>
      <w:marRight w:val="100"/>
      <w:marTop w:val="0"/>
      <w:marBottom w:val="0"/>
      <w:divBdr>
        <w:top w:val="none" w:sz="0" w:space="0" w:color="auto"/>
        <w:left w:val="none" w:sz="0" w:space="0" w:color="auto"/>
        <w:bottom w:val="none" w:sz="0" w:space="0" w:color="auto"/>
        <w:right w:val="none" w:sz="0" w:space="0" w:color="auto"/>
      </w:divBdr>
      <w:divsChild>
        <w:div w:id="598411217">
          <w:blockQuote w:val="1"/>
          <w:marLeft w:val="240"/>
          <w:marRight w:val="240"/>
          <w:marTop w:val="240"/>
          <w:marBottom w:val="240"/>
          <w:divBdr>
            <w:top w:val="none" w:sz="0" w:space="0" w:color="auto"/>
            <w:left w:val="none" w:sz="0" w:space="0" w:color="auto"/>
            <w:bottom w:val="none" w:sz="0" w:space="0" w:color="auto"/>
            <w:right w:val="none" w:sz="0" w:space="0" w:color="auto"/>
          </w:divBdr>
        </w:div>
        <w:div w:id="937493636">
          <w:marLeft w:val="0"/>
          <w:marRight w:val="0"/>
          <w:marTop w:val="0"/>
          <w:marBottom w:val="0"/>
          <w:divBdr>
            <w:top w:val="none" w:sz="0" w:space="0" w:color="auto"/>
            <w:left w:val="none" w:sz="0" w:space="0" w:color="auto"/>
            <w:bottom w:val="none" w:sz="0" w:space="0" w:color="auto"/>
            <w:right w:val="none" w:sz="0" w:space="0" w:color="auto"/>
          </w:divBdr>
        </w:div>
        <w:div w:id="1383673156">
          <w:blockQuote w:val="1"/>
          <w:marLeft w:val="240"/>
          <w:marRight w:val="240"/>
          <w:marTop w:val="240"/>
          <w:marBottom w:val="240"/>
          <w:divBdr>
            <w:top w:val="none" w:sz="0" w:space="0" w:color="auto"/>
            <w:left w:val="none" w:sz="0" w:space="0" w:color="auto"/>
            <w:bottom w:val="none" w:sz="0" w:space="0" w:color="auto"/>
            <w:right w:val="none" w:sz="0" w:space="0" w:color="auto"/>
          </w:divBdr>
        </w:div>
        <w:div w:id="1591426529">
          <w:blockQuote w:val="1"/>
          <w:marLeft w:val="240"/>
          <w:marRight w:val="240"/>
          <w:marTop w:val="240"/>
          <w:marBottom w:val="240"/>
          <w:divBdr>
            <w:top w:val="none" w:sz="0" w:space="0" w:color="auto"/>
            <w:left w:val="none" w:sz="0" w:space="0" w:color="auto"/>
            <w:bottom w:val="none" w:sz="0" w:space="0" w:color="auto"/>
            <w:right w:val="none" w:sz="0" w:space="0" w:color="auto"/>
          </w:divBdr>
        </w:div>
        <w:div w:id="194294924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364327302">
      <w:marLeft w:val="100"/>
      <w:marRight w:val="100"/>
      <w:marTop w:val="0"/>
      <w:marBottom w:val="0"/>
      <w:divBdr>
        <w:top w:val="none" w:sz="0" w:space="0" w:color="auto"/>
        <w:left w:val="none" w:sz="0" w:space="0" w:color="auto"/>
        <w:bottom w:val="none" w:sz="0" w:space="0" w:color="auto"/>
        <w:right w:val="none" w:sz="0" w:space="0" w:color="auto"/>
      </w:divBdr>
    </w:div>
    <w:div w:id="372583484">
      <w:marLeft w:val="100"/>
      <w:marRight w:val="100"/>
      <w:marTop w:val="0"/>
      <w:marBottom w:val="0"/>
      <w:divBdr>
        <w:top w:val="none" w:sz="0" w:space="0" w:color="auto"/>
        <w:left w:val="none" w:sz="0" w:space="0" w:color="auto"/>
        <w:bottom w:val="none" w:sz="0" w:space="0" w:color="auto"/>
        <w:right w:val="none" w:sz="0" w:space="0" w:color="auto"/>
      </w:divBdr>
      <w:divsChild>
        <w:div w:id="86460629">
          <w:blockQuote w:val="1"/>
          <w:marLeft w:val="240"/>
          <w:marRight w:val="240"/>
          <w:marTop w:val="240"/>
          <w:marBottom w:val="240"/>
          <w:divBdr>
            <w:top w:val="none" w:sz="0" w:space="0" w:color="auto"/>
            <w:left w:val="none" w:sz="0" w:space="0" w:color="auto"/>
            <w:bottom w:val="none" w:sz="0" w:space="0" w:color="auto"/>
            <w:right w:val="none" w:sz="0" w:space="0" w:color="auto"/>
          </w:divBdr>
        </w:div>
        <w:div w:id="148912114">
          <w:blockQuote w:val="1"/>
          <w:marLeft w:val="240"/>
          <w:marRight w:val="240"/>
          <w:marTop w:val="240"/>
          <w:marBottom w:val="240"/>
          <w:divBdr>
            <w:top w:val="none" w:sz="0" w:space="0" w:color="auto"/>
            <w:left w:val="none" w:sz="0" w:space="0" w:color="auto"/>
            <w:bottom w:val="none" w:sz="0" w:space="0" w:color="auto"/>
            <w:right w:val="none" w:sz="0" w:space="0" w:color="auto"/>
          </w:divBdr>
        </w:div>
        <w:div w:id="233397124">
          <w:blockQuote w:val="1"/>
          <w:marLeft w:val="240"/>
          <w:marRight w:val="240"/>
          <w:marTop w:val="240"/>
          <w:marBottom w:val="240"/>
          <w:divBdr>
            <w:top w:val="none" w:sz="0" w:space="0" w:color="auto"/>
            <w:left w:val="none" w:sz="0" w:space="0" w:color="auto"/>
            <w:bottom w:val="none" w:sz="0" w:space="0" w:color="auto"/>
            <w:right w:val="none" w:sz="0" w:space="0" w:color="auto"/>
          </w:divBdr>
        </w:div>
        <w:div w:id="1174536727">
          <w:blockQuote w:val="1"/>
          <w:marLeft w:val="240"/>
          <w:marRight w:val="240"/>
          <w:marTop w:val="240"/>
          <w:marBottom w:val="240"/>
          <w:divBdr>
            <w:top w:val="none" w:sz="0" w:space="0" w:color="auto"/>
            <w:left w:val="none" w:sz="0" w:space="0" w:color="auto"/>
            <w:bottom w:val="none" w:sz="0" w:space="0" w:color="auto"/>
            <w:right w:val="none" w:sz="0" w:space="0" w:color="auto"/>
          </w:divBdr>
        </w:div>
        <w:div w:id="1190266183">
          <w:blockQuote w:val="1"/>
          <w:marLeft w:val="240"/>
          <w:marRight w:val="240"/>
          <w:marTop w:val="240"/>
          <w:marBottom w:val="240"/>
          <w:divBdr>
            <w:top w:val="none" w:sz="0" w:space="0" w:color="auto"/>
            <w:left w:val="none" w:sz="0" w:space="0" w:color="auto"/>
            <w:bottom w:val="none" w:sz="0" w:space="0" w:color="auto"/>
            <w:right w:val="none" w:sz="0" w:space="0" w:color="auto"/>
          </w:divBdr>
        </w:div>
        <w:div w:id="1287808304">
          <w:blockQuote w:val="1"/>
          <w:marLeft w:val="240"/>
          <w:marRight w:val="240"/>
          <w:marTop w:val="240"/>
          <w:marBottom w:val="240"/>
          <w:divBdr>
            <w:top w:val="none" w:sz="0" w:space="0" w:color="auto"/>
            <w:left w:val="none" w:sz="0" w:space="0" w:color="auto"/>
            <w:bottom w:val="none" w:sz="0" w:space="0" w:color="auto"/>
            <w:right w:val="none" w:sz="0" w:space="0" w:color="auto"/>
          </w:divBdr>
        </w:div>
        <w:div w:id="1301883877">
          <w:blockQuote w:val="1"/>
          <w:marLeft w:val="240"/>
          <w:marRight w:val="240"/>
          <w:marTop w:val="240"/>
          <w:marBottom w:val="240"/>
          <w:divBdr>
            <w:top w:val="none" w:sz="0" w:space="0" w:color="auto"/>
            <w:left w:val="none" w:sz="0" w:space="0" w:color="auto"/>
            <w:bottom w:val="none" w:sz="0" w:space="0" w:color="auto"/>
            <w:right w:val="none" w:sz="0" w:space="0" w:color="auto"/>
          </w:divBdr>
        </w:div>
        <w:div w:id="134501153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3507642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438988843">
          <w:marLeft w:val="0"/>
          <w:marRight w:val="0"/>
          <w:marTop w:val="0"/>
          <w:marBottom w:val="0"/>
          <w:divBdr>
            <w:top w:val="none" w:sz="0" w:space="0" w:color="auto"/>
            <w:left w:val="none" w:sz="0" w:space="0" w:color="auto"/>
            <w:bottom w:val="none" w:sz="0" w:space="0" w:color="auto"/>
            <w:right w:val="none" w:sz="0" w:space="0" w:color="auto"/>
          </w:divBdr>
        </w:div>
        <w:div w:id="1730030864">
          <w:blockQuote w:val="1"/>
          <w:marLeft w:val="240"/>
          <w:marRight w:val="240"/>
          <w:marTop w:val="240"/>
          <w:marBottom w:val="240"/>
          <w:divBdr>
            <w:top w:val="none" w:sz="0" w:space="0" w:color="auto"/>
            <w:left w:val="none" w:sz="0" w:space="0" w:color="auto"/>
            <w:bottom w:val="none" w:sz="0" w:space="0" w:color="auto"/>
            <w:right w:val="none" w:sz="0" w:space="0" w:color="auto"/>
          </w:divBdr>
        </w:div>
        <w:div w:id="211138969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410271972">
      <w:marLeft w:val="100"/>
      <w:marRight w:val="100"/>
      <w:marTop w:val="0"/>
      <w:marBottom w:val="0"/>
      <w:divBdr>
        <w:top w:val="none" w:sz="0" w:space="0" w:color="auto"/>
        <w:left w:val="none" w:sz="0" w:space="0" w:color="auto"/>
        <w:bottom w:val="none" w:sz="0" w:space="0" w:color="auto"/>
        <w:right w:val="none" w:sz="0" w:space="0" w:color="auto"/>
      </w:divBdr>
      <w:divsChild>
        <w:div w:id="2976611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9387656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71895217">
          <w:blockQuote w:val="1"/>
          <w:marLeft w:val="240"/>
          <w:marRight w:val="240"/>
          <w:marTop w:val="240"/>
          <w:marBottom w:val="240"/>
          <w:divBdr>
            <w:top w:val="none" w:sz="0" w:space="0" w:color="auto"/>
            <w:left w:val="none" w:sz="0" w:space="0" w:color="auto"/>
            <w:bottom w:val="none" w:sz="0" w:space="0" w:color="auto"/>
            <w:right w:val="none" w:sz="0" w:space="0" w:color="auto"/>
          </w:divBdr>
        </w:div>
        <w:div w:id="7578720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3348205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0068692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87962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59126077">
          <w:blockQuote w:val="1"/>
          <w:marLeft w:val="240"/>
          <w:marRight w:val="240"/>
          <w:marTop w:val="240"/>
          <w:marBottom w:val="240"/>
          <w:divBdr>
            <w:top w:val="none" w:sz="0" w:space="0" w:color="auto"/>
            <w:left w:val="none" w:sz="0" w:space="0" w:color="auto"/>
            <w:bottom w:val="none" w:sz="0" w:space="0" w:color="auto"/>
            <w:right w:val="none" w:sz="0" w:space="0" w:color="auto"/>
          </w:divBdr>
        </w:div>
        <w:div w:id="20802902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85997748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315183055">
          <w:blockQuote w:val="1"/>
          <w:marLeft w:val="240"/>
          <w:marRight w:val="240"/>
          <w:marTop w:val="240"/>
          <w:marBottom w:val="240"/>
          <w:divBdr>
            <w:top w:val="none" w:sz="0" w:space="0" w:color="auto"/>
            <w:left w:val="none" w:sz="0" w:space="0" w:color="auto"/>
            <w:bottom w:val="none" w:sz="0" w:space="0" w:color="auto"/>
            <w:right w:val="none" w:sz="0" w:space="0" w:color="auto"/>
          </w:divBdr>
        </w:div>
        <w:div w:id="40064050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84536644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438647309">
          <w:blockQuote w:val="1"/>
          <w:marLeft w:val="240"/>
          <w:marRight w:val="240"/>
          <w:marTop w:val="240"/>
          <w:marBottom w:val="240"/>
          <w:divBdr>
            <w:top w:val="none" w:sz="0" w:space="0" w:color="auto"/>
            <w:left w:val="none" w:sz="0" w:space="0" w:color="auto"/>
            <w:bottom w:val="none" w:sz="0" w:space="0" w:color="auto"/>
            <w:right w:val="none" w:sz="0" w:space="0" w:color="auto"/>
          </w:divBdr>
        </w:div>
        <w:div w:id="508179919">
          <w:blockQuote w:val="1"/>
          <w:marLeft w:val="240"/>
          <w:marRight w:val="240"/>
          <w:marTop w:val="240"/>
          <w:marBottom w:val="240"/>
          <w:divBdr>
            <w:top w:val="none" w:sz="0" w:space="0" w:color="auto"/>
            <w:left w:val="none" w:sz="0" w:space="0" w:color="auto"/>
            <w:bottom w:val="none" w:sz="0" w:space="0" w:color="auto"/>
            <w:right w:val="none" w:sz="0" w:space="0" w:color="auto"/>
          </w:divBdr>
        </w:div>
        <w:div w:id="527983887">
          <w:blockQuote w:val="1"/>
          <w:marLeft w:val="240"/>
          <w:marRight w:val="240"/>
          <w:marTop w:val="240"/>
          <w:marBottom w:val="240"/>
          <w:divBdr>
            <w:top w:val="none" w:sz="0" w:space="0" w:color="auto"/>
            <w:left w:val="none" w:sz="0" w:space="0" w:color="auto"/>
            <w:bottom w:val="none" w:sz="0" w:space="0" w:color="auto"/>
            <w:right w:val="none" w:sz="0" w:space="0" w:color="auto"/>
          </w:divBdr>
        </w:div>
        <w:div w:id="57347002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4540857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573589079">
          <w:blockQuote w:val="1"/>
          <w:marLeft w:val="240"/>
          <w:marRight w:val="240"/>
          <w:marTop w:val="240"/>
          <w:marBottom w:val="240"/>
          <w:divBdr>
            <w:top w:val="none" w:sz="0" w:space="0" w:color="auto"/>
            <w:left w:val="none" w:sz="0" w:space="0" w:color="auto"/>
            <w:bottom w:val="none" w:sz="0" w:space="0" w:color="auto"/>
            <w:right w:val="none" w:sz="0" w:space="0" w:color="auto"/>
          </w:divBdr>
        </w:div>
        <w:div w:id="613289107">
          <w:blockQuote w:val="1"/>
          <w:marLeft w:val="240"/>
          <w:marRight w:val="240"/>
          <w:marTop w:val="240"/>
          <w:marBottom w:val="240"/>
          <w:divBdr>
            <w:top w:val="none" w:sz="0" w:space="0" w:color="auto"/>
            <w:left w:val="none" w:sz="0" w:space="0" w:color="auto"/>
            <w:bottom w:val="none" w:sz="0" w:space="0" w:color="auto"/>
            <w:right w:val="none" w:sz="0" w:space="0" w:color="auto"/>
          </w:divBdr>
        </w:div>
        <w:div w:id="63584031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0855721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81179473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82431571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41648903">
          <w:blockQuote w:val="1"/>
          <w:marLeft w:val="240"/>
          <w:marRight w:val="240"/>
          <w:marTop w:val="240"/>
          <w:marBottom w:val="240"/>
          <w:divBdr>
            <w:top w:val="none" w:sz="0" w:space="0" w:color="auto"/>
            <w:left w:val="none" w:sz="0" w:space="0" w:color="auto"/>
            <w:bottom w:val="none" w:sz="0" w:space="0" w:color="auto"/>
            <w:right w:val="none" w:sz="0" w:space="0" w:color="auto"/>
          </w:divBdr>
        </w:div>
        <w:div w:id="1337196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8498324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445923353">
          <w:blockQuote w:val="1"/>
          <w:marLeft w:val="240"/>
          <w:marRight w:val="240"/>
          <w:marTop w:val="240"/>
          <w:marBottom w:val="240"/>
          <w:divBdr>
            <w:top w:val="none" w:sz="0" w:space="0" w:color="auto"/>
            <w:left w:val="none" w:sz="0" w:space="0" w:color="auto"/>
            <w:bottom w:val="none" w:sz="0" w:space="0" w:color="auto"/>
            <w:right w:val="none" w:sz="0" w:space="0" w:color="auto"/>
          </w:divBdr>
        </w:div>
        <w:div w:id="1579317288">
          <w:blockQuote w:val="1"/>
          <w:marLeft w:val="240"/>
          <w:marRight w:val="240"/>
          <w:marTop w:val="240"/>
          <w:marBottom w:val="240"/>
          <w:divBdr>
            <w:top w:val="none" w:sz="0" w:space="0" w:color="auto"/>
            <w:left w:val="none" w:sz="0" w:space="0" w:color="auto"/>
            <w:bottom w:val="none" w:sz="0" w:space="0" w:color="auto"/>
            <w:right w:val="none" w:sz="0" w:space="0" w:color="auto"/>
          </w:divBdr>
        </w:div>
        <w:div w:id="168840736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7824647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70336059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7213112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76665435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5394532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781994236">
          <w:blockQuote w:val="1"/>
          <w:marLeft w:val="240"/>
          <w:marRight w:val="240"/>
          <w:marTop w:val="240"/>
          <w:marBottom w:val="240"/>
          <w:divBdr>
            <w:top w:val="none" w:sz="0" w:space="0" w:color="auto"/>
            <w:left w:val="none" w:sz="0" w:space="0" w:color="auto"/>
            <w:bottom w:val="none" w:sz="0" w:space="0" w:color="auto"/>
            <w:right w:val="none" w:sz="0" w:space="0" w:color="auto"/>
          </w:divBdr>
        </w:div>
        <w:div w:id="179374891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6931119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851410967">
          <w:blockQuote w:val="1"/>
          <w:marLeft w:val="240"/>
          <w:marRight w:val="240"/>
          <w:marTop w:val="240"/>
          <w:marBottom w:val="240"/>
          <w:divBdr>
            <w:top w:val="none" w:sz="0" w:space="0" w:color="auto"/>
            <w:left w:val="none" w:sz="0" w:space="0" w:color="auto"/>
            <w:bottom w:val="none" w:sz="0" w:space="0" w:color="auto"/>
            <w:right w:val="none" w:sz="0" w:space="0" w:color="auto"/>
          </w:divBdr>
        </w:div>
        <w:div w:id="1886986843">
          <w:blockQuote w:val="1"/>
          <w:marLeft w:val="240"/>
          <w:marRight w:val="240"/>
          <w:marTop w:val="240"/>
          <w:marBottom w:val="240"/>
          <w:divBdr>
            <w:top w:val="none" w:sz="0" w:space="0" w:color="auto"/>
            <w:left w:val="none" w:sz="0" w:space="0" w:color="auto"/>
            <w:bottom w:val="none" w:sz="0" w:space="0" w:color="auto"/>
            <w:right w:val="none" w:sz="0" w:space="0" w:color="auto"/>
          </w:divBdr>
        </w:div>
        <w:div w:id="1932809383">
          <w:blockQuote w:val="1"/>
          <w:marLeft w:val="240"/>
          <w:marRight w:val="240"/>
          <w:marTop w:val="240"/>
          <w:marBottom w:val="240"/>
          <w:divBdr>
            <w:top w:val="none" w:sz="0" w:space="0" w:color="auto"/>
            <w:left w:val="none" w:sz="0" w:space="0" w:color="auto"/>
            <w:bottom w:val="none" w:sz="0" w:space="0" w:color="auto"/>
            <w:right w:val="none" w:sz="0" w:space="0" w:color="auto"/>
          </w:divBdr>
        </w:div>
        <w:div w:id="1990018957">
          <w:blockQuote w:val="1"/>
          <w:marLeft w:val="240"/>
          <w:marRight w:val="240"/>
          <w:marTop w:val="240"/>
          <w:marBottom w:val="240"/>
          <w:divBdr>
            <w:top w:val="none" w:sz="0" w:space="0" w:color="auto"/>
            <w:left w:val="none" w:sz="0" w:space="0" w:color="auto"/>
            <w:bottom w:val="none" w:sz="0" w:space="0" w:color="auto"/>
            <w:right w:val="none" w:sz="0" w:space="0" w:color="auto"/>
          </w:divBdr>
        </w:div>
        <w:div w:id="2038770838">
          <w:blockQuote w:val="1"/>
          <w:marLeft w:val="240"/>
          <w:marRight w:val="240"/>
          <w:marTop w:val="240"/>
          <w:marBottom w:val="240"/>
          <w:divBdr>
            <w:top w:val="none" w:sz="0" w:space="0" w:color="auto"/>
            <w:left w:val="none" w:sz="0" w:space="0" w:color="auto"/>
            <w:bottom w:val="none" w:sz="0" w:space="0" w:color="auto"/>
            <w:right w:val="none" w:sz="0" w:space="0" w:color="auto"/>
          </w:divBdr>
        </w:div>
        <w:div w:id="211474474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457144320">
      <w:marLeft w:val="100"/>
      <w:marRight w:val="100"/>
      <w:marTop w:val="0"/>
      <w:marBottom w:val="0"/>
      <w:divBdr>
        <w:top w:val="none" w:sz="0" w:space="0" w:color="auto"/>
        <w:left w:val="none" w:sz="0" w:space="0" w:color="auto"/>
        <w:bottom w:val="none" w:sz="0" w:space="0" w:color="auto"/>
        <w:right w:val="none" w:sz="0" w:space="0" w:color="auto"/>
      </w:divBdr>
      <w:divsChild>
        <w:div w:id="16468419">
          <w:blockQuote w:val="1"/>
          <w:marLeft w:val="240"/>
          <w:marRight w:val="240"/>
          <w:marTop w:val="240"/>
          <w:marBottom w:val="240"/>
          <w:divBdr>
            <w:top w:val="none" w:sz="0" w:space="0" w:color="auto"/>
            <w:left w:val="none" w:sz="0" w:space="0" w:color="auto"/>
            <w:bottom w:val="none" w:sz="0" w:space="0" w:color="auto"/>
            <w:right w:val="none" w:sz="0" w:space="0" w:color="auto"/>
          </w:divBdr>
        </w:div>
        <w:div w:id="337125616">
          <w:marLeft w:val="0"/>
          <w:marRight w:val="0"/>
          <w:marTop w:val="0"/>
          <w:marBottom w:val="0"/>
          <w:divBdr>
            <w:top w:val="none" w:sz="0" w:space="0" w:color="auto"/>
            <w:left w:val="none" w:sz="0" w:space="0" w:color="auto"/>
            <w:bottom w:val="none" w:sz="0" w:space="0" w:color="auto"/>
            <w:right w:val="none" w:sz="0" w:space="0" w:color="auto"/>
          </w:divBdr>
          <w:divsChild>
            <w:div w:id="616956792">
              <w:blockQuote w:val="1"/>
              <w:marLeft w:val="240"/>
              <w:marRight w:val="240"/>
              <w:marTop w:val="240"/>
              <w:marBottom w:val="240"/>
              <w:divBdr>
                <w:top w:val="none" w:sz="0" w:space="0" w:color="auto"/>
                <w:left w:val="none" w:sz="0" w:space="0" w:color="auto"/>
                <w:bottom w:val="none" w:sz="0" w:space="0" w:color="auto"/>
                <w:right w:val="none" w:sz="0" w:space="0" w:color="auto"/>
              </w:divBdr>
            </w:div>
            <w:div w:id="707603293">
              <w:blockQuote w:val="1"/>
              <w:marLeft w:val="240"/>
              <w:marRight w:val="240"/>
              <w:marTop w:val="240"/>
              <w:marBottom w:val="240"/>
              <w:divBdr>
                <w:top w:val="none" w:sz="0" w:space="0" w:color="auto"/>
                <w:left w:val="none" w:sz="0" w:space="0" w:color="auto"/>
                <w:bottom w:val="none" w:sz="0" w:space="0" w:color="auto"/>
                <w:right w:val="none" w:sz="0" w:space="0" w:color="auto"/>
              </w:divBdr>
            </w:div>
            <w:div w:id="728042895">
              <w:blockQuote w:val="1"/>
              <w:marLeft w:val="240"/>
              <w:marRight w:val="240"/>
              <w:marTop w:val="240"/>
              <w:marBottom w:val="240"/>
              <w:divBdr>
                <w:top w:val="none" w:sz="0" w:space="0" w:color="auto"/>
                <w:left w:val="none" w:sz="0" w:space="0" w:color="auto"/>
                <w:bottom w:val="none" w:sz="0" w:space="0" w:color="auto"/>
                <w:right w:val="none" w:sz="0" w:space="0" w:color="auto"/>
              </w:divBdr>
            </w:div>
            <w:div w:id="820393596">
              <w:blockQuote w:val="1"/>
              <w:marLeft w:val="240"/>
              <w:marRight w:val="240"/>
              <w:marTop w:val="240"/>
              <w:marBottom w:val="240"/>
              <w:divBdr>
                <w:top w:val="none" w:sz="0" w:space="0" w:color="auto"/>
                <w:left w:val="none" w:sz="0" w:space="0" w:color="auto"/>
                <w:bottom w:val="none" w:sz="0" w:space="0" w:color="auto"/>
                <w:right w:val="none" w:sz="0" w:space="0" w:color="auto"/>
              </w:divBdr>
            </w:div>
            <w:div w:id="167984170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23800206">
                  <w:blockQuote w:val="1"/>
                  <w:marLeft w:val="240"/>
                  <w:marRight w:val="240"/>
                  <w:marTop w:val="240"/>
                  <w:marBottom w:val="240"/>
                  <w:divBdr>
                    <w:top w:val="none" w:sz="0" w:space="0" w:color="auto"/>
                    <w:left w:val="none" w:sz="0" w:space="0" w:color="auto"/>
                    <w:bottom w:val="none" w:sz="0" w:space="0" w:color="auto"/>
                    <w:right w:val="none" w:sz="0" w:space="0" w:color="auto"/>
                  </w:divBdr>
                </w:div>
                <w:div w:id="134239725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8161007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96329939">
                  <w:blockQuote w:val="1"/>
                  <w:marLeft w:val="240"/>
                  <w:marRight w:val="240"/>
                  <w:marTop w:val="240"/>
                  <w:marBottom w:val="240"/>
                  <w:divBdr>
                    <w:top w:val="none" w:sz="0" w:space="0" w:color="auto"/>
                    <w:left w:val="none" w:sz="0" w:space="0" w:color="auto"/>
                    <w:bottom w:val="none" w:sz="0" w:space="0" w:color="auto"/>
                    <w:right w:val="none" w:sz="0" w:space="0" w:color="auto"/>
                  </w:divBdr>
                </w:div>
                <w:div w:id="943150001">
                  <w:blockQuote w:val="1"/>
                  <w:marLeft w:val="240"/>
                  <w:marRight w:val="240"/>
                  <w:marTop w:val="240"/>
                  <w:marBottom w:val="240"/>
                  <w:divBdr>
                    <w:top w:val="none" w:sz="0" w:space="0" w:color="auto"/>
                    <w:left w:val="none" w:sz="0" w:space="0" w:color="auto"/>
                    <w:bottom w:val="none" w:sz="0" w:space="0" w:color="auto"/>
                    <w:right w:val="none" w:sz="0" w:space="0" w:color="auto"/>
                  </w:divBdr>
                </w:div>
                <w:div w:id="1184396327">
                  <w:blockQuote w:val="1"/>
                  <w:marLeft w:val="240"/>
                  <w:marRight w:val="240"/>
                  <w:marTop w:val="240"/>
                  <w:marBottom w:val="240"/>
                  <w:divBdr>
                    <w:top w:val="none" w:sz="0" w:space="0" w:color="auto"/>
                    <w:left w:val="none" w:sz="0" w:space="0" w:color="auto"/>
                    <w:bottom w:val="none" w:sz="0" w:space="0" w:color="auto"/>
                    <w:right w:val="none" w:sz="0" w:space="0" w:color="auto"/>
                  </w:divBdr>
                </w:div>
                <w:div w:id="1295405138">
                  <w:blockQuote w:val="1"/>
                  <w:marLeft w:val="240"/>
                  <w:marRight w:val="240"/>
                  <w:marTop w:val="240"/>
                  <w:marBottom w:val="240"/>
                  <w:divBdr>
                    <w:top w:val="none" w:sz="0" w:space="0" w:color="auto"/>
                    <w:left w:val="none" w:sz="0" w:space="0" w:color="auto"/>
                    <w:bottom w:val="none" w:sz="0" w:space="0" w:color="auto"/>
                    <w:right w:val="none" w:sz="0" w:space="0" w:color="auto"/>
                  </w:divBdr>
                </w:div>
                <w:div w:id="196006988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01549934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92055897">
                  <w:blockQuote w:val="1"/>
                  <w:marLeft w:val="240"/>
                  <w:marRight w:val="240"/>
                  <w:marTop w:val="240"/>
                  <w:marBottom w:val="240"/>
                  <w:divBdr>
                    <w:top w:val="none" w:sz="0" w:space="0" w:color="auto"/>
                    <w:left w:val="none" w:sz="0" w:space="0" w:color="auto"/>
                    <w:bottom w:val="none" w:sz="0" w:space="0" w:color="auto"/>
                    <w:right w:val="none" w:sz="0" w:space="0" w:color="auto"/>
                  </w:divBdr>
                </w:div>
                <w:div w:id="1060712434">
                  <w:blockQuote w:val="1"/>
                  <w:marLeft w:val="240"/>
                  <w:marRight w:val="240"/>
                  <w:marTop w:val="240"/>
                  <w:marBottom w:val="240"/>
                  <w:divBdr>
                    <w:top w:val="none" w:sz="0" w:space="0" w:color="auto"/>
                    <w:left w:val="none" w:sz="0" w:space="0" w:color="auto"/>
                    <w:bottom w:val="none" w:sz="0" w:space="0" w:color="auto"/>
                    <w:right w:val="none" w:sz="0" w:space="0" w:color="auto"/>
                  </w:divBdr>
                </w:div>
                <w:div w:id="132921291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161386881">
          <w:blockQuote w:val="1"/>
          <w:marLeft w:val="240"/>
          <w:marRight w:val="240"/>
          <w:marTop w:val="240"/>
          <w:marBottom w:val="240"/>
          <w:divBdr>
            <w:top w:val="none" w:sz="0" w:space="0" w:color="auto"/>
            <w:left w:val="none" w:sz="0" w:space="0" w:color="auto"/>
            <w:bottom w:val="none" w:sz="0" w:space="0" w:color="auto"/>
            <w:right w:val="none" w:sz="0" w:space="0" w:color="auto"/>
          </w:divBdr>
        </w:div>
        <w:div w:id="1666787995">
          <w:blockQuote w:val="1"/>
          <w:marLeft w:val="240"/>
          <w:marRight w:val="240"/>
          <w:marTop w:val="240"/>
          <w:marBottom w:val="240"/>
          <w:divBdr>
            <w:top w:val="none" w:sz="0" w:space="0" w:color="auto"/>
            <w:left w:val="none" w:sz="0" w:space="0" w:color="auto"/>
            <w:bottom w:val="none" w:sz="0" w:space="0" w:color="auto"/>
            <w:right w:val="none" w:sz="0" w:space="0" w:color="auto"/>
          </w:divBdr>
        </w:div>
        <w:div w:id="209546571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466312768">
      <w:marLeft w:val="100"/>
      <w:marRight w:val="100"/>
      <w:marTop w:val="0"/>
      <w:marBottom w:val="0"/>
      <w:divBdr>
        <w:top w:val="none" w:sz="0" w:space="0" w:color="auto"/>
        <w:left w:val="none" w:sz="0" w:space="0" w:color="auto"/>
        <w:bottom w:val="none" w:sz="0" w:space="0" w:color="auto"/>
        <w:right w:val="none" w:sz="0" w:space="0" w:color="auto"/>
      </w:divBdr>
    </w:div>
    <w:div w:id="500200960">
      <w:marLeft w:val="100"/>
      <w:marRight w:val="100"/>
      <w:marTop w:val="0"/>
      <w:marBottom w:val="0"/>
      <w:divBdr>
        <w:top w:val="none" w:sz="0" w:space="0" w:color="auto"/>
        <w:left w:val="none" w:sz="0" w:space="0" w:color="auto"/>
        <w:bottom w:val="none" w:sz="0" w:space="0" w:color="auto"/>
        <w:right w:val="none" w:sz="0" w:space="0" w:color="auto"/>
      </w:divBdr>
      <w:divsChild>
        <w:div w:id="800072080">
          <w:blockQuote w:val="1"/>
          <w:marLeft w:val="240"/>
          <w:marRight w:val="240"/>
          <w:marTop w:val="240"/>
          <w:marBottom w:val="240"/>
          <w:divBdr>
            <w:top w:val="none" w:sz="0" w:space="0" w:color="auto"/>
            <w:left w:val="none" w:sz="0" w:space="0" w:color="auto"/>
            <w:bottom w:val="none" w:sz="0" w:space="0" w:color="auto"/>
            <w:right w:val="none" w:sz="0" w:space="0" w:color="auto"/>
          </w:divBdr>
        </w:div>
        <w:div w:id="898978096">
          <w:blockQuote w:val="1"/>
          <w:marLeft w:val="240"/>
          <w:marRight w:val="240"/>
          <w:marTop w:val="240"/>
          <w:marBottom w:val="240"/>
          <w:divBdr>
            <w:top w:val="none" w:sz="0" w:space="0" w:color="auto"/>
            <w:left w:val="none" w:sz="0" w:space="0" w:color="auto"/>
            <w:bottom w:val="none" w:sz="0" w:space="0" w:color="auto"/>
            <w:right w:val="none" w:sz="0" w:space="0" w:color="auto"/>
          </w:divBdr>
        </w:div>
        <w:div w:id="1004749493">
          <w:blockQuote w:val="1"/>
          <w:marLeft w:val="240"/>
          <w:marRight w:val="240"/>
          <w:marTop w:val="240"/>
          <w:marBottom w:val="240"/>
          <w:divBdr>
            <w:top w:val="none" w:sz="0" w:space="0" w:color="auto"/>
            <w:left w:val="none" w:sz="0" w:space="0" w:color="auto"/>
            <w:bottom w:val="none" w:sz="0" w:space="0" w:color="auto"/>
            <w:right w:val="none" w:sz="0" w:space="0" w:color="auto"/>
          </w:divBdr>
        </w:div>
        <w:div w:id="1041395043">
          <w:blockQuote w:val="1"/>
          <w:marLeft w:val="240"/>
          <w:marRight w:val="240"/>
          <w:marTop w:val="240"/>
          <w:marBottom w:val="240"/>
          <w:divBdr>
            <w:top w:val="none" w:sz="0" w:space="0" w:color="auto"/>
            <w:left w:val="none" w:sz="0" w:space="0" w:color="auto"/>
            <w:bottom w:val="none" w:sz="0" w:space="0" w:color="auto"/>
            <w:right w:val="none" w:sz="0" w:space="0" w:color="auto"/>
          </w:divBdr>
        </w:div>
        <w:div w:id="1232160697">
          <w:marLeft w:val="0"/>
          <w:marRight w:val="0"/>
          <w:marTop w:val="0"/>
          <w:marBottom w:val="0"/>
          <w:divBdr>
            <w:top w:val="none" w:sz="0" w:space="0" w:color="auto"/>
            <w:left w:val="none" w:sz="0" w:space="0" w:color="auto"/>
            <w:bottom w:val="none" w:sz="0" w:space="0" w:color="auto"/>
            <w:right w:val="none" w:sz="0" w:space="0" w:color="auto"/>
          </w:divBdr>
        </w:div>
        <w:div w:id="123339100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0031397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346247273">
          <w:blockQuote w:val="1"/>
          <w:marLeft w:val="240"/>
          <w:marRight w:val="240"/>
          <w:marTop w:val="240"/>
          <w:marBottom w:val="240"/>
          <w:divBdr>
            <w:top w:val="none" w:sz="0" w:space="0" w:color="auto"/>
            <w:left w:val="none" w:sz="0" w:space="0" w:color="auto"/>
            <w:bottom w:val="none" w:sz="0" w:space="0" w:color="auto"/>
            <w:right w:val="none" w:sz="0" w:space="0" w:color="auto"/>
          </w:divBdr>
        </w:div>
        <w:div w:id="181359261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0729990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1084925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89948385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05850781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653485253">
      <w:marLeft w:val="100"/>
      <w:marRight w:val="100"/>
      <w:marTop w:val="0"/>
      <w:marBottom w:val="0"/>
      <w:divBdr>
        <w:top w:val="none" w:sz="0" w:space="0" w:color="auto"/>
        <w:left w:val="none" w:sz="0" w:space="0" w:color="auto"/>
        <w:bottom w:val="none" w:sz="0" w:space="0" w:color="auto"/>
        <w:right w:val="none" w:sz="0" w:space="0" w:color="auto"/>
      </w:divBdr>
      <w:divsChild>
        <w:div w:id="23143762">
          <w:marLeft w:val="0"/>
          <w:marRight w:val="0"/>
          <w:marTop w:val="0"/>
          <w:marBottom w:val="0"/>
          <w:divBdr>
            <w:top w:val="none" w:sz="0" w:space="0" w:color="auto"/>
            <w:left w:val="none" w:sz="0" w:space="0" w:color="auto"/>
            <w:bottom w:val="none" w:sz="0" w:space="0" w:color="auto"/>
            <w:right w:val="none" w:sz="0" w:space="0" w:color="auto"/>
          </w:divBdr>
        </w:div>
        <w:div w:id="210390226">
          <w:blockQuote w:val="1"/>
          <w:marLeft w:val="240"/>
          <w:marRight w:val="240"/>
          <w:marTop w:val="240"/>
          <w:marBottom w:val="240"/>
          <w:divBdr>
            <w:top w:val="none" w:sz="0" w:space="0" w:color="auto"/>
            <w:left w:val="none" w:sz="0" w:space="0" w:color="auto"/>
            <w:bottom w:val="none" w:sz="0" w:space="0" w:color="auto"/>
            <w:right w:val="none" w:sz="0" w:space="0" w:color="auto"/>
          </w:divBdr>
        </w:div>
        <w:div w:id="316299980">
          <w:blockQuote w:val="1"/>
          <w:marLeft w:val="240"/>
          <w:marRight w:val="240"/>
          <w:marTop w:val="240"/>
          <w:marBottom w:val="240"/>
          <w:divBdr>
            <w:top w:val="none" w:sz="0" w:space="0" w:color="auto"/>
            <w:left w:val="none" w:sz="0" w:space="0" w:color="auto"/>
            <w:bottom w:val="none" w:sz="0" w:space="0" w:color="auto"/>
            <w:right w:val="none" w:sz="0" w:space="0" w:color="auto"/>
          </w:divBdr>
        </w:div>
        <w:div w:id="684407290">
          <w:blockQuote w:val="1"/>
          <w:marLeft w:val="240"/>
          <w:marRight w:val="240"/>
          <w:marTop w:val="240"/>
          <w:marBottom w:val="240"/>
          <w:divBdr>
            <w:top w:val="none" w:sz="0" w:space="0" w:color="auto"/>
            <w:left w:val="none" w:sz="0" w:space="0" w:color="auto"/>
            <w:bottom w:val="none" w:sz="0" w:space="0" w:color="auto"/>
            <w:right w:val="none" w:sz="0" w:space="0" w:color="auto"/>
          </w:divBdr>
        </w:div>
        <w:div w:id="7017826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8915705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750077608">
          <w:marLeft w:val="0"/>
          <w:marRight w:val="0"/>
          <w:marTop w:val="0"/>
          <w:marBottom w:val="0"/>
          <w:divBdr>
            <w:top w:val="none" w:sz="0" w:space="0" w:color="auto"/>
            <w:left w:val="none" w:sz="0" w:space="0" w:color="auto"/>
            <w:bottom w:val="none" w:sz="0" w:space="0" w:color="auto"/>
            <w:right w:val="none" w:sz="0" w:space="0" w:color="auto"/>
          </w:divBdr>
          <w:divsChild>
            <w:div w:id="147456232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13930392">
          <w:blockQuote w:val="1"/>
          <w:marLeft w:val="240"/>
          <w:marRight w:val="240"/>
          <w:marTop w:val="240"/>
          <w:marBottom w:val="240"/>
          <w:divBdr>
            <w:top w:val="none" w:sz="0" w:space="0" w:color="auto"/>
            <w:left w:val="none" w:sz="0" w:space="0" w:color="auto"/>
            <w:bottom w:val="none" w:sz="0" w:space="0" w:color="auto"/>
            <w:right w:val="none" w:sz="0" w:space="0" w:color="auto"/>
          </w:divBdr>
        </w:div>
        <w:div w:id="1120106964">
          <w:blockQuote w:val="1"/>
          <w:marLeft w:val="240"/>
          <w:marRight w:val="240"/>
          <w:marTop w:val="240"/>
          <w:marBottom w:val="240"/>
          <w:divBdr>
            <w:top w:val="none" w:sz="0" w:space="0" w:color="auto"/>
            <w:left w:val="none" w:sz="0" w:space="0" w:color="auto"/>
            <w:bottom w:val="none" w:sz="0" w:space="0" w:color="auto"/>
            <w:right w:val="none" w:sz="0" w:space="0" w:color="auto"/>
          </w:divBdr>
        </w:div>
        <w:div w:id="1166242234">
          <w:blockQuote w:val="1"/>
          <w:marLeft w:val="240"/>
          <w:marRight w:val="240"/>
          <w:marTop w:val="240"/>
          <w:marBottom w:val="240"/>
          <w:divBdr>
            <w:top w:val="none" w:sz="0" w:space="0" w:color="auto"/>
            <w:left w:val="none" w:sz="0" w:space="0" w:color="auto"/>
            <w:bottom w:val="none" w:sz="0" w:space="0" w:color="auto"/>
            <w:right w:val="none" w:sz="0" w:space="0" w:color="auto"/>
          </w:divBdr>
        </w:div>
        <w:div w:id="1510756414">
          <w:blockQuote w:val="1"/>
          <w:marLeft w:val="240"/>
          <w:marRight w:val="240"/>
          <w:marTop w:val="240"/>
          <w:marBottom w:val="240"/>
          <w:divBdr>
            <w:top w:val="none" w:sz="0" w:space="0" w:color="auto"/>
            <w:left w:val="none" w:sz="0" w:space="0" w:color="auto"/>
            <w:bottom w:val="none" w:sz="0" w:space="0" w:color="auto"/>
            <w:right w:val="none" w:sz="0" w:space="0" w:color="auto"/>
          </w:divBdr>
        </w:div>
        <w:div w:id="175415722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664171115">
      <w:bodyDiv w:val="1"/>
      <w:marLeft w:val="0"/>
      <w:marRight w:val="0"/>
      <w:marTop w:val="0"/>
      <w:marBottom w:val="0"/>
      <w:divBdr>
        <w:top w:val="none" w:sz="0" w:space="0" w:color="auto"/>
        <w:left w:val="none" w:sz="0" w:space="0" w:color="auto"/>
        <w:bottom w:val="none" w:sz="0" w:space="0" w:color="auto"/>
        <w:right w:val="none" w:sz="0" w:space="0" w:color="auto"/>
      </w:divBdr>
    </w:div>
    <w:div w:id="725489226">
      <w:marLeft w:val="100"/>
      <w:marRight w:val="100"/>
      <w:marTop w:val="0"/>
      <w:marBottom w:val="0"/>
      <w:divBdr>
        <w:top w:val="none" w:sz="0" w:space="0" w:color="auto"/>
        <w:left w:val="none" w:sz="0" w:space="0" w:color="auto"/>
        <w:bottom w:val="none" w:sz="0" w:space="0" w:color="auto"/>
        <w:right w:val="none" w:sz="0" w:space="0" w:color="auto"/>
      </w:divBdr>
      <w:divsChild>
        <w:div w:id="237061062">
          <w:blockQuote w:val="1"/>
          <w:marLeft w:val="240"/>
          <w:marRight w:val="240"/>
          <w:marTop w:val="240"/>
          <w:marBottom w:val="240"/>
          <w:divBdr>
            <w:top w:val="none" w:sz="0" w:space="0" w:color="auto"/>
            <w:left w:val="none" w:sz="0" w:space="0" w:color="auto"/>
            <w:bottom w:val="none" w:sz="0" w:space="0" w:color="auto"/>
            <w:right w:val="none" w:sz="0" w:space="0" w:color="auto"/>
          </w:divBdr>
        </w:div>
        <w:div w:id="311716899">
          <w:blockQuote w:val="1"/>
          <w:marLeft w:val="240"/>
          <w:marRight w:val="240"/>
          <w:marTop w:val="240"/>
          <w:marBottom w:val="240"/>
          <w:divBdr>
            <w:top w:val="none" w:sz="0" w:space="0" w:color="auto"/>
            <w:left w:val="none" w:sz="0" w:space="0" w:color="auto"/>
            <w:bottom w:val="none" w:sz="0" w:space="0" w:color="auto"/>
            <w:right w:val="none" w:sz="0" w:space="0" w:color="auto"/>
          </w:divBdr>
        </w:div>
        <w:div w:id="41243826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6427505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73590412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4069183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43205003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2136837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866412042">
      <w:marLeft w:val="100"/>
      <w:marRight w:val="100"/>
      <w:marTop w:val="0"/>
      <w:marBottom w:val="0"/>
      <w:divBdr>
        <w:top w:val="none" w:sz="0" w:space="0" w:color="auto"/>
        <w:left w:val="none" w:sz="0" w:space="0" w:color="auto"/>
        <w:bottom w:val="none" w:sz="0" w:space="0" w:color="auto"/>
        <w:right w:val="none" w:sz="0" w:space="0" w:color="auto"/>
      </w:divBdr>
      <w:divsChild>
        <w:div w:id="226186581">
          <w:marLeft w:val="0"/>
          <w:marRight w:val="0"/>
          <w:marTop w:val="0"/>
          <w:marBottom w:val="0"/>
          <w:divBdr>
            <w:top w:val="none" w:sz="0" w:space="0" w:color="auto"/>
            <w:left w:val="none" w:sz="0" w:space="0" w:color="auto"/>
            <w:bottom w:val="none" w:sz="0" w:space="0" w:color="auto"/>
            <w:right w:val="none" w:sz="0" w:space="0" w:color="auto"/>
          </w:divBdr>
          <w:divsChild>
            <w:div w:id="18811030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351226891">
          <w:blockQuote w:val="1"/>
          <w:marLeft w:val="240"/>
          <w:marRight w:val="240"/>
          <w:marTop w:val="240"/>
          <w:marBottom w:val="240"/>
          <w:divBdr>
            <w:top w:val="none" w:sz="0" w:space="0" w:color="auto"/>
            <w:left w:val="none" w:sz="0" w:space="0" w:color="auto"/>
            <w:bottom w:val="none" w:sz="0" w:space="0" w:color="auto"/>
            <w:right w:val="none" w:sz="0" w:space="0" w:color="auto"/>
          </w:divBdr>
        </w:div>
        <w:div w:id="354311729">
          <w:blockQuote w:val="1"/>
          <w:marLeft w:val="240"/>
          <w:marRight w:val="240"/>
          <w:marTop w:val="240"/>
          <w:marBottom w:val="240"/>
          <w:divBdr>
            <w:top w:val="none" w:sz="0" w:space="0" w:color="auto"/>
            <w:left w:val="none" w:sz="0" w:space="0" w:color="auto"/>
            <w:bottom w:val="none" w:sz="0" w:space="0" w:color="auto"/>
            <w:right w:val="none" w:sz="0" w:space="0" w:color="auto"/>
          </w:divBdr>
        </w:div>
        <w:div w:id="710494427">
          <w:blockQuote w:val="1"/>
          <w:marLeft w:val="240"/>
          <w:marRight w:val="240"/>
          <w:marTop w:val="240"/>
          <w:marBottom w:val="240"/>
          <w:divBdr>
            <w:top w:val="none" w:sz="0" w:space="0" w:color="auto"/>
            <w:left w:val="none" w:sz="0" w:space="0" w:color="auto"/>
            <w:bottom w:val="none" w:sz="0" w:space="0" w:color="auto"/>
            <w:right w:val="none" w:sz="0" w:space="0" w:color="auto"/>
          </w:divBdr>
        </w:div>
        <w:div w:id="1024868163">
          <w:blockQuote w:val="1"/>
          <w:marLeft w:val="240"/>
          <w:marRight w:val="240"/>
          <w:marTop w:val="240"/>
          <w:marBottom w:val="240"/>
          <w:divBdr>
            <w:top w:val="none" w:sz="0" w:space="0" w:color="auto"/>
            <w:left w:val="none" w:sz="0" w:space="0" w:color="auto"/>
            <w:bottom w:val="none" w:sz="0" w:space="0" w:color="auto"/>
            <w:right w:val="none" w:sz="0" w:space="0" w:color="auto"/>
          </w:divBdr>
        </w:div>
        <w:div w:id="1113088612">
          <w:blockQuote w:val="1"/>
          <w:marLeft w:val="240"/>
          <w:marRight w:val="240"/>
          <w:marTop w:val="240"/>
          <w:marBottom w:val="240"/>
          <w:divBdr>
            <w:top w:val="none" w:sz="0" w:space="0" w:color="auto"/>
            <w:left w:val="none" w:sz="0" w:space="0" w:color="auto"/>
            <w:bottom w:val="none" w:sz="0" w:space="0" w:color="auto"/>
            <w:right w:val="none" w:sz="0" w:space="0" w:color="auto"/>
          </w:divBdr>
        </w:div>
        <w:div w:id="1184904010">
          <w:blockQuote w:val="1"/>
          <w:marLeft w:val="240"/>
          <w:marRight w:val="240"/>
          <w:marTop w:val="240"/>
          <w:marBottom w:val="240"/>
          <w:divBdr>
            <w:top w:val="none" w:sz="0" w:space="0" w:color="auto"/>
            <w:left w:val="none" w:sz="0" w:space="0" w:color="auto"/>
            <w:bottom w:val="none" w:sz="0" w:space="0" w:color="auto"/>
            <w:right w:val="none" w:sz="0" w:space="0" w:color="auto"/>
          </w:divBdr>
        </w:div>
        <w:div w:id="1229733445">
          <w:blockQuote w:val="1"/>
          <w:marLeft w:val="240"/>
          <w:marRight w:val="240"/>
          <w:marTop w:val="240"/>
          <w:marBottom w:val="240"/>
          <w:divBdr>
            <w:top w:val="none" w:sz="0" w:space="0" w:color="auto"/>
            <w:left w:val="none" w:sz="0" w:space="0" w:color="auto"/>
            <w:bottom w:val="none" w:sz="0" w:space="0" w:color="auto"/>
            <w:right w:val="none" w:sz="0" w:space="0" w:color="auto"/>
          </w:divBdr>
        </w:div>
        <w:div w:id="1687176105">
          <w:blockQuote w:val="1"/>
          <w:marLeft w:val="240"/>
          <w:marRight w:val="240"/>
          <w:marTop w:val="240"/>
          <w:marBottom w:val="240"/>
          <w:divBdr>
            <w:top w:val="none" w:sz="0" w:space="0" w:color="auto"/>
            <w:left w:val="none" w:sz="0" w:space="0" w:color="auto"/>
            <w:bottom w:val="none" w:sz="0" w:space="0" w:color="auto"/>
            <w:right w:val="none" w:sz="0" w:space="0" w:color="auto"/>
          </w:divBdr>
        </w:div>
        <w:div w:id="1894923424">
          <w:blockQuote w:val="1"/>
          <w:marLeft w:val="240"/>
          <w:marRight w:val="240"/>
          <w:marTop w:val="240"/>
          <w:marBottom w:val="240"/>
          <w:divBdr>
            <w:top w:val="none" w:sz="0" w:space="0" w:color="auto"/>
            <w:left w:val="none" w:sz="0" w:space="0" w:color="auto"/>
            <w:bottom w:val="none" w:sz="0" w:space="0" w:color="auto"/>
            <w:right w:val="none" w:sz="0" w:space="0" w:color="auto"/>
          </w:divBdr>
        </w:div>
        <w:div w:id="206775260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889389912">
      <w:marLeft w:val="100"/>
      <w:marRight w:val="100"/>
      <w:marTop w:val="0"/>
      <w:marBottom w:val="0"/>
      <w:divBdr>
        <w:top w:val="none" w:sz="0" w:space="0" w:color="auto"/>
        <w:left w:val="none" w:sz="0" w:space="0" w:color="auto"/>
        <w:bottom w:val="none" w:sz="0" w:space="0" w:color="auto"/>
        <w:right w:val="none" w:sz="0" w:space="0" w:color="auto"/>
      </w:divBdr>
      <w:divsChild>
        <w:div w:id="452987465">
          <w:blockQuote w:val="1"/>
          <w:marLeft w:val="240"/>
          <w:marRight w:val="240"/>
          <w:marTop w:val="240"/>
          <w:marBottom w:val="240"/>
          <w:divBdr>
            <w:top w:val="none" w:sz="0" w:space="0" w:color="auto"/>
            <w:left w:val="none" w:sz="0" w:space="0" w:color="auto"/>
            <w:bottom w:val="none" w:sz="0" w:space="0" w:color="auto"/>
            <w:right w:val="none" w:sz="0" w:space="0" w:color="auto"/>
          </w:divBdr>
        </w:div>
        <w:div w:id="518739648">
          <w:blockQuote w:val="1"/>
          <w:marLeft w:val="240"/>
          <w:marRight w:val="240"/>
          <w:marTop w:val="240"/>
          <w:marBottom w:val="240"/>
          <w:divBdr>
            <w:top w:val="none" w:sz="0" w:space="0" w:color="auto"/>
            <w:left w:val="none" w:sz="0" w:space="0" w:color="auto"/>
            <w:bottom w:val="none" w:sz="0" w:space="0" w:color="auto"/>
            <w:right w:val="none" w:sz="0" w:space="0" w:color="auto"/>
          </w:divBdr>
        </w:div>
        <w:div w:id="776869417">
          <w:blockQuote w:val="1"/>
          <w:marLeft w:val="240"/>
          <w:marRight w:val="240"/>
          <w:marTop w:val="240"/>
          <w:marBottom w:val="240"/>
          <w:divBdr>
            <w:top w:val="none" w:sz="0" w:space="0" w:color="auto"/>
            <w:left w:val="none" w:sz="0" w:space="0" w:color="auto"/>
            <w:bottom w:val="none" w:sz="0" w:space="0" w:color="auto"/>
            <w:right w:val="none" w:sz="0" w:space="0" w:color="auto"/>
          </w:divBdr>
        </w:div>
        <w:div w:id="209092815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52245227">
      <w:marLeft w:val="100"/>
      <w:marRight w:val="100"/>
      <w:marTop w:val="0"/>
      <w:marBottom w:val="0"/>
      <w:divBdr>
        <w:top w:val="none" w:sz="0" w:space="0" w:color="auto"/>
        <w:left w:val="none" w:sz="0" w:space="0" w:color="auto"/>
        <w:bottom w:val="none" w:sz="0" w:space="0" w:color="auto"/>
        <w:right w:val="none" w:sz="0" w:space="0" w:color="auto"/>
      </w:divBdr>
    </w:div>
    <w:div w:id="959534825">
      <w:marLeft w:val="100"/>
      <w:marRight w:val="100"/>
      <w:marTop w:val="0"/>
      <w:marBottom w:val="0"/>
      <w:divBdr>
        <w:top w:val="none" w:sz="0" w:space="0" w:color="auto"/>
        <w:left w:val="none" w:sz="0" w:space="0" w:color="auto"/>
        <w:bottom w:val="none" w:sz="0" w:space="0" w:color="auto"/>
        <w:right w:val="none" w:sz="0" w:space="0" w:color="auto"/>
      </w:divBdr>
      <w:divsChild>
        <w:div w:id="112945574">
          <w:blockQuote w:val="1"/>
          <w:marLeft w:val="240"/>
          <w:marRight w:val="240"/>
          <w:marTop w:val="240"/>
          <w:marBottom w:val="240"/>
          <w:divBdr>
            <w:top w:val="none" w:sz="0" w:space="0" w:color="auto"/>
            <w:left w:val="none" w:sz="0" w:space="0" w:color="auto"/>
            <w:bottom w:val="none" w:sz="0" w:space="0" w:color="auto"/>
            <w:right w:val="none" w:sz="0" w:space="0" w:color="auto"/>
          </w:divBdr>
        </w:div>
        <w:div w:id="340745797">
          <w:blockQuote w:val="1"/>
          <w:marLeft w:val="240"/>
          <w:marRight w:val="240"/>
          <w:marTop w:val="240"/>
          <w:marBottom w:val="240"/>
          <w:divBdr>
            <w:top w:val="none" w:sz="0" w:space="0" w:color="auto"/>
            <w:left w:val="none" w:sz="0" w:space="0" w:color="auto"/>
            <w:bottom w:val="none" w:sz="0" w:space="0" w:color="auto"/>
            <w:right w:val="none" w:sz="0" w:space="0" w:color="auto"/>
          </w:divBdr>
        </w:div>
        <w:div w:id="424739065">
          <w:blockQuote w:val="1"/>
          <w:marLeft w:val="240"/>
          <w:marRight w:val="240"/>
          <w:marTop w:val="240"/>
          <w:marBottom w:val="240"/>
          <w:divBdr>
            <w:top w:val="none" w:sz="0" w:space="0" w:color="auto"/>
            <w:left w:val="none" w:sz="0" w:space="0" w:color="auto"/>
            <w:bottom w:val="none" w:sz="0" w:space="0" w:color="auto"/>
            <w:right w:val="none" w:sz="0" w:space="0" w:color="auto"/>
          </w:divBdr>
        </w:div>
        <w:div w:id="501630445">
          <w:blockQuote w:val="1"/>
          <w:marLeft w:val="240"/>
          <w:marRight w:val="240"/>
          <w:marTop w:val="240"/>
          <w:marBottom w:val="240"/>
          <w:divBdr>
            <w:top w:val="none" w:sz="0" w:space="0" w:color="auto"/>
            <w:left w:val="none" w:sz="0" w:space="0" w:color="auto"/>
            <w:bottom w:val="none" w:sz="0" w:space="0" w:color="auto"/>
            <w:right w:val="none" w:sz="0" w:space="0" w:color="auto"/>
          </w:divBdr>
        </w:div>
        <w:div w:id="986125634">
          <w:blockQuote w:val="1"/>
          <w:marLeft w:val="240"/>
          <w:marRight w:val="240"/>
          <w:marTop w:val="240"/>
          <w:marBottom w:val="240"/>
          <w:divBdr>
            <w:top w:val="none" w:sz="0" w:space="0" w:color="auto"/>
            <w:left w:val="none" w:sz="0" w:space="0" w:color="auto"/>
            <w:bottom w:val="none" w:sz="0" w:space="0" w:color="auto"/>
            <w:right w:val="none" w:sz="0" w:space="0" w:color="auto"/>
          </w:divBdr>
        </w:div>
        <w:div w:id="1019894288">
          <w:blockQuote w:val="1"/>
          <w:marLeft w:val="240"/>
          <w:marRight w:val="240"/>
          <w:marTop w:val="240"/>
          <w:marBottom w:val="240"/>
          <w:divBdr>
            <w:top w:val="none" w:sz="0" w:space="0" w:color="auto"/>
            <w:left w:val="none" w:sz="0" w:space="0" w:color="auto"/>
            <w:bottom w:val="none" w:sz="0" w:space="0" w:color="auto"/>
            <w:right w:val="none" w:sz="0" w:space="0" w:color="auto"/>
          </w:divBdr>
        </w:div>
        <w:div w:id="1039935119">
          <w:blockQuote w:val="1"/>
          <w:marLeft w:val="240"/>
          <w:marRight w:val="240"/>
          <w:marTop w:val="240"/>
          <w:marBottom w:val="240"/>
          <w:divBdr>
            <w:top w:val="none" w:sz="0" w:space="0" w:color="auto"/>
            <w:left w:val="none" w:sz="0" w:space="0" w:color="auto"/>
            <w:bottom w:val="none" w:sz="0" w:space="0" w:color="auto"/>
            <w:right w:val="none" w:sz="0" w:space="0" w:color="auto"/>
          </w:divBdr>
        </w:div>
        <w:div w:id="1195390204">
          <w:blockQuote w:val="1"/>
          <w:marLeft w:val="240"/>
          <w:marRight w:val="240"/>
          <w:marTop w:val="240"/>
          <w:marBottom w:val="240"/>
          <w:divBdr>
            <w:top w:val="none" w:sz="0" w:space="0" w:color="auto"/>
            <w:left w:val="none" w:sz="0" w:space="0" w:color="auto"/>
            <w:bottom w:val="none" w:sz="0" w:space="0" w:color="auto"/>
            <w:right w:val="none" w:sz="0" w:space="0" w:color="auto"/>
          </w:divBdr>
        </w:div>
        <w:div w:id="121473280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60845404">
      <w:marLeft w:val="100"/>
      <w:marRight w:val="100"/>
      <w:marTop w:val="0"/>
      <w:marBottom w:val="0"/>
      <w:divBdr>
        <w:top w:val="none" w:sz="0" w:space="0" w:color="auto"/>
        <w:left w:val="none" w:sz="0" w:space="0" w:color="auto"/>
        <w:bottom w:val="none" w:sz="0" w:space="0" w:color="auto"/>
        <w:right w:val="none" w:sz="0" w:space="0" w:color="auto"/>
      </w:divBdr>
    </w:div>
    <w:div w:id="990674712">
      <w:marLeft w:val="100"/>
      <w:marRight w:val="100"/>
      <w:marTop w:val="0"/>
      <w:marBottom w:val="0"/>
      <w:divBdr>
        <w:top w:val="none" w:sz="0" w:space="0" w:color="auto"/>
        <w:left w:val="none" w:sz="0" w:space="0" w:color="auto"/>
        <w:bottom w:val="none" w:sz="0" w:space="0" w:color="auto"/>
        <w:right w:val="none" w:sz="0" w:space="0" w:color="auto"/>
      </w:divBdr>
      <w:divsChild>
        <w:div w:id="862204976">
          <w:blockQuote w:val="1"/>
          <w:marLeft w:val="240"/>
          <w:marRight w:val="240"/>
          <w:marTop w:val="240"/>
          <w:marBottom w:val="240"/>
          <w:divBdr>
            <w:top w:val="none" w:sz="0" w:space="0" w:color="auto"/>
            <w:left w:val="none" w:sz="0" w:space="0" w:color="auto"/>
            <w:bottom w:val="none" w:sz="0" w:space="0" w:color="auto"/>
            <w:right w:val="none" w:sz="0" w:space="0" w:color="auto"/>
          </w:divBdr>
        </w:div>
        <w:div w:id="974874323">
          <w:blockQuote w:val="1"/>
          <w:marLeft w:val="240"/>
          <w:marRight w:val="240"/>
          <w:marTop w:val="240"/>
          <w:marBottom w:val="240"/>
          <w:divBdr>
            <w:top w:val="none" w:sz="0" w:space="0" w:color="auto"/>
            <w:left w:val="none" w:sz="0" w:space="0" w:color="auto"/>
            <w:bottom w:val="none" w:sz="0" w:space="0" w:color="auto"/>
            <w:right w:val="none" w:sz="0" w:space="0" w:color="auto"/>
          </w:divBdr>
        </w:div>
        <w:div w:id="121546108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077677990">
      <w:marLeft w:val="100"/>
      <w:marRight w:val="100"/>
      <w:marTop w:val="0"/>
      <w:marBottom w:val="0"/>
      <w:divBdr>
        <w:top w:val="none" w:sz="0" w:space="0" w:color="auto"/>
        <w:left w:val="none" w:sz="0" w:space="0" w:color="auto"/>
        <w:bottom w:val="none" w:sz="0" w:space="0" w:color="auto"/>
        <w:right w:val="none" w:sz="0" w:space="0" w:color="auto"/>
      </w:divBdr>
    </w:div>
    <w:div w:id="1137456826">
      <w:marLeft w:val="100"/>
      <w:marRight w:val="100"/>
      <w:marTop w:val="0"/>
      <w:marBottom w:val="0"/>
      <w:divBdr>
        <w:top w:val="none" w:sz="0" w:space="0" w:color="auto"/>
        <w:left w:val="none" w:sz="0" w:space="0" w:color="auto"/>
        <w:bottom w:val="none" w:sz="0" w:space="0" w:color="auto"/>
        <w:right w:val="none" w:sz="0" w:space="0" w:color="auto"/>
      </w:divBdr>
      <w:divsChild>
        <w:div w:id="9968986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1601410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769544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66478474">
          <w:blockQuote w:val="1"/>
          <w:marLeft w:val="240"/>
          <w:marRight w:val="240"/>
          <w:marTop w:val="240"/>
          <w:marBottom w:val="240"/>
          <w:divBdr>
            <w:top w:val="none" w:sz="0" w:space="0" w:color="auto"/>
            <w:left w:val="none" w:sz="0" w:space="0" w:color="auto"/>
            <w:bottom w:val="none" w:sz="0" w:space="0" w:color="auto"/>
            <w:right w:val="none" w:sz="0" w:space="0" w:color="auto"/>
          </w:divBdr>
        </w:div>
        <w:div w:id="235670884">
          <w:blockQuote w:val="1"/>
          <w:marLeft w:val="240"/>
          <w:marRight w:val="240"/>
          <w:marTop w:val="240"/>
          <w:marBottom w:val="240"/>
          <w:divBdr>
            <w:top w:val="none" w:sz="0" w:space="0" w:color="auto"/>
            <w:left w:val="none" w:sz="0" w:space="0" w:color="auto"/>
            <w:bottom w:val="none" w:sz="0" w:space="0" w:color="auto"/>
            <w:right w:val="none" w:sz="0" w:space="0" w:color="auto"/>
          </w:divBdr>
        </w:div>
        <w:div w:id="353656447">
          <w:blockQuote w:val="1"/>
          <w:marLeft w:val="240"/>
          <w:marRight w:val="240"/>
          <w:marTop w:val="240"/>
          <w:marBottom w:val="240"/>
          <w:divBdr>
            <w:top w:val="none" w:sz="0" w:space="0" w:color="auto"/>
            <w:left w:val="none" w:sz="0" w:space="0" w:color="auto"/>
            <w:bottom w:val="none" w:sz="0" w:space="0" w:color="auto"/>
            <w:right w:val="none" w:sz="0" w:space="0" w:color="auto"/>
          </w:divBdr>
        </w:div>
        <w:div w:id="386732941">
          <w:blockQuote w:val="1"/>
          <w:marLeft w:val="240"/>
          <w:marRight w:val="240"/>
          <w:marTop w:val="240"/>
          <w:marBottom w:val="240"/>
          <w:divBdr>
            <w:top w:val="none" w:sz="0" w:space="0" w:color="auto"/>
            <w:left w:val="none" w:sz="0" w:space="0" w:color="auto"/>
            <w:bottom w:val="none" w:sz="0" w:space="0" w:color="auto"/>
            <w:right w:val="none" w:sz="0" w:space="0" w:color="auto"/>
          </w:divBdr>
        </w:div>
        <w:div w:id="395861541">
          <w:blockQuote w:val="1"/>
          <w:marLeft w:val="240"/>
          <w:marRight w:val="240"/>
          <w:marTop w:val="240"/>
          <w:marBottom w:val="240"/>
          <w:divBdr>
            <w:top w:val="none" w:sz="0" w:space="0" w:color="auto"/>
            <w:left w:val="none" w:sz="0" w:space="0" w:color="auto"/>
            <w:bottom w:val="none" w:sz="0" w:space="0" w:color="auto"/>
            <w:right w:val="none" w:sz="0" w:space="0" w:color="auto"/>
          </w:divBdr>
        </w:div>
        <w:div w:id="494682803">
          <w:marLeft w:val="0"/>
          <w:marRight w:val="0"/>
          <w:marTop w:val="0"/>
          <w:marBottom w:val="0"/>
          <w:divBdr>
            <w:top w:val="none" w:sz="0" w:space="0" w:color="auto"/>
            <w:left w:val="none" w:sz="0" w:space="0" w:color="auto"/>
            <w:bottom w:val="none" w:sz="0" w:space="0" w:color="auto"/>
            <w:right w:val="none" w:sz="0" w:space="0" w:color="auto"/>
          </w:divBdr>
        </w:div>
        <w:div w:id="496305752">
          <w:blockQuote w:val="1"/>
          <w:marLeft w:val="240"/>
          <w:marRight w:val="240"/>
          <w:marTop w:val="240"/>
          <w:marBottom w:val="240"/>
          <w:divBdr>
            <w:top w:val="none" w:sz="0" w:space="0" w:color="auto"/>
            <w:left w:val="none" w:sz="0" w:space="0" w:color="auto"/>
            <w:bottom w:val="none" w:sz="0" w:space="0" w:color="auto"/>
            <w:right w:val="none" w:sz="0" w:space="0" w:color="auto"/>
          </w:divBdr>
        </w:div>
        <w:div w:id="497578077">
          <w:blockQuote w:val="1"/>
          <w:marLeft w:val="240"/>
          <w:marRight w:val="240"/>
          <w:marTop w:val="240"/>
          <w:marBottom w:val="240"/>
          <w:divBdr>
            <w:top w:val="none" w:sz="0" w:space="0" w:color="auto"/>
            <w:left w:val="none" w:sz="0" w:space="0" w:color="auto"/>
            <w:bottom w:val="none" w:sz="0" w:space="0" w:color="auto"/>
            <w:right w:val="none" w:sz="0" w:space="0" w:color="auto"/>
          </w:divBdr>
        </w:div>
        <w:div w:id="514539552">
          <w:blockQuote w:val="1"/>
          <w:marLeft w:val="240"/>
          <w:marRight w:val="240"/>
          <w:marTop w:val="240"/>
          <w:marBottom w:val="240"/>
          <w:divBdr>
            <w:top w:val="none" w:sz="0" w:space="0" w:color="auto"/>
            <w:left w:val="none" w:sz="0" w:space="0" w:color="auto"/>
            <w:bottom w:val="none" w:sz="0" w:space="0" w:color="auto"/>
            <w:right w:val="none" w:sz="0" w:space="0" w:color="auto"/>
          </w:divBdr>
        </w:div>
        <w:div w:id="622928218">
          <w:blockQuote w:val="1"/>
          <w:marLeft w:val="240"/>
          <w:marRight w:val="240"/>
          <w:marTop w:val="240"/>
          <w:marBottom w:val="240"/>
          <w:divBdr>
            <w:top w:val="none" w:sz="0" w:space="0" w:color="auto"/>
            <w:left w:val="none" w:sz="0" w:space="0" w:color="auto"/>
            <w:bottom w:val="none" w:sz="0" w:space="0" w:color="auto"/>
            <w:right w:val="none" w:sz="0" w:space="0" w:color="auto"/>
          </w:divBdr>
        </w:div>
        <w:div w:id="674309186">
          <w:blockQuote w:val="1"/>
          <w:marLeft w:val="240"/>
          <w:marRight w:val="240"/>
          <w:marTop w:val="240"/>
          <w:marBottom w:val="240"/>
          <w:divBdr>
            <w:top w:val="none" w:sz="0" w:space="0" w:color="auto"/>
            <w:left w:val="none" w:sz="0" w:space="0" w:color="auto"/>
            <w:bottom w:val="none" w:sz="0" w:space="0" w:color="auto"/>
            <w:right w:val="none" w:sz="0" w:space="0" w:color="auto"/>
          </w:divBdr>
        </w:div>
        <w:div w:id="685905847">
          <w:blockQuote w:val="1"/>
          <w:marLeft w:val="240"/>
          <w:marRight w:val="240"/>
          <w:marTop w:val="240"/>
          <w:marBottom w:val="240"/>
          <w:divBdr>
            <w:top w:val="none" w:sz="0" w:space="0" w:color="auto"/>
            <w:left w:val="none" w:sz="0" w:space="0" w:color="auto"/>
            <w:bottom w:val="none" w:sz="0" w:space="0" w:color="auto"/>
            <w:right w:val="none" w:sz="0" w:space="0" w:color="auto"/>
          </w:divBdr>
        </w:div>
        <w:div w:id="705833590">
          <w:blockQuote w:val="1"/>
          <w:marLeft w:val="240"/>
          <w:marRight w:val="240"/>
          <w:marTop w:val="240"/>
          <w:marBottom w:val="240"/>
          <w:divBdr>
            <w:top w:val="none" w:sz="0" w:space="0" w:color="auto"/>
            <w:left w:val="none" w:sz="0" w:space="0" w:color="auto"/>
            <w:bottom w:val="none" w:sz="0" w:space="0" w:color="auto"/>
            <w:right w:val="none" w:sz="0" w:space="0" w:color="auto"/>
          </w:divBdr>
        </w:div>
        <w:div w:id="72274956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1076271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799954204">
          <w:marLeft w:val="0"/>
          <w:marRight w:val="0"/>
          <w:marTop w:val="0"/>
          <w:marBottom w:val="0"/>
          <w:divBdr>
            <w:top w:val="none" w:sz="0" w:space="0" w:color="auto"/>
            <w:left w:val="none" w:sz="0" w:space="0" w:color="auto"/>
            <w:bottom w:val="none" w:sz="0" w:space="0" w:color="auto"/>
            <w:right w:val="none" w:sz="0" w:space="0" w:color="auto"/>
          </w:divBdr>
          <w:divsChild>
            <w:div w:id="1263224881">
              <w:blockQuote w:val="1"/>
              <w:marLeft w:val="240"/>
              <w:marRight w:val="240"/>
              <w:marTop w:val="240"/>
              <w:marBottom w:val="240"/>
              <w:divBdr>
                <w:top w:val="none" w:sz="0" w:space="0" w:color="auto"/>
                <w:left w:val="none" w:sz="0" w:space="0" w:color="auto"/>
                <w:bottom w:val="none" w:sz="0" w:space="0" w:color="auto"/>
                <w:right w:val="none" w:sz="0" w:space="0" w:color="auto"/>
              </w:divBdr>
            </w:div>
            <w:div w:id="179602587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84116052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3543459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857082749">
          <w:blockQuote w:val="1"/>
          <w:marLeft w:val="240"/>
          <w:marRight w:val="240"/>
          <w:marTop w:val="240"/>
          <w:marBottom w:val="240"/>
          <w:divBdr>
            <w:top w:val="none" w:sz="0" w:space="0" w:color="auto"/>
            <w:left w:val="none" w:sz="0" w:space="0" w:color="auto"/>
            <w:bottom w:val="none" w:sz="0" w:space="0" w:color="auto"/>
            <w:right w:val="none" w:sz="0" w:space="0" w:color="auto"/>
          </w:divBdr>
        </w:div>
        <w:div w:id="866942966">
          <w:blockQuote w:val="1"/>
          <w:marLeft w:val="240"/>
          <w:marRight w:val="240"/>
          <w:marTop w:val="240"/>
          <w:marBottom w:val="240"/>
          <w:divBdr>
            <w:top w:val="none" w:sz="0" w:space="0" w:color="auto"/>
            <w:left w:val="none" w:sz="0" w:space="0" w:color="auto"/>
            <w:bottom w:val="none" w:sz="0" w:space="0" w:color="auto"/>
            <w:right w:val="none" w:sz="0" w:space="0" w:color="auto"/>
          </w:divBdr>
        </w:div>
        <w:div w:id="103900920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1674360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9925725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05862938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10541313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18908677">
          <w:blockQuote w:val="1"/>
          <w:marLeft w:val="240"/>
          <w:marRight w:val="240"/>
          <w:marTop w:val="240"/>
          <w:marBottom w:val="240"/>
          <w:divBdr>
            <w:top w:val="none" w:sz="0" w:space="0" w:color="auto"/>
            <w:left w:val="none" w:sz="0" w:space="0" w:color="auto"/>
            <w:bottom w:val="none" w:sz="0" w:space="0" w:color="auto"/>
            <w:right w:val="none" w:sz="0" w:space="0" w:color="auto"/>
          </w:divBdr>
        </w:div>
        <w:div w:id="1217863320">
          <w:blockQuote w:val="1"/>
          <w:marLeft w:val="240"/>
          <w:marRight w:val="240"/>
          <w:marTop w:val="240"/>
          <w:marBottom w:val="240"/>
          <w:divBdr>
            <w:top w:val="none" w:sz="0" w:space="0" w:color="auto"/>
            <w:left w:val="none" w:sz="0" w:space="0" w:color="auto"/>
            <w:bottom w:val="none" w:sz="0" w:space="0" w:color="auto"/>
            <w:right w:val="none" w:sz="0" w:space="0" w:color="auto"/>
          </w:divBdr>
        </w:div>
        <w:div w:id="1252665077">
          <w:blockQuote w:val="1"/>
          <w:marLeft w:val="240"/>
          <w:marRight w:val="240"/>
          <w:marTop w:val="240"/>
          <w:marBottom w:val="240"/>
          <w:divBdr>
            <w:top w:val="none" w:sz="0" w:space="0" w:color="auto"/>
            <w:left w:val="none" w:sz="0" w:space="0" w:color="auto"/>
            <w:bottom w:val="none" w:sz="0" w:space="0" w:color="auto"/>
            <w:right w:val="none" w:sz="0" w:space="0" w:color="auto"/>
          </w:divBdr>
        </w:div>
        <w:div w:id="1319455615">
          <w:blockQuote w:val="1"/>
          <w:marLeft w:val="240"/>
          <w:marRight w:val="240"/>
          <w:marTop w:val="240"/>
          <w:marBottom w:val="240"/>
          <w:divBdr>
            <w:top w:val="none" w:sz="0" w:space="0" w:color="auto"/>
            <w:left w:val="none" w:sz="0" w:space="0" w:color="auto"/>
            <w:bottom w:val="none" w:sz="0" w:space="0" w:color="auto"/>
            <w:right w:val="none" w:sz="0" w:space="0" w:color="auto"/>
          </w:divBdr>
        </w:div>
        <w:div w:id="1328482728">
          <w:blockQuote w:val="1"/>
          <w:marLeft w:val="240"/>
          <w:marRight w:val="240"/>
          <w:marTop w:val="240"/>
          <w:marBottom w:val="240"/>
          <w:divBdr>
            <w:top w:val="none" w:sz="0" w:space="0" w:color="auto"/>
            <w:left w:val="none" w:sz="0" w:space="0" w:color="auto"/>
            <w:bottom w:val="none" w:sz="0" w:space="0" w:color="auto"/>
            <w:right w:val="none" w:sz="0" w:space="0" w:color="auto"/>
          </w:divBdr>
        </w:div>
        <w:div w:id="1331718189">
          <w:blockQuote w:val="1"/>
          <w:marLeft w:val="240"/>
          <w:marRight w:val="240"/>
          <w:marTop w:val="240"/>
          <w:marBottom w:val="240"/>
          <w:divBdr>
            <w:top w:val="none" w:sz="0" w:space="0" w:color="auto"/>
            <w:left w:val="none" w:sz="0" w:space="0" w:color="auto"/>
            <w:bottom w:val="none" w:sz="0" w:space="0" w:color="auto"/>
            <w:right w:val="none" w:sz="0" w:space="0" w:color="auto"/>
          </w:divBdr>
        </w:div>
        <w:div w:id="1338731944">
          <w:blockQuote w:val="1"/>
          <w:marLeft w:val="240"/>
          <w:marRight w:val="240"/>
          <w:marTop w:val="240"/>
          <w:marBottom w:val="240"/>
          <w:divBdr>
            <w:top w:val="none" w:sz="0" w:space="0" w:color="auto"/>
            <w:left w:val="none" w:sz="0" w:space="0" w:color="auto"/>
            <w:bottom w:val="none" w:sz="0" w:space="0" w:color="auto"/>
            <w:right w:val="none" w:sz="0" w:space="0" w:color="auto"/>
          </w:divBdr>
        </w:div>
        <w:div w:id="1343624891">
          <w:blockQuote w:val="1"/>
          <w:marLeft w:val="240"/>
          <w:marRight w:val="240"/>
          <w:marTop w:val="240"/>
          <w:marBottom w:val="240"/>
          <w:divBdr>
            <w:top w:val="none" w:sz="0" w:space="0" w:color="auto"/>
            <w:left w:val="none" w:sz="0" w:space="0" w:color="auto"/>
            <w:bottom w:val="none" w:sz="0" w:space="0" w:color="auto"/>
            <w:right w:val="none" w:sz="0" w:space="0" w:color="auto"/>
          </w:divBdr>
        </w:div>
        <w:div w:id="1386105244">
          <w:blockQuote w:val="1"/>
          <w:marLeft w:val="240"/>
          <w:marRight w:val="240"/>
          <w:marTop w:val="240"/>
          <w:marBottom w:val="240"/>
          <w:divBdr>
            <w:top w:val="none" w:sz="0" w:space="0" w:color="auto"/>
            <w:left w:val="none" w:sz="0" w:space="0" w:color="auto"/>
            <w:bottom w:val="none" w:sz="0" w:space="0" w:color="auto"/>
            <w:right w:val="none" w:sz="0" w:space="0" w:color="auto"/>
          </w:divBdr>
        </w:div>
        <w:div w:id="1390106633">
          <w:blockQuote w:val="1"/>
          <w:marLeft w:val="240"/>
          <w:marRight w:val="240"/>
          <w:marTop w:val="240"/>
          <w:marBottom w:val="240"/>
          <w:divBdr>
            <w:top w:val="none" w:sz="0" w:space="0" w:color="auto"/>
            <w:left w:val="none" w:sz="0" w:space="0" w:color="auto"/>
            <w:bottom w:val="none" w:sz="0" w:space="0" w:color="auto"/>
            <w:right w:val="none" w:sz="0" w:space="0" w:color="auto"/>
          </w:divBdr>
        </w:div>
        <w:div w:id="1390612132">
          <w:blockQuote w:val="1"/>
          <w:marLeft w:val="240"/>
          <w:marRight w:val="240"/>
          <w:marTop w:val="240"/>
          <w:marBottom w:val="240"/>
          <w:divBdr>
            <w:top w:val="none" w:sz="0" w:space="0" w:color="auto"/>
            <w:left w:val="none" w:sz="0" w:space="0" w:color="auto"/>
            <w:bottom w:val="none" w:sz="0" w:space="0" w:color="auto"/>
            <w:right w:val="none" w:sz="0" w:space="0" w:color="auto"/>
          </w:divBdr>
        </w:div>
        <w:div w:id="1413359761">
          <w:blockQuote w:val="1"/>
          <w:marLeft w:val="240"/>
          <w:marRight w:val="240"/>
          <w:marTop w:val="240"/>
          <w:marBottom w:val="240"/>
          <w:divBdr>
            <w:top w:val="none" w:sz="0" w:space="0" w:color="auto"/>
            <w:left w:val="none" w:sz="0" w:space="0" w:color="auto"/>
            <w:bottom w:val="none" w:sz="0" w:space="0" w:color="auto"/>
            <w:right w:val="none" w:sz="0" w:space="0" w:color="auto"/>
          </w:divBdr>
        </w:div>
        <w:div w:id="1418405385">
          <w:blockQuote w:val="1"/>
          <w:marLeft w:val="240"/>
          <w:marRight w:val="240"/>
          <w:marTop w:val="240"/>
          <w:marBottom w:val="240"/>
          <w:divBdr>
            <w:top w:val="none" w:sz="0" w:space="0" w:color="auto"/>
            <w:left w:val="none" w:sz="0" w:space="0" w:color="auto"/>
            <w:bottom w:val="none" w:sz="0" w:space="0" w:color="auto"/>
            <w:right w:val="none" w:sz="0" w:space="0" w:color="auto"/>
          </w:divBdr>
        </w:div>
        <w:div w:id="1465543655">
          <w:blockQuote w:val="1"/>
          <w:marLeft w:val="240"/>
          <w:marRight w:val="240"/>
          <w:marTop w:val="240"/>
          <w:marBottom w:val="240"/>
          <w:divBdr>
            <w:top w:val="none" w:sz="0" w:space="0" w:color="auto"/>
            <w:left w:val="none" w:sz="0" w:space="0" w:color="auto"/>
            <w:bottom w:val="none" w:sz="0" w:space="0" w:color="auto"/>
            <w:right w:val="none" w:sz="0" w:space="0" w:color="auto"/>
          </w:divBdr>
        </w:div>
        <w:div w:id="1539664265">
          <w:marLeft w:val="0"/>
          <w:marRight w:val="0"/>
          <w:marTop w:val="0"/>
          <w:marBottom w:val="0"/>
          <w:divBdr>
            <w:top w:val="none" w:sz="0" w:space="0" w:color="auto"/>
            <w:left w:val="none" w:sz="0" w:space="0" w:color="auto"/>
            <w:bottom w:val="none" w:sz="0" w:space="0" w:color="auto"/>
            <w:right w:val="none" w:sz="0" w:space="0" w:color="auto"/>
          </w:divBdr>
          <w:divsChild>
            <w:div w:id="48653182">
              <w:blockQuote w:val="1"/>
              <w:marLeft w:val="240"/>
              <w:marRight w:val="240"/>
              <w:marTop w:val="240"/>
              <w:marBottom w:val="240"/>
              <w:divBdr>
                <w:top w:val="none" w:sz="0" w:space="0" w:color="auto"/>
                <w:left w:val="none" w:sz="0" w:space="0" w:color="auto"/>
                <w:bottom w:val="none" w:sz="0" w:space="0" w:color="auto"/>
                <w:right w:val="none" w:sz="0" w:space="0" w:color="auto"/>
              </w:divBdr>
            </w:div>
            <w:div w:id="228078123">
              <w:blockQuote w:val="1"/>
              <w:marLeft w:val="240"/>
              <w:marRight w:val="240"/>
              <w:marTop w:val="240"/>
              <w:marBottom w:val="240"/>
              <w:divBdr>
                <w:top w:val="none" w:sz="0" w:space="0" w:color="auto"/>
                <w:left w:val="none" w:sz="0" w:space="0" w:color="auto"/>
                <w:bottom w:val="none" w:sz="0" w:space="0" w:color="auto"/>
                <w:right w:val="none" w:sz="0" w:space="0" w:color="auto"/>
              </w:divBdr>
            </w:div>
            <w:div w:id="69615379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545407878">
          <w:blockQuote w:val="1"/>
          <w:marLeft w:val="240"/>
          <w:marRight w:val="240"/>
          <w:marTop w:val="240"/>
          <w:marBottom w:val="240"/>
          <w:divBdr>
            <w:top w:val="none" w:sz="0" w:space="0" w:color="auto"/>
            <w:left w:val="none" w:sz="0" w:space="0" w:color="auto"/>
            <w:bottom w:val="none" w:sz="0" w:space="0" w:color="auto"/>
            <w:right w:val="none" w:sz="0" w:space="0" w:color="auto"/>
          </w:divBdr>
        </w:div>
        <w:div w:id="170540031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85559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81483208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6581675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825900188">
          <w:blockQuote w:val="1"/>
          <w:marLeft w:val="240"/>
          <w:marRight w:val="240"/>
          <w:marTop w:val="240"/>
          <w:marBottom w:val="240"/>
          <w:divBdr>
            <w:top w:val="none" w:sz="0" w:space="0" w:color="auto"/>
            <w:left w:val="none" w:sz="0" w:space="0" w:color="auto"/>
            <w:bottom w:val="none" w:sz="0" w:space="0" w:color="auto"/>
            <w:right w:val="none" w:sz="0" w:space="0" w:color="auto"/>
          </w:divBdr>
        </w:div>
        <w:div w:id="1831823564">
          <w:blockQuote w:val="1"/>
          <w:marLeft w:val="240"/>
          <w:marRight w:val="240"/>
          <w:marTop w:val="240"/>
          <w:marBottom w:val="240"/>
          <w:divBdr>
            <w:top w:val="none" w:sz="0" w:space="0" w:color="auto"/>
            <w:left w:val="none" w:sz="0" w:space="0" w:color="auto"/>
            <w:bottom w:val="none" w:sz="0" w:space="0" w:color="auto"/>
            <w:right w:val="none" w:sz="0" w:space="0" w:color="auto"/>
          </w:divBdr>
        </w:div>
        <w:div w:id="1869948143">
          <w:blockQuote w:val="1"/>
          <w:marLeft w:val="240"/>
          <w:marRight w:val="240"/>
          <w:marTop w:val="240"/>
          <w:marBottom w:val="240"/>
          <w:divBdr>
            <w:top w:val="none" w:sz="0" w:space="0" w:color="auto"/>
            <w:left w:val="none" w:sz="0" w:space="0" w:color="auto"/>
            <w:bottom w:val="none" w:sz="0" w:space="0" w:color="auto"/>
            <w:right w:val="none" w:sz="0" w:space="0" w:color="auto"/>
          </w:divBdr>
        </w:div>
        <w:div w:id="190725823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3290561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3685827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5158494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00835866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8559607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39455373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2027781614">
          <w:marLeft w:val="0"/>
          <w:marRight w:val="0"/>
          <w:marTop w:val="0"/>
          <w:marBottom w:val="0"/>
          <w:divBdr>
            <w:top w:val="none" w:sz="0" w:space="0" w:color="auto"/>
            <w:left w:val="none" w:sz="0" w:space="0" w:color="auto"/>
            <w:bottom w:val="none" w:sz="0" w:space="0" w:color="auto"/>
            <w:right w:val="none" w:sz="0" w:space="0" w:color="auto"/>
          </w:divBdr>
        </w:div>
        <w:div w:id="204636928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64708399">
      <w:marLeft w:val="100"/>
      <w:marRight w:val="100"/>
      <w:marTop w:val="0"/>
      <w:marBottom w:val="0"/>
      <w:divBdr>
        <w:top w:val="none" w:sz="0" w:space="0" w:color="auto"/>
        <w:left w:val="none" w:sz="0" w:space="0" w:color="auto"/>
        <w:bottom w:val="none" w:sz="0" w:space="0" w:color="auto"/>
        <w:right w:val="none" w:sz="0" w:space="0" w:color="auto"/>
      </w:divBdr>
      <w:divsChild>
        <w:div w:id="32003702">
          <w:blockQuote w:val="1"/>
          <w:marLeft w:val="240"/>
          <w:marRight w:val="240"/>
          <w:marTop w:val="240"/>
          <w:marBottom w:val="240"/>
          <w:divBdr>
            <w:top w:val="none" w:sz="0" w:space="0" w:color="auto"/>
            <w:left w:val="none" w:sz="0" w:space="0" w:color="auto"/>
            <w:bottom w:val="none" w:sz="0" w:space="0" w:color="auto"/>
            <w:right w:val="none" w:sz="0" w:space="0" w:color="auto"/>
          </w:divBdr>
        </w:div>
        <w:div w:id="149172954">
          <w:blockQuote w:val="1"/>
          <w:marLeft w:val="240"/>
          <w:marRight w:val="240"/>
          <w:marTop w:val="240"/>
          <w:marBottom w:val="240"/>
          <w:divBdr>
            <w:top w:val="none" w:sz="0" w:space="0" w:color="auto"/>
            <w:left w:val="none" w:sz="0" w:space="0" w:color="auto"/>
            <w:bottom w:val="none" w:sz="0" w:space="0" w:color="auto"/>
            <w:right w:val="none" w:sz="0" w:space="0" w:color="auto"/>
          </w:divBdr>
        </w:div>
        <w:div w:id="183056294">
          <w:blockQuote w:val="1"/>
          <w:marLeft w:val="240"/>
          <w:marRight w:val="240"/>
          <w:marTop w:val="240"/>
          <w:marBottom w:val="240"/>
          <w:divBdr>
            <w:top w:val="none" w:sz="0" w:space="0" w:color="auto"/>
            <w:left w:val="none" w:sz="0" w:space="0" w:color="auto"/>
            <w:bottom w:val="none" w:sz="0" w:space="0" w:color="auto"/>
            <w:right w:val="none" w:sz="0" w:space="0" w:color="auto"/>
          </w:divBdr>
        </w:div>
        <w:div w:id="183788899">
          <w:blockQuote w:val="1"/>
          <w:marLeft w:val="240"/>
          <w:marRight w:val="240"/>
          <w:marTop w:val="240"/>
          <w:marBottom w:val="240"/>
          <w:divBdr>
            <w:top w:val="none" w:sz="0" w:space="0" w:color="auto"/>
            <w:left w:val="none" w:sz="0" w:space="0" w:color="auto"/>
            <w:bottom w:val="none" w:sz="0" w:space="0" w:color="auto"/>
            <w:right w:val="none" w:sz="0" w:space="0" w:color="auto"/>
          </w:divBdr>
        </w:div>
        <w:div w:id="214391564">
          <w:blockQuote w:val="1"/>
          <w:marLeft w:val="240"/>
          <w:marRight w:val="240"/>
          <w:marTop w:val="240"/>
          <w:marBottom w:val="240"/>
          <w:divBdr>
            <w:top w:val="none" w:sz="0" w:space="0" w:color="auto"/>
            <w:left w:val="none" w:sz="0" w:space="0" w:color="auto"/>
            <w:bottom w:val="none" w:sz="0" w:space="0" w:color="auto"/>
            <w:right w:val="none" w:sz="0" w:space="0" w:color="auto"/>
          </w:divBdr>
        </w:div>
        <w:div w:id="252906021">
          <w:blockQuote w:val="1"/>
          <w:marLeft w:val="240"/>
          <w:marRight w:val="240"/>
          <w:marTop w:val="240"/>
          <w:marBottom w:val="240"/>
          <w:divBdr>
            <w:top w:val="none" w:sz="0" w:space="0" w:color="auto"/>
            <w:left w:val="none" w:sz="0" w:space="0" w:color="auto"/>
            <w:bottom w:val="none" w:sz="0" w:space="0" w:color="auto"/>
            <w:right w:val="none" w:sz="0" w:space="0" w:color="auto"/>
          </w:divBdr>
        </w:div>
        <w:div w:id="282662440">
          <w:blockQuote w:val="1"/>
          <w:marLeft w:val="240"/>
          <w:marRight w:val="240"/>
          <w:marTop w:val="240"/>
          <w:marBottom w:val="240"/>
          <w:divBdr>
            <w:top w:val="none" w:sz="0" w:space="0" w:color="auto"/>
            <w:left w:val="none" w:sz="0" w:space="0" w:color="auto"/>
            <w:bottom w:val="none" w:sz="0" w:space="0" w:color="auto"/>
            <w:right w:val="none" w:sz="0" w:space="0" w:color="auto"/>
          </w:divBdr>
        </w:div>
        <w:div w:id="323632744">
          <w:blockQuote w:val="1"/>
          <w:marLeft w:val="240"/>
          <w:marRight w:val="240"/>
          <w:marTop w:val="240"/>
          <w:marBottom w:val="240"/>
          <w:divBdr>
            <w:top w:val="none" w:sz="0" w:space="0" w:color="auto"/>
            <w:left w:val="none" w:sz="0" w:space="0" w:color="auto"/>
            <w:bottom w:val="none" w:sz="0" w:space="0" w:color="auto"/>
            <w:right w:val="none" w:sz="0" w:space="0" w:color="auto"/>
          </w:divBdr>
        </w:div>
        <w:div w:id="347996383">
          <w:blockQuote w:val="1"/>
          <w:marLeft w:val="240"/>
          <w:marRight w:val="240"/>
          <w:marTop w:val="240"/>
          <w:marBottom w:val="240"/>
          <w:divBdr>
            <w:top w:val="none" w:sz="0" w:space="0" w:color="auto"/>
            <w:left w:val="none" w:sz="0" w:space="0" w:color="auto"/>
            <w:bottom w:val="none" w:sz="0" w:space="0" w:color="auto"/>
            <w:right w:val="none" w:sz="0" w:space="0" w:color="auto"/>
          </w:divBdr>
        </w:div>
        <w:div w:id="456725487">
          <w:blockQuote w:val="1"/>
          <w:marLeft w:val="240"/>
          <w:marRight w:val="240"/>
          <w:marTop w:val="240"/>
          <w:marBottom w:val="240"/>
          <w:divBdr>
            <w:top w:val="none" w:sz="0" w:space="0" w:color="auto"/>
            <w:left w:val="none" w:sz="0" w:space="0" w:color="auto"/>
            <w:bottom w:val="none" w:sz="0" w:space="0" w:color="auto"/>
            <w:right w:val="none" w:sz="0" w:space="0" w:color="auto"/>
          </w:divBdr>
        </w:div>
        <w:div w:id="621963159">
          <w:blockQuote w:val="1"/>
          <w:marLeft w:val="240"/>
          <w:marRight w:val="240"/>
          <w:marTop w:val="240"/>
          <w:marBottom w:val="240"/>
          <w:divBdr>
            <w:top w:val="none" w:sz="0" w:space="0" w:color="auto"/>
            <w:left w:val="none" w:sz="0" w:space="0" w:color="auto"/>
            <w:bottom w:val="none" w:sz="0" w:space="0" w:color="auto"/>
            <w:right w:val="none" w:sz="0" w:space="0" w:color="auto"/>
          </w:divBdr>
        </w:div>
        <w:div w:id="658457840">
          <w:blockQuote w:val="1"/>
          <w:marLeft w:val="240"/>
          <w:marRight w:val="240"/>
          <w:marTop w:val="240"/>
          <w:marBottom w:val="240"/>
          <w:divBdr>
            <w:top w:val="none" w:sz="0" w:space="0" w:color="auto"/>
            <w:left w:val="none" w:sz="0" w:space="0" w:color="auto"/>
            <w:bottom w:val="none" w:sz="0" w:space="0" w:color="auto"/>
            <w:right w:val="none" w:sz="0" w:space="0" w:color="auto"/>
          </w:divBdr>
        </w:div>
        <w:div w:id="711347143">
          <w:blockQuote w:val="1"/>
          <w:marLeft w:val="240"/>
          <w:marRight w:val="240"/>
          <w:marTop w:val="240"/>
          <w:marBottom w:val="240"/>
          <w:divBdr>
            <w:top w:val="none" w:sz="0" w:space="0" w:color="auto"/>
            <w:left w:val="none" w:sz="0" w:space="0" w:color="auto"/>
            <w:bottom w:val="none" w:sz="0" w:space="0" w:color="auto"/>
            <w:right w:val="none" w:sz="0" w:space="0" w:color="auto"/>
          </w:divBdr>
        </w:div>
        <w:div w:id="788400491">
          <w:blockQuote w:val="1"/>
          <w:marLeft w:val="240"/>
          <w:marRight w:val="240"/>
          <w:marTop w:val="240"/>
          <w:marBottom w:val="240"/>
          <w:divBdr>
            <w:top w:val="none" w:sz="0" w:space="0" w:color="auto"/>
            <w:left w:val="none" w:sz="0" w:space="0" w:color="auto"/>
            <w:bottom w:val="none" w:sz="0" w:space="0" w:color="auto"/>
            <w:right w:val="none" w:sz="0" w:space="0" w:color="auto"/>
          </w:divBdr>
        </w:div>
        <w:div w:id="841704255">
          <w:blockQuote w:val="1"/>
          <w:marLeft w:val="240"/>
          <w:marRight w:val="240"/>
          <w:marTop w:val="240"/>
          <w:marBottom w:val="240"/>
          <w:divBdr>
            <w:top w:val="none" w:sz="0" w:space="0" w:color="auto"/>
            <w:left w:val="none" w:sz="0" w:space="0" w:color="auto"/>
            <w:bottom w:val="none" w:sz="0" w:space="0" w:color="auto"/>
            <w:right w:val="none" w:sz="0" w:space="0" w:color="auto"/>
          </w:divBdr>
        </w:div>
        <w:div w:id="1034768013">
          <w:blockQuote w:val="1"/>
          <w:marLeft w:val="240"/>
          <w:marRight w:val="240"/>
          <w:marTop w:val="240"/>
          <w:marBottom w:val="240"/>
          <w:divBdr>
            <w:top w:val="none" w:sz="0" w:space="0" w:color="auto"/>
            <w:left w:val="none" w:sz="0" w:space="0" w:color="auto"/>
            <w:bottom w:val="none" w:sz="0" w:space="0" w:color="auto"/>
            <w:right w:val="none" w:sz="0" w:space="0" w:color="auto"/>
          </w:divBdr>
        </w:div>
        <w:div w:id="1076245846">
          <w:blockQuote w:val="1"/>
          <w:marLeft w:val="240"/>
          <w:marRight w:val="240"/>
          <w:marTop w:val="240"/>
          <w:marBottom w:val="240"/>
          <w:divBdr>
            <w:top w:val="none" w:sz="0" w:space="0" w:color="auto"/>
            <w:left w:val="none" w:sz="0" w:space="0" w:color="auto"/>
            <w:bottom w:val="none" w:sz="0" w:space="0" w:color="auto"/>
            <w:right w:val="none" w:sz="0" w:space="0" w:color="auto"/>
          </w:divBdr>
        </w:div>
        <w:div w:id="1098067157">
          <w:blockQuote w:val="1"/>
          <w:marLeft w:val="240"/>
          <w:marRight w:val="240"/>
          <w:marTop w:val="240"/>
          <w:marBottom w:val="240"/>
          <w:divBdr>
            <w:top w:val="none" w:sz="0" w:space="0" w:color="auto"/>
            <w:left w:val="none" w:sz="0" w:space="0" w:color="auto"/>
            <w:bottom w:val="none" w:sz="0" w:space="0" w:color="auto"/>
            <w:right w:val="none" w:sz="0" w:space="0" w:color="auto"/>
          </w:divBdr>
        </w:div>
        <w:div w:id="1116558222">
          <w:blockQuote w:val="1"/>
          <w:marLeft w:val="240"/>
          <w:marRight w:val="240"/>
          <w:marTop w:val="240"/>
          <w:marBottom w:val="240"/>
          <w:divBdr>
            <w:top w:val="none" w:sz="0" w:space="0" w:color="auto"/>
            <w:left w:val="none" w:sz="0" w:space="0" w:color="auto"/>
            <w:bottom w:val="none" w:sz="0" w:space="0" w:color="auto"/>
            <w:right w:val="none" w:sz="0" w:space="0" w:color="auto"/>
          </w:divBdr>
        </w:div>
        <w:div w:id="1315571196">
          <w:blockQuote w:val="1"/>
          <w:marLeft w:val="240"/>
          <w:marRight w:val="240"/>
          <w:marTop w:val="240"/>
          <w:marBottom w:val="240"/>
          <w:divBdr>
            <w:top w:val="none" w:sz="0" w:space="0" w:color="auto"/>
            <w:left w:val="none" w:sz="0" w:space="0" w:color="auto"/>
            <w:bottom w:val="none" w:sz="0" w:space="0" w:color="auto"/>
            <w:right w:val="none" w:sz="0" w:space="0" w:color="auto"/>
          </w:divBdr>
        </w:div>
        <w:div w:id="1428845149">
          <w:marLeft w:val="0"/>
          <w:marRight w:val="0"/>
          <w:marTop w:val="0"/>
          <w:marBottom w:val="0"/>
          <w:divBdr>
            <w:top w:val="none" w:sz="0" w:space="0" w:color="auto"/>
            <w:left w:val="none" w:sz="0" w:space="0" w:color="auto"/>
            <w:bottom w:val="none" w:sz="0" w:space="0" w:color="auto"/>
            <w:right w:val="none" w:sz="0" w:space="0" w:color="auto"/>
          </w:divBdr>
        </w:div>
        <w:div w:id="143913612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4150008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5555334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548448276">
          <w:blockQuote w:val="1"/>
          <w:marLeft w:val="240"/>
          <w:marRight w:val="240"/>
          <w:marTop w:val="240"/>
          <w:marBottom w:val="240"/>
          <w:divBdr>
            <w:top w:val="none" w:sz="0" w:space="0" w:color="auto"/>
            <w:left w:val="none" w:sz="0" w:space="0" w:color="auto"/>
            <w:bottom w:val="none" w:sz="0" w:space="0" w:color="auto"/>
            <w:right w:val="none" w:sz="0" w:space="0" w:color="auto"/>
          </w:divBdr>
        </w:div>
        <w:div w:id="161948391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5899493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815439652">
          <w:blockQuote w:val="1"/>
          <w:marLeft w:val="240"/>
          <w:marRight w:val="240"/>
          <w:marTop w:val="240"/>
          <w:marBottom w:val="240"/>
          <w:divBdr>
            <w:top w:val="none" w:sz="0" w:space="0" w:color="auto"/>
            <w:left w:val="none" w:sz="0" w:space="0" w:color="auto"/>
            <w:bottom w:val="none" w:sz="0" w:space="0" w:color="auto"/>
            <w:right w:val="none" w:sz="0" w:space="0" w:color="auto"/>
          </w:divBdr>
        </w:div>
        <w:div w:id="2088961746">
          <w:blockQuote w:val="1"/>
          <w:marLeft w:val="240"/>
          <w:marRight w:val="240"/>
          <w:marTop w:val="240"/>
          <w:marBottom w:val="240"/>
          <w:divBdr>
            <w:top w:val="none" w:sz="0" w:space="0" w:color="auto"/>
            <w:left w:val="none" w:sz="0" w:space="0" w:color="auto"/>
            <w:bottom w:val="none" w:sz="0" w:space="0" w:color="auto"/>
            <w:right w:val="none" w:sz="0" w:space="0" w:color="auto"/>
          </w:divBdr>
        </w:div>
        <w:div w:id="210352973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90295469">
      <w:marLeft w:val="100"/>
      <w:marRight w:val="100"/>
      <w:marTop w:val="0"/>
      <w:marBottom w:val="0"/>
      <w:divBdr>
        <w:top w:val="none" w:sz="0" w:space="0" w:color="auto"/>
        <w:left w:val="none" w:sz="0" w:space="0" w:color="auto"/>
        <w:bottom w:val="none" w:sz="0" w:space="0" w:color="auto"/>
        <w:right w:val="none" w:sz="0" w:space="0" w:color="auto"/>
      </w:divBdr>
      <w:divsChild>
        <w:div w:id="634066367">
          <w:blockQuote w:val="1"/>
          <w:marLeft w:val="240"/>
          <w:marRight w:val="240"/>
          <w:marTop w:val="240"/>
          <w:marBottom w:val="240"/>
          <w:divBdr>
            <w:top w:val="none" w:sz="0" w:space="0" w:color="auto"/>
            <w:left w:val="none" w:sz="0" w:space="0" w:color="auto"/>
            <w:bottom w:val="none" w:sz="0" w:space="0" w:color="auto"/>
            <w:right w:val="none" w:sz="0" w:space="0" w:color="auto"/>
          </w:divBdr>
        </w:div>
        <w:div w:id="865295275">
          <w:blockQuote w:val="1"/>
          <w:marLeft w:val="240"/>
          <w:marRight w:val="240"/>
          <w:marTop w:val="240"/>
          <w:marBottom w:val="240"/>
          <w:divBdr>
            <w:top w:val="none" w:sz="0" w:space="0" w:color="auto"/>
            <w:left w:val="none" w:sz="0" w:space="0" w:color="auto"/>
            <w:bottom w:val="none" w:sz="0" w:space="0" w:color="auto"/>
            <w:right w:val="none" w:sz="0" w:space="0" w:color="auto"/>
          </w:divBdr>
        </w:div>
        <w:div w:id="1037777791">
          <w:blockQuote w:val="1"/>
          <w:marLeft w:val="240"/>
          <w:marRight w:val="240"/>
          <w:marTop w:val="240"/>
          <w:marBottom w:val="240"/>
          <w:divBdr>
            <w:top w:val="none" w:sz="0" w:space="0" w:color="auto"/>
            <w:left w:val="none" w:sz="0" w:space="0" w:color="auto"/>
            <w:bottom w:val="none" w:sz="0" w:space="0" w:color="auto"/>
            <w:right w:val="none" w:sz="0" w:space="0" w:color="auto"/>
          </w:divBdr>
        </w:div>
        <w:div w:id="145066240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266764620">
      <w:marLeft w:val="100"/>
      <w:marRight w:val="100"/>
      <w:marTop w:val="0"/>
      <w:marBottom w:val="0"/>
      <w:divBdr>
        <w:top w:val="none" w:sz="0" w:space="0" w:color="auto"/>
        <w:left w:val="none" w:sz="0" w:space="0" w:color="auto"/>
        <w:bottom w:val="none" w:sz="0" w:space="0" w:color="auto"/>
        <w:right w:val="none" w:sz="0" w:space="0" w:color="auto"/>
      </w:divBdr>
      <w:divsChild>
        <w:div w:id="22198444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3254718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414595138">
          <w:blockQuote w:val="1"/>
          <w:marLeft w:val="240"/>
          <w:marRight w:val="240"/>
          <w:marTop w:val="240"/>
          <w:marBottom w:val="240"/>
          <w:divBdr>
            <w:top w:val="none" w:sz="0" w:space="0" w:color="auto"/>
            <w:left w:val="none" w:sz="0" w:space="0" w:color="auto"/>
            <w:bottom w:val="none" w:sz="0" w:space="0" w:color="auto"/>
            <w:right w:val="none" w:sz="0" w:space="0" w:color="auto"/>
          </w:divBdr>
        </w:div>
        <w:div w:id="498891616">
          <w:blockQuote w:val="1"/>
          <w:marLeft w:val="240"/>
          <w:marRight w:val="240"/>
          <w:marTop w:val="240"/>
          <w:marBottom w:val="240"/>
          <w:divBdr>
            <w:top w:val="none" w:sz="0" w:space="0" w:color="auto"/>
            <w:left w:val="none" w:sz="0" w:space="0" w:color="auto"/>
            <w:bottom w:val="none" w:sz="0" w:space="0" w:color="auto"/>
            <w:right w:val="none" w:sz="0" w:space="0" w:color="auto"/>
          </w:divBdr>
        </w:div>
        <w:div w:id="524101545">
          <w:blockQuote w:val="1"/>
          <w:marLeft w:val="240"/>
          <w:marRight w:val="240"/>
          <w:marTop w:val="240"/>
          <w:marBottom w:val="240"/>
          <w:divBdr>
            <w:top w:val="none" w:sz="0" w:space="0" w:color="auto"/>
            <w:left w:val="none" w:sz="0" w:space="0" w:color="auto"/>
            <w:bottom w:val="none" w:sz="0" w:space="0" w:color="auto"/>
            <w:right w:val="none" w:sz="0" w:space="0" w:color="auto"/>
          </w:divBdr>
        </w:div>
        <w:div w:id="545727295">
          <w:blockQuote w:val="1"/>
          <w:marLeft w:val="240"/>
          <w:marRight w:val="240"/>
          <w:marTop w:val="240"/>
          <w:marBottom w:val="240"/>
          <w:divBdr>
            <w:top w:val="none" w:sz="0" w:space="0" w:color="auto"/>
            <w:left w:val="none" w:sz="0" w:space="0" w:color="auto"/>
            <w:bottom w:val="none" w:sz="0" w:space="0" w:color="auto"/>
            <w:right w:val="none" w:sz="0" w:space="0" w:color="auto"/>
          </w:divBdr>
        </w:div>
        <w:div w:id="86305421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0371316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08156331">
          <w:blockQuote w:val="1"/>
          <w:marLeft w:val="240"/>
          <w:marRight w:val="240"/>
          <w:marTop w:val="240"/>
          <w:marBottom w:val="240"/>
          <w:divBdr>
            <w:top w:val="none" w:sz="0" w:space="0" w:color="auto"/>
            <w:left w:val="none" w:sz="0" w:space="0" w:color="auto"/>
            <w:bottom w:val="none" w:sz="0" w:space="0" w:color="auto"/>
            <w:right w:val="none" w:sz="0" w:space="0" w:color="auto"/>
          </w:divBdr>
        </w:div>
        <w:div w:id="1151679513">
          <w:blockQuote w:val="1"/>
          <w:marLeft w:val="240"/>
          <w:marRight w:val="240"/>
          <w:marTop w:val="240"/>
          <w:marBottom w:val="240"/>
          <w:divBdr>
            <w:top w:val="none" w:sz="0" w:space="0" w:color="auto"/>
            <w:left w:val="none" w:sz="0" w:space="0" w:color="auto"/>
            <w:bottom w:val="none" w:sz="0" w:space="0" w:color="auto"/>
            <w:right w:val="none" w:sz="0" w:space="0" w:color="auto"/>
          </w:divBdr>
        </w:div>
        <w:div w:id="1689257216">
          <w:marLeft w:val="0"/>
          <w:marRight w:val="0"/>
          <w:marTop w:val="0"/>
          <w:marBottom w:val="0"/>
          <w:divBdr>
            <w:top w:val="none" w:sz="0" w:space="0" w:color="auto"/>
            <w:left w:val="none" w:sz="0" w:space="0" w:color="auto"/>
            <w:bottom w:val="none" w:sz="0" w:space="0" w:color="auto"/>
            <w:right w:val="none" w:sz="0" w:space="0" w:color="auto"/>
          </w:divBdr>
          <w:divsChild>
            <w:div w:id="419301129">
              <w:blockQuote w:val="1"/>
              <w:marLeft w:val="240"/>
              <w:marRight w:val="240"/>
              <w:marTop w:val="240"/>
              <w:marBottom w:val="240"/>
              <w:divBdr>
                <w:top w:val="none" w:sz="0" w:space="0" w:color="auto"/>
                <w:left w:val="none" w:sz="0" w:space="0" w:color="auto"/>
                <w:bottom w:val="none" w:sz="0" w:space="0" w:color="auto"/>
                <w:right w:val="none" w:sz="0" w:space="0" w:color="auto"/>
              </w:divBdr>
            </w:div>
            <w:div w:id="1857116280">
              <w:blockQuote w:val="1"/>
              <w:marLeft w:val="240"/>
              <w:marRight w:val="240"/>
              <w:marTop w:val="240"/>
              <w:marBottom w:val="240"/>
              <w:divBdr>
                <w:top w:val="none" w:sz="0" w:space="0" w:color="auto"/>
                <w:left w:val="none" w:sz="0" w:space="0" w:color="auto"/>
                <w:bottom w:val="none" w:sz="0" w:space="0" w:color="auto"/>
                <w:right w:val="none" w:sz="0" w:space="0" w:color="auto"/>
              </w:divBdr>
            </w:div>
            <w:div w:id="203603430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05226960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267809950">
      <w:marLeft w:val="100"/>
      <w:marRight w:val="100"/>
      <w:marTop w:val="0"/>
      <w:marBottom w:val="0"/>
      <w:divBdr>
        <w:top w:val="none" w:sz="0" w:space="0" w:color="auto"/>
        <w:left w:val="none" w:sz="0" w:space="0" w:color="auto"/>
        <w:bottom w:val="none" w:sz="0" w:space="0" w:color="auto"/>
        <w:right w:val="none" w:sz="0" w:space="0" w:color="auto"/>
      </w:divBdr>
      <w:divsChild>
        <w:div w:id="40398157">
          <w:blockQuote w:val="1"/>
          <w:marLeft w:val="600"/>
          <w:marRight w:val="0"/>
          <w:marTop w:val="0"/>
          <w:marBottom w:val="0"/>
          <w:divBdr>
            <w:top w:val="none" w:sz="0" w:space="0" w:color="auto"/>
            <w:left w:val="none" w:sz="0" w:space="0" w:color="auto"/>
            <w:bottom w:val="none" w:sz="0" w:space="0" w:color="auto"/>
            <w:right w:val="none" w:sz="0" w:space="0" w:color="auto"/>
          </w:divBdr>
          <w:divsChild>
            <w:div w:id="212946509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6022913">
          <w:blockQuote w:val="1"/>
          <w:marLeft w:val="600"/>
          <w:marRight w:val="0"/>
          <w:marTop w:val="0"/>
          <w:marBottom w:val="0"/>
          <w:divBdr>
            <w:top w:val="none" w:sz="0" w:space="0" w:color="auto"/>
            <w:left w:val="none" w:sz="0" w:space="0" w:color="auto"/>
            <w:bottom w:val="none" w:sz="0" w:space="0" w:color="auto"/>
            <w:right w:val="none" w:sz="0" w:space="0" w:color="auto"/>
          </w:divBdr>
        </w:div>
        <w:div w:id="86116488">
          <w:blockQuote w:val="1"/>
          <w:marLeft w:val="600"/>
          <w:marRight w:val="0"/>
          <w:marTop w:val="0"/>
          <w:marBottom w:val="0"/>
          <w:divBdr>
            <w:top w:val="none" w:sz="0" w:space="0" w:color="auto"/>
            <w:left w:val="none" w:sz="0" w:space="0" w:color="auto"/>
            <w:bottom w:val="none" w:sz="0" w:space="0" w:color="auto"/>
            <w:right w:val="none" w:sz="0" w:space="0" w:color="auto"/>
          </w:divBdr>
          <w:divsChild>
            <w:div w:id="68282533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8642681">
          <w:blockQuote w:val="1"/>
          <w:marLeft w:val="600"/>
          <w:marRight w:val="0"/>
          <w:marTop w:val="0"/>
          <w:marBottom w:val="0"/>
          <w:divBdr>
            <w:top w:val="none" w:sz="0" w:space="0" w:color="auto"/>
            <w:left w:val="none" w:sz="0" w:space="0" w:color="auto"/>
            <w:bottom w:val="none" w:sz="0" w:space="0" w:color="auto"/>
            <w:right w:val="none" w:sz="0" w:space="0" w:color="auto"/>
          </w:divBdr>
          <w:divsChild>
            <w:div w:id="892421478">
              <w:blockQuote w:val="1"/>
              <w:marLeft w:val="600"/>
              <w:marRight w:val="0"/>
              <w:marTop w:val="0"/>
              <w:marBottom w:val="0"/>
              <w:divBdr>
                <w:top w:val="none" w:sz="0" w:space="0" w:color="auto"/>
                <w:left w:val="none" w:sz="0" w:space="0" w:color="auto"/>
                <w:bottom w:val="none" w:sz="0" w:space="0" w:color="auto"/>
                <w:right w:val="none" w:sz="0" w:space="0" w:color="auto"/>
              </w:divBdr>
              <w:divsChild>
                <w:div w:id="35554176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3912539">
          <w:blockQuote w:val="1"/>
          <w:marLeft w:val="600"/>
          <w:marRight w:val="0"/>
          <w:marTop w:val="0"/>
          <w:marBottom w:val="0"/>
          <w:divBdr>
            <w:top w:val="none" w:sz="0" w:space="0" w:color="auto"/>
            <w:left w:val="none" w:sz="0" w:space="0" w:color="auto"/>
            <w:bottom w:val="none" w:sz="0" w:space="0" w:color="auto"/>
            <w:right w:val="none" w:sz="0" w:space="0" w:color="auto"/>
          </w:divBdr>
          <w:divsChild>
            <w:div w:id="30498412">
              <w:blockQuote w:val="1"/>
              <w:marLeft w:val="600"/>
              <w:marRight w:val="0"/>
              <w:marTop w:val="0"/>
              <w:marBottom w:val="0"/>
              <w:divBdr>
                <w:top w:val="none" w:sz="0" w:space="0" w:color="auto"/>
                <w:left w:val="none" w:sz="0" w:space="0" w:color="auto"/>
                <w:bottom w:val="none" w:sz="0" w:space="0" w:color="auto"/>
                <w:right w:val="none" w:sz="0" w:space="0" w:color="auto"/>
              </w:divBdr>
              <w:divsChild>
                <w:div w:id="148053777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7266766">
          <w:blockQuote w:val="1"/>
          <w:marLeft w:val="600"/>
          <w:marRight w:val="0"/>
          <w:marTop w:val="0"/>
          <w:marBottom w:val="0"/>
          <w:divBdr>
            <w:top w:val="none" w:sz="0" w:space="0" w:color="auto"/>
            <w:left w:val="none" w:sz="0" w:space="0" w:color="auto"/>
            <w:bottom w:val="none" w:sz="0" w:space="0" w:color="auto"/>
            <w:right w:val="none" w:sz="0" w:space="0" w:color="auto"/>
          </w:divBdr>
          <w:divsChild>
            <w:div w:id="960037101">
              <w:blockQuote w:val="1"/>
              <w:marLeft w:val="600"/>
              <w:marRight w:val="0"/>
              <w:marTop w:val="0"/>
              <w:marBottom w:val="0"/>
              <w:divBdr>
                <w:top w:val="none" w:sz="0" w:space="0" w:color="auto"/>
                <w:left w:val="none" w:sz="0" w:space="0" w:color="auto"/>
                <w:bottom w:val="none" w:sz="0" w:space="0" w:color="auto"/>
                <w:right w:val="none" w:sz="0" w:space="0" w:color="auto"/>
              </w:divBdr>
              <w:divsChild>
                <w:div w:id="40534848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087969">
          <w:blockQuote w:val="1"/>
          <w:marLeft w:val="600"/>
          <w:marRight w:val="0"/>
          <w:marTop w:val="0"/>
          <w:marBottom w:val="0"/>
          <w:divBdr>
            <w:top w:val="none" w:sz="0" w:space="0" w:color="auto"/>
            <w:left w:val="none" w:sz="0" w:space="0" w:color="auto"/>
            <w:bottom w:val="none" w:sz="0" w:space="0" w:color="auto"/>
            <w:right w:val="none" w:sz="0" w:space="0" w:color="auto"/>
          </w:divBdr>
          <w:divsChild>
            <w:div w:id="174406679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8015723">
          <w:blockQuote w:val="1"/>
          <w:marLeft w:val="600"/>
          <w:marRight w:val="0"/>
          <w:marTop w:val="0"/>
          <w:marBottom w:val="0"/>
          <w:divBdr>
            <w:top w:val="none" w:sz="0" w:space="0" w:color="auto"/>
            <w:left w:val="none" w:sz="0" w:space="0" w:color="auto"/>
            <w:bottom w:val="none" w:sz="0" w:space="0" w:color="auto"/>
            <w:right w:val="none" w:sz="0" w:space="0" w:color="auto"/>
          </w:divBdr>
          <w:divsChild>
            <w:div w:id="12760645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8360349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591977">
          <w:blockQuote w:val="1"/>
          <w:marLeft w:val="600"/>
          <w:marRight w:val="0"/>
          <w:marTop w:val="0"/>
          <w:marBottom w:val="0"/>
          <w:divBdr>
            <w:top w:val="none" w:sz="0" w:space="0" w:color="auto"/>
            <w:left w:val="none" w:sz="0" w:space="0" w:color="auto"/>
            <w:bottom w:val="none" w:sz="0" w:space="0" w:color="auto"/>
            <w:right w:val="none" w:sz="0" w:space="0" w:color="auto"/>
          </w:divBdr>
          <w:divsChild>
            <w:div w:id="92788134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43860070">
          <w:blockQuote w:val="1"/>
          <w:marLeft w:val="600"/>
          <w:marRight w:val="0"/>
          <w:marTop w:val="0"/>
          <w:marBottom w:val="0"/>
          <w:divBdr>
            <w:top w:val="none" w:sz="0" w:space="0" w:color="auto"/>
            <w:left w:val="none" w:sz="0" w:space="0" w:color="auto"/>
            <w:bottom w:val="none" w:sz="0" w:space="0" w:color="auto"/>
            <w:right w:val="none" w:sz="0" w:space="0" w:color="auto"/>
          </w:divBdr>
        </w:div>
        <w:div w:id="144200530">
          <w:blockQuote w:val="1"/>
          <w:marLeft w:val="600"/>
          <w:marRight w:val="0"/>
          <w:marTop w:val="0"/>
          <w:marBottom w:val="0"/>
          <w:divBdr>
            <w:top w:val="none" w:sz="0" w:space="0" w:color="auto"/>
            <w:left w:val="none" w:sz="0" w:space="0" w:color="auto"/>
            <w:bottom w:val="none" w:sz="0" w:space="0" w:color="auto"/>
            <w:right w:val="none" w:sz="0" w:space="0" w:color="auto"/>
          </w:divBdr>
          <w:divsChild>
            <w:div w:id="222059830">
              <w:blockQuote w:val="1"/>
              <w:marLeft w:val="600"/>
              <w:marRight w:val="0"/>
              <w:marTop w:val="0"/>
              <w:marBottom w:val="0"/>
              <w:divBdr>
                <w:top w:val="none" w:sz="0" w:space="0" w:color="auto"/>
                <w:left w:val="none" w:sz="0" w:space="0" w:color="auto"/>
                <w:bottom w:val="none" w:sz="0" w:space="0" w:color="auto"/>
                <w:right w:val="none" w:sz="0" w:space="0" w:color="auto"/>
              </w:divBdr>
            </w:div>
            <w:div w:id="207566651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52568443">
          <w:blockQuote w:val="1"/>
          <w:marLeft w:val="600"/>
          <w:marRight w:val="0"/>
          <w:marTop w:val="0"/>
          <w:marBottom w:val="0"/>
          <w:divBdr>
            <w:top w:val="none" w:sz="0" w:space="0" w:color="auto"/>
            <w:left w:val="none" w:sz="0" w:space="0" w:color="auto"/>
            <w:bottom w:val="none" w:sz="0" w:space="0" w:color="auto"/>
            <w:right w:val="none" w:sz="0" w:space="0" w:color="auto"/>
          </w:divBdr>
          <w:divsChild>
            <w:div w:id="184170020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3569352">
          <w:blockQuote w:val="1"/>
          <w:marLeft w:val="600"/>
          <w:marRight w:val="0"/>
          <w:marTop w:val="0"/>
          <w:marBottom w:val="0"/>
          <w:divBdr>
            <w:top w:val="none" w:sz="0" w:space="0" w:color="auto"/>
            <w:left w:val="none" w:sz="0" w:space="0" w:color="auto"/>
            <w:bottom w:val="none" w:sz="0" w:space="0" w:color="auto"/>
            <w:right w:val="none" w:sz="0" w:space="0" w:color="auto"/>
          </w:divBdr>
          <w:divsChild>
            <w:div w:id="88849580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36328806">
          <w:blockQuote w:val="1"/>
          <w:marLeft w:val="600"/>
          <w:marRight w:val="0"/>
          <w:marTop w:val="0"/>
          <w:marBottom w:val="0"/>
          <w:divBdr>
            <w:top w:val="none" w:sz="0" w:space="0" w:color="auto"/>
            <w:left w:val="none" w:sz="0" w:space="0" w:color="auto"/>
            <w:bottom w:val="none" w:sz="0" w:space="0" w:color="auto"/>
            <w:right w:val="none" w:sz="0" w:space="0" w:color="auto"/>
          </w:divBdr>
          <w:divsChild>
            <w:div w:id="7263148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340401003">
          <w:blockQuote w:val="1"/>
          <w:marLeft w:val="600"/>
          <w:marRight w:val="0"/>
          <w:marTop w:val="0"/>
          <w:marBottom w:val="0"/>
          <w:divBdr>
            <w:top w:val="none" w:sz="0" w:space="0" w:color="auto"/>
            <w:left w:val="none" w:sz="0" w:space="0" w:color="auto"/>
            <w:bottom w:val="none" w:sz="0" w:space="0" w:color="auto"/>
            <w:right w:val="none" w:sz="0" w:space="0" w:color="auto"/>
          </w:divBdr>
          <w:divsChild>
            <w:div w:id="1972437493">
              <w:blockQuote w:val="1"/>
              <w:marLeft w:val="600"/>
              <w:marRight w:val="0"/>
              <w:marTop w:val="0"/>
              <w:marBottom w:val="0"/>
              <w:divBdr>
                <w:top w:val="none" w:sz="0" w:space="0" w:color="auto"/>
                <w:left w:val="none" w:sz="0" w:space="0" w:color="auto"/>
                <w:bottom w:val="none" w:sz="0" w:space="0" w:color="auto"/>
                <w:right w:val="none" w:sz="0" w:space="0" w:color="auto"/>
              </w:divBdr>
              <w:divsChild>
                <w:div w:id="132062141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50691094">
          <w:blockQuote w:val="1"/>
          <w:marLeft w:val="600"/>
          <w:marRight w:val="0"/>
          <w:marTop w:val="0"/>
          <w:marBottom w:val="0"/>
          <w:divBdr>
            <w:top w:val="none" w:sz="0" w:space="0" w:color="auto"/>
            <w:left w:val="none" w:sz="0" w:space="0" w:color="auto"/>
            <w:bottom w:val="none" w:sz="0" w:space="0" w:color="auto"/>
            <w:right w:val="none" w:sz="0" w:space="0" w:color="auto"/>
          </w:divBdr>
        </w:div>
        <w:div w:id="362440817">
          <w:blockQuote w:val="1"/>
          <w:marLeft w:val="600"/>
          <w:marRight w:val="0"/>
          <w:marTop w:val="0"/>
          <w:marBottom w:val="0"/>
          <w:divBdr>
            <w:top w:val="none" w:sz="0" w:space="0" w:color="auto"/>
            <w:left w:val="none" w:sz="0" w:space="0" w:color="auto"/>
            <w:bottom w:val="none" w:sz="0" w:space="0" w:color="auto"/>
            <w:right w:val="none" w:sz="0" w:space="0" w:color="auto"/>
          </w:divBdr>
          <w:divsChild>
            <w:div w:id="761415966">
              <w:blockQuote w:val="1"/>
              <w:marLeft w:val="600"/>
              <w:marRight w:val="0"/>
              <w:marTop w:val="0"/>
              <w:marBottom w:val="0"/>
              <w:divBdr>
                <w:top w:val="none" w:sz="0" w:space="0" w:color="auto"/>
                <w:left w:val="none" w:sz="0" w:space="0" w:color="auto"/>
                <w:bottom w:val="none" w:sz="0" w:space="0" w:color="auto"/>
                <w:right w:val="none" w:sz="0" w:space="0" w:color="auto"/>
              </w:divBdr>
              <w:divsChild>
                <w:div w:id="212129555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69381099">
          <w:blockQuote w:val="1"/>
          <w:marLeft w:val="600"/>
          <w:marRight w:val="0"/>
          <w:marTop w:val="0"/>
          <w:marBottom w:val="0"/>
          <w:divBdr>
            <w:top w:val="none" w:sz="0" w:space="0" w:color="auto"/>
            <w:left w:val="none" w:sz="0" w:space="0" w:color="auto"/>
            <w:bottom w:val="none" w:sz="0" w:space="0" w:color="auto"/>
            <w:right w:val="none" w:sz="0" w:space="0" w:color="auto"/>
          </w:divBdr>
        </w:div>
        <w:div w:id="370962425">
          <w:blockQuote w:val="1"/>
          <w:marLeft w:val="600"/>
          <w:marRight w:val="0"/>
          <w:marTop w:val="0"/>
          <w:marBottom w:val="0"/>
          <w:divBdr>
            <w:top w:val="none" w:sz="0" w:space="0" w:color="auto"/>
            <w:left w:val="none" w:sz="0" w:space="0" w:color="auto"/>
            <w:bottom w:val="none" w:sz="0" w:space="0" w:color="auto"/>
            <w:right w:val="none" w:sz="0" w:space="0" w:color="auto"/>
          </w:divBdr>
          <w:divsChild>
            <w:div w:id="905802010">
              <w:blockQuote w:val="1"/>
              <w:marLeft w:val="600"/>
              <w:marRight w:val="0"/>
              <w:marTop w:val="0"/>
              <w:marBottom w:val="0"/>
              <w:divBdr>
                <w:top w:val="none" w:sz="0" w:space="0" w:color="auto"/>
                <w:left w:val="none" w:sz="0" w:space="0" w:color="auto"/>
                <w:bottom w:val="none" w:sz="0" w:space="0" w:color="auto"/>
                <w:right w:val="none" w:sz="0" w:space="0" w:color="auto"/>
              </w:divBdr>
              <w:divsChild>
                <w:div w:id="189912619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71467944">
          <w:blockQuote w:val="1"/>
          <w:marLeft w:val="600"/>
          <w:marRight w:val="0"/>
          <w:marTop w:val="0"/>
          <w:marBottom w:val="0"/>
          <w:divBdr>
            <w:top w:val="none" w:sz="0" w:space="0" w:color="auto"/>
            <w:left w:val="none" w:sz="0" w:space="0" w:color="auto"/>
            <w:bottom w:val="none" w:sz="0" w:space="0" w:color="auto"/>
            <w:right w:val="none" w:sz="0" w:space="0" w:color="auto"/>
          </w:divBdr>
        </w:div>
        <w:div w:id="375618867">
          <w:blockQuote w:val="1"/>
          <w:marLeft w:val="600"/>
          <w:marRight w:val="0"/>
          <w:marTop w:val="0"/>
          <w:marBottom w:val="0"/>
          <w:divBdr>
            <w:top w:val="none" w:sz="0" w:space="0" w:color="auto"/>
            <w:left w:val="none" w:sz="0" w:space="0" w:color="auto"/>
            <w:bottom w:val="none" w:sz="0" w:space="0" w:color="auto"/>
            <w:right w:val="none" w:sz="0" w:space="0" w:color="auto"/>
          </w:divBdr>
          <w:divsChild>
            <w:div w:id="1037582474">
              <w:blockQuote w:val="1"/>
              <w:marLeft w:val="600"/>
              <w:marRight w:val="0"/>
              <w:marTop w:val="0"/>
              <w:marBottom w:val="0"/>
              <w:divBdr>
                <w:top w:val="none" w:sz="0" w:space="0" w:color="auto"/>
                <w:left w:val="none" w:sz="0" w:space="0" w:color="auto"/>
                <w:bottom w:val="none" w:sz="0" w:space="0" w:color="auto"/>
                <w:right w:val="none" w:sz="0" w:space="0" w:color="auto"/>
              </w:divBdr>
              <w:divsChild>
                <w:div w:id="205746027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84725088">
          <w:blockQuote w:val="1"/>
          <w:marLeft w:val="600"/>
          <w:marRight w:val="0"/>
          <w:marTop w:val="0"/>
          <w:marBottom w:val="0"/>
          <w:divBdr>
            <w:top w:val="none" w:sz="0" w:space="0" w:color="auto"/>
            <w:left w:val="none" w:sz="0" w:space="0" w:color="auto"/>
            <w:bottom w:val="none" w:sz="0" w:space="0" w:color="auto"/>
            <w:right w:val="none" w:sz="0" w:space="0" w:color="auto"/>
          </w:divBdr>
          <w:divsChild>
            <w:div w:id="28686389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385449283">
          <w:blockQuote w:val="1"/>
          <w:marLeft w:val="600"/>
          <w:marRight w:val="0"/>
          <w:marTop w:val="0"/>
          <w:marBottom w:val="0"/>
          <w:divBdr>
            <w:top w:val="none" w:sz="0" w:space="0" w:color="auto"/>
            <w:left w:val="none" w:sz="0" w:space="0" w:color="auto"/>
            <w:bottom w:val="none" w:sz="0" w:space="0" w:color="auto"/>
            <w:right w:val="none" w:sz="0" w:space="0" w:color="auto"/>
          </w:divBdr>
          <w:divsChild>
            <w:div w:id="162015679">
              <w:blockQuote w:val="1"/>
              <w:marLeft w:val="600"/>
              <w:marRight w:val="0"/>
              <w:marTop w:val="0"/>
              <w:marBottom w:val="0"/>
              <w:divBdr>
                <w:top w:val="none" w:sz="0" w:space="0" w:color="auto"/>
                <w:left w:val="none" w:sz="0" w:space="0" w:color="auto"/>
                <w:bottom w:val="none" w:sz="0" w:space="0" w:color="auto"/>
                <w:right w:val="none" w:sz="0" w:space="0" w:color="auto"/>
              </w:divBdr>
              <w:divsChild>
                <w:div w:id="65807070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8133390">
          <w:blockQuote w:val="1"/>
          <w:marLeft w:val="600"/>
          <w:marRight w:val="0"/>
          <w:marTop w:val="0"/>
          <w:marBottom w:val="0"/>
          <w:divBdr>
            <w:top w:val="none" w:sz="0" w:space="0" w:color="auto"/>
            <w:left w:val="none" w:sz="0" w:space="0" w:color="auto"/>
            <w:bottom w:val="none" w:sz="0" w:space="0" w:color="auto"/>
            <w:right w:val="none" w:sz="0" w:space="0" w:color="auto"/>
          </w:divBdr>
          <w:divsChild>
            <w:div w:id="35855242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10659449">
          <w:blockQuote w:val="1"/>
          <w:marLeft w:val="600"/>
          <w:marRight w:val="0"/>
          <w:marTop w:val="0"/>
          <w:marBottom w:val="0"/>
          <w:divBdr>
            <w:top w:val="none" w:sz="0" w:space="0" w:color="auto"/>
            <w:left w:val="none" w:sz="0" w:space="0" w:color="auto"/>
            <w:bottom w:val="none" w:sz="0" w:space="0" w:color="auto"/>
            <w:right w:val="none" w:sz="0" w:space="0" w:color="auto"/>
          </w:divBdr>
        </w:div>
        <w:div w:id="459224920">
          <w:blockQuote w:val="1"/>
          <w:marLeft w:val="600"/>
          <w:marRight w:val="0"/>
          <w:marTop w:val="0"/>
          <w:marBottom w:val="0"/>
          <w:divBdr>
            <w:top w:val="none" w:sz="0" w:space="0" w:color="auto"/>
            <w:left w:val="none" w:sz="0" w:space="0" w:color="auto"/>
            <w:bottom w:val="none" w:sz="0" w:space="0" w:color="auto"/>
            <w:right w:val="none" w:sz="0" w:space="0" w:color="auto"/>
          </w:divBdr>
          <w:divsChild>
            <w:div w:id="892078041">
              <w:blockQuote w:val="1"/>
              <w:marLeft w:val="600"/>
              <w:marRight w:val="0"/>
              <w:marTop w:val="0"/>
              <w:marBottom w:val="0"/>
              <w:divBdr>
                <w:top w:val="none" w:sz="0" w:space="0" w:color="auto"/>
                <w:left w:val="none" w:sz="0" w:space="0" w:color="auto"/>
                <w:bottom w:val="none" w:sz="0" w:space="0" w:color="auto"/>
                <w:right w:val="none" w:sz="0" w:space="0" w:color="auto"/>
              </w:divBdr>
              <w:divsChild>
                <w:div w:id="23863513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473524062">
          <w:blockQuote w:val="1"/>
          <w:marLeft w:val="600"/>
          <w:marRight w:val="0"/>
          <w:marTop w:val="0"/>
          <w:marBottom w:val="0"/>
          <w:divBdr>
            <w:top w:val="none" w:sz="0" w:space="0" w:color="auto"/>
            <w:left w:val="none" w:sz="0" w:space="0" w:color="auto"/>
            <w:bottom w:val="none" w:sz="0" w:space="0" w:color="auto"/>
            <w:right w:val="none" w:sz="0" w:space="0" w:color="auto"/>
          </w:divBdr>
          <w:divsChild>
            <w:div w:id="925384679">
              <w:blockQuote w:val="1"/>
              <w:marLeft w:val="600"/>
              <w:marRight w:val="0"/>
              <w:marTop w:val="0"/>
              <w:marBottom w:val="0"/>
              <w:divBdr>
                <w:top w:val="none" w:sz="0" w:space="0" w:color="auto"/>
                <w:left w:val="none" w:sz="0" w:space="0" w:color="auto"/>
                <w:bottom w:val="none" w:sz="0" w:space="0" w:color="auto"/>
                <w:right w:val="none" w:sz="0" w:space="0" w:color="auto"/>
              </w:divBdr>
              <w:divsChild>
                <w:div w:id="69593456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494806891">
          <w:blockQuote w:val="1"/>
          <w:marLeft w:val="600"/>
          <w:marRight w:val="0"/>
          <w:marTop w:val="0"/>
          <w:marBottom w:val="0"/>
          <w:divBdr>
            <w:top w:val="none" w:sz="0" w:space="0" w:color="auto"/>
            <w:left w:val="none" w:sz="0" w:space="0" w:color="auto"/>
            <w:bottom w:val="none" w:sz="0" w:space="0" w:color="auto"/>
            <w:right w:val="none" w:sz="0" w:space="0" w:color="auto"/>
          </w:divBdr>
          <w:divsChild>
            <w:div w:id="124167591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96653711">
          <w:blockQuote w:val="1"/>
          <w:marLeft w:val="600"/>
          <w:marRight w:val="0"/>
          <w:marTop w:val="0"/>
          <w:marBottom w:val="0"/>
          <w:divBdr>
            <w:top w:val="none" w:sz="0" w:space="0" w:color="auto"/>
            <w:left w:val="none" w:sz="0" w:space="0" w:color="auto"/>
            <w:bottom w:val="none" w:sz="0" w:space="0" w:color="auto"/>
            <w:right w:val="none" w:sz="0" w:space="0" w:color="auto"/>
          </w:divBdr>
        </w:div>
        <w:div w:id="507914229">
          <w:blockQuote w:val="1"/>
          <w:marLeft w:val="600"/>
          <w:marRight w:val="0"/>
          <w:marTop w:val="0"/>
          <w:marBottom w:val="0"/>
          <w:divBdr>
            <w:top w:val="none" w:sz="0" w:space="0" w:color="auto"/>
            <w:left w:val="none" w:sz="0" w:space="0" w:color="auto"/>
            <w:bottom w:val="none" w:sz="0" w:space="0" w:color="auto"/>
            <w:right w:val="none" w:sz="0" w:space="0" w:color="auto"/>
          </w:divBdr>
          <w:divsChild>
            <w:div w:id="1224683257">
              <w:blockQuote w:val="1"/>
              <w:marLeft w:val="600"/>
              <w:marRight w:val="0"/>
              <w:marTop w:val="0"/>
              <w:marBottom w:val="0"/>
              <w:divBdr>
                <w:top w:val="none" w:sz="0" w:space="0" w:color="auto"/>
                <w:left w:val="none" w:sz="0" w:space="0" w:color="auto"/>
                <w:bottom w:val="none" w:sz="0" w:space="0" w:color="auto"/>
                <w:right w:val="none" w:sz="0" w:space="0" w:color="auto"/>
              </w:divBdr>
              <w:divsChild>
                <w:div w:id="190028694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19125292">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344051">
              <w:blockQuote w:val="1"/>
              <w:marLeft w:val="600"/>
              <w:marRight w:val="0"/>
              <w:marTop w:val="0"/>
              <w:marBottom w:val="0"/>
              <w:divBdr>
                <w:top w:val="none" w:sz="0" w:space="0" w:color="auto"/>
                <w:left w:val="none" w:sz="0" w:space="0" w:color="auto"/>
                <w:bottom w:val="none" w:sz="0" w:space="0" w:color="auto"/>
                <w:right w:val="none" w:sz="0" w:space="0" w:color="auto"/>
              </w:divBdr>
              <w:divsChild>
                <w:div w:id="353966037">
                  <w:blockQuote w:val="1"/>
                  <w:marLeft w:val="600"/>
                  <w:marRight w:val="0"/>
                  <w:marTop w:val="0"/>
                  <w:marBottom w:val="0"/>
                  <w:divBdr>
                    <w:top w:val="none" w:sz="0" w:space="0" w:color="auto"/>
                    <w:left w:val="none" w:sz="0" w:space="0" w:color="auto"/>
                    <w:bottom w:val="none" w:sz="0" w:space="0" w:color="auto"/>
                    <w:right w:val="none" w:sz="0" w:space="0" w:color="auto"/>
                  </w:divBdr>
                  <w:divsChild>
                    <w:div w:id="212025208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0272">
          <w:blockQuote w:val="1"/>
          <w:marLeft w:val="600"/>
          <w:marRight w:val="0"/>
          <w:marTop w:val="0"/>
          <w:marBottom w:val="0"/>
          <w:divBdr>
            <w:top w:val="none" w:sz="0" w:space="0" w:color="auto"/>
            <w:left w:val="none" w:sz="0" w:space="0" w:color="auto"/>
            <w:bottom w:val="none" w:sz="0" w:space="0" w:color="auto"/>
            <w:right w:val="none" w:sz="0" w:space="0" w:color="auto"/>
          </w:divBdr>
          <w:divsChild>
            <w:div w:id="121858782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78054049">
          <w:blockQuote w:val="1"/>
          <w:marLeft w:val="600"/>
          <w:marRight w:val="0"/>
          <w:marTop w:val="0"/>
          <w:marBottom w:val="0"/>
          <w:divBdr>
            <w:top w:val="none" w:sz="0" w:space="0" w:color="auto"/>
            <w:left w:val="none" w:sz="0" w:space="0" w:color="auto"/>
            <w:bottom w:val="none" w:sz="0" w:space="0" w:color="auto"/>
            <w:right w:val="none" w:sz="0" w:space="0" w:color="auto"/>
          </w:divBdr>
          <w:divsChild>
            <w:div w:id="1694186040">
              <w:blockQuote w:val="1"/>
              <w:marLeft w:val="600"/>
              <w:marRight w:val="0"/>
              <w:marTop w:val="0"/>
              <w:marBottom w:val="0"/>
              <w:divBdr>
                <w:top w:val="none" w:sz="0" w:space="0" w:color="auto"/>
                <w:left w:val="none" w:sz="0" w:space="0" w:color="auto"/>
                <w:bottom w:val="none" w:sz="0" w:space="0" w:color="auto"/>
                <w:right w:val="none" w:sz="0" w:space="0" w:color="auto"/>
              </w:divBdr>
              <w:divsChild>
                <w:div w:id="78377242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80413578">
          <w:blockQuote w:val="1"/>
          <w:marLeft w:val="600"/>
          <w:marRight w:val="0"/>
          <w:marTop w:val="0"/>
          <w:marBottom w:val="0"/>
          <w:divBdr>
            <w:top w:val="none" w:sz="0" w:space="0" w:color="auto"/>
            <w:left w:val="none" w:sz="0" w:space="0" w:color="auto"/>
            <w:bottom w:val="none" w:sz="0" w:space="0" w:color="auto"/>
            <w:right w:val="none" w:sz="0" w:space="0" w:color="auto"/>
          </w:divBdr>
          <w:divsChild>
            <w:div w:id="1060714547">
              <w:blockQuote w:val="1"/>
              <w:marLeft w:val="600"/>
              <w:marRight w:val="0"/>
              <w:marTop w:val="0"/>
              <w:marBottom w:val="0"/>
              <w:divBdr>
                <w:top w:val="none" w:sz="0" w:space="0" w:color="auto"/>
                <w:left w:val="none" w:sz="0" w:space="0" w:color="auto"/>
                <w:bottom w:val="none" w:sz="0" w:space="0" w:color="auto"/>
                <w:right w:val="none" w:sz="0" w:space="0" w:color="auto"/>
              </w:divBdr>
              <w:divsChild>
                <w:div w:id="19608614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85115033">
          <w:blockQuote w:val="1"/>
          <w:marLeft w:val="600"/>
          <w:marRight w:val="0"/>
          <w:marTop w:val="0"/>
          <w:marBottom w:val="0"/>
          <w:divBdr>
            <w:top w:val="none" w:sz="0" w:space="0" w:color="auto"/>
            <w:left w:val="none" w:sz="0" w:space="0" w:color="auto"/>
            <w:bottom w:val="none" w:sz="0" w:space="0" w:color="auto"/>
            <w:right w:val="none" w:sz="0" w:space="0" w:color="auto"/>
          </w:divBdr>
          <w:divsChild>
            <w:div w:id="90980305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87272315">
          <w:blockQuote w:val="1"/>
          <w:marLeft w:val="600"/>
          <w:marRight w:val="0"/>
          <w:marTop w:val="0"/>
          <w:marBottom w:val="0"/>
          <w:divBdr>
            <w:top w:val="none" w:sz="0" w:space="0" w:color="auto"/>
            <w:left w:val="none" w:sz="0" w:space="0" w:color="auto"/>
            <w:bottom w:val="none" w:sz="0" w:space="0" w:color="auto"/>
            <w:right w:val="none" w:sz="0" w:space="0" w:color="auto"/>
          </w:divBdr>
          <w:divsChild>
            <w:div w:id="1220896849">
              <w:blockQuote w:val="1"/>
              <w:marLeft w:val="600"/>
              <w:marRight w:val="0"/>
              <w:marTop w:val="0"/>
              <w:marBottom w:val="0"/>
              <w:divBdr>
                <w:top w:val="none" w:sz="0" w:space="0" w:color="auto"/>
                <w:left w:val="none" w:sz="0" w:space="0" w:color="auto"/>
                <w:bottom w:val="none" w:sz="0" w:space="0" w:color="auto"/>
                <w:right w:val="none" w:sz="0" w:space="0" w:color="auto"/>
              </w:divBdr>
              <w:divsChild>
                <w:div w:id="82269423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3658452">
          <w:blockQuote w:val="1"/>
          <w:marLeft w:val="600"/>
          <w:marRight w:val="0"/>
          <w:marTop w:val="0"/>
          <w:marBottom w:val="0"/>
          <w:divBdr>
            <w:top w:val="none" w:sz="0" w:space="0" w:color="auto"/>
            <w:left w:val="none" w:sz="0" w:space="0" w:color="auto"/>
            <w:bottom w:val="none" w:sz="0" w:space="0" w:color="auto"/>
            <w:right w:val="none" w:sz="0" w:space="0" w:color="auto"/>
          </w:divBdr>
          <w:divsChild>
            <w:div w:id="130516415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45816500">
          <w:blockQuote w:val="1"/>
          <w:marLeft w:val="600"/>
          <w:marRight w:val="0"/>
          <w:marTop w:val="0"/>
          <w:marBottom w:val="0"/>
          <w:divBdr>
            <w:top w:val="none" w:sz="0" w:space="0" w:color="auto"/>
            <w:left w:val="none" w:sz="0" w:space="0" w:color="auto"/>
            <w:bottom w:val="none" w:sz="0" w:space="0" w:color="auto"/>
            <w:right w:val="none" w:sz="0" w:space="0" w:color="auto"/>
          </w:divBdr>
          <w:divsChild>
            <w:div w:id="1409888340">
              <w:blockQuote w:val="1"/>
              <w:marLeft w:val="600"/>
              <w:marRight w:val="0"/>
              <w:marTop w:val="0"/>
              <w:marBottom w:val="0"/>
              <w:divBdr>
                <w:top w:val="none" w:sz="0" w:space="0" w:color="auto"/>
                <w:left w:val="none" w:sz="0" w:space="0" w:color="auto"/>
                <w:bottom w:val="none" w:sz="0" w:space="0" w:color="auto"/>
                <w:right w:val="none" w:sz="0" w:space="0" w:color="auto"/>
              </w:divBdr>
              <w:divsChild>
                <w:div w:id="77767870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71180951">
          <w:blockQuote w:val="1"/>
          <w:marLeft w:val="600"/>
          <w:marRight w:val="0"/>
          <w:marTop w:val="0"/>
          <w:marBottom w:val="0"/>
          <w:divBdr>
            <w:top w:val="none" w:sz="0" w:space="0" w:color="auto"/>
            <w:left w:val="none" w:sz="0" w:space="0" w:color="auto"/>
            <w:bottom w:val="none" w:sz="0" w:space="0" w:color="auto"/>
            <w:right w:val="none" w:sz="0" w:space="0" w:color="auto"/>
          </w:divBdr>
          <w:divsChild>
            <w:div w:id="899678960">
              <w:blockQuote w:val="1"/>
              <w:marLeft w:val="600"/>
              <w:marRight w:val="0"/>
              <w:marTop w:val="0"/>
              <w:marBottom w:val="0"/>
              <w:divBdr>
                <w:top w:val="none" w:sz="0" w:space="0" w:color="auto"/>
                <w:left w:val="none" w:sz="0" w:space="0" w:color="auto"/>
                <w:bottom w:val="none" w:sz="0" w:space="0" w:color="auto"/>
                <w:right w:val="none" w:sz="0" w:space="0" w:color="auto"/>
              </w:divBdr>
              <w:divsChild>
                <w:div w:id="47068231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75110482">
          <w:blockQuote w:val="1"/>
          <w:marLeft w:val="600"/>
          <w:marRight w:val="0"/>
          <w:marTop w:val="0"/>
          <w:marBottom w:val="0"/>
          <w:divBdr>
            <w:top w:val="none" w:sz="0" w:space="0" w:color="auto"/>
            <w:left w:val="none" w:sz="0" w:space="0" w:color="auto"/>
            <w:bottom w:val="none" w:sz="0" w:space="0" w:color="auto"/>
            <w:right w:val="none" w:sz="0" w:space="0" w:color="auto"/>
          </w:divBdr>
        </w:div>
        <w:div w:id="679626068">
          <w:blockQuote w:val="1"/>
          <w:marLeft w:val="600"/>
          <w:marRight w:val="0"/>
          <w:marTop w:val="0"/>
          <w:marBottom w:val="0"/>
          <w:divBdr>
            <w:top w:val="none" w:sz="0" w:space="0" w:color="auto"/>
            <w:left w:val="none" w:sz="0" w:space="0" w:color="auto"/>
            <w:bottom w:val="none" w:sz="0" w:space="0" w:color="auto"/>
            <w:right w:val="none" w:sz="0" w:space="0" w:color="auto"/>
          </w:divBdr>
          <w:divsChild>
            <w:div w:id="163514049">
              <w:blockQuote w:val="1"/>
              <w:marLeft w:val="600"/>
              <w:marRight w:val="0"/>
              <w:marTop w:val="0"/>
              <w:marBottom w:val="0"/>
              <w:divBdr>
                <w:top w:val="none" w:sz="0" w:space="0" w:color="auto"/>
                <w:left w:val="none" w:sz="0" w:space="0" w:color="auto"/>
                <w:bottom w:val="none" w:sz="0" w:space="0" w:color="auto"/>
                <w:right w:val="none" w:sz="0" w:space="0" w:color="auto"/>
              </w:divBdr>
              <w:divsChild>
                <w:div w:id="185410199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724454963">
          <w:blockQuote w:val="1"/>
          <w:marLeft w:val="600"/>
          <w:marRight w:val="0"/>
          <w:marTop w:val="0"/>
          <w:marBottom w:val="0"/>
          <w:divBdr>
            <w:top w:val="none" w:sz="0" w:space="0" w:color="auto"/>
            <w:left w:val="none" w:sz="0" w:space="0" w:color="auto"/>
            <w:bottom w:val="none" w:sz="0" w:space="0" w:color="auto"/>
            <w:right w:val="none" w:sz="0" w:space="0" w:color="auto"/>
          </w:divBdr>
          <w:divsChild>
            <w:div w:id="159271205">
              <w:blockQuote w:val="1"/>
              <w:marLeft w:val="600"/>
              <w:marRight w:val="0"/>
              <w:marTop w:val="0"/>
              <w:marBottom w:val="0"/>
              <w:divBdr>
                <w:top w:val="none" w:sz="0" w:space="0" w:color="auto"/>
                <w:left w:val="none" w:sz="0" w:space="0" w:color="auto"/>
                <w:bottom w:val="none" w:sz="0" w:space="0" w:color="auto"/>
                <w:right w:val="none" w:sz="0" w:space="0" w:color="auto"/>
              </w:divBdr>
              <w:divsChild>
                <w:div w:id="171608027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768430017">
          <w:blockQuote w:val="1"/>
          <w:marLeft w:val="600"/>
          <w:marRight w:val="0"/>
          <w:marTop w:val="0"/>
          <w:marBottom w:val="0"/>
          <w:divBdr>
            <w:top w:val="none" w:sz="0" w:space="0" w:color="auto"/>
            <w:left w:val="none" w:sz="0" w:space="0" w:color="auto"/>
            <w:bottom w:val="none" w:sz="0" w:space="0" w:color="auto"/>
            <w:right w:val="none" w:sz="0" w:space="0" w:color="auto"/>
          </w:divBdr>
          <w:divsChild>
            <w:div w:id="174013351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72937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254783072">
              <w:blockQuote w:val="1"/>
              <w:marLeft w:val="600"/>
              <w:marRight w:val="0"/>
              <w:marTop w:val="0"/>
              <w:marBottom w:val="0"/>
              <w:divBdr>
                <w:top w:val="none" w:sz="0" w:space="0" w:color="auto"/>
                <w:left w:val="none" w:sz="0" w:space="0" w:color="auto"/>
                <w:bottom w:val="none" w:sz="0" w:space="0" w:color="auto"/>
                <w:right w:val="none" w:sz="0" w:space="0" w:color="auto"/>
              </w:divBdr>
              <w:divsChild>
                <w:div w:id="154201720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773672866">
          <w:blockQuote w:val="1"/>
          <w:marLeft w:val="600"/>
          <w:marRight w:val="0"/>
          <w:marTop w:val="0"/>
          <w:marBottom w:val="0"/>
          <w:divBdr>
            <w:top w:val="none" w:sz="0" w:space="0" w:color="auto"/>
            <w:left w:val="none" w:sz="0" w:space="0" w:color="auto"/>
            <w:bottom w:val="none" w:sz="0" w:space="0" w:color="auto"/>
            <w:right w:val="none" w:sz="0" w:space="0" w:color="auto"/>
          </w:divBdr>
          <w:divsChild>
            <w:div w:id="98451472">
              <w:blockQuote w:val="1"/>
              <w:marLeft w:val="600"/>
              <w:marRight w:val="0"/>
              <w:marTop w:val="0"/>
              <w:marBottom w:val="0"/>
              <w:divBdr>
                <w:top w:val="none" w:sz="0" w:space="0" w:color="auto"/>
                <w:left w:val="none" w:sz="0" w:space="0" w:color="auto"/>
                <w:bottom w:val="none" w:sz="0" w:space="0" w:color="auto"/>
                <w:right w:val="none" w:sz="0" w:space="0" w:color="auto"/>
              </w:divBdr>
              <w:divsChild>
                <w:div w:id="32355475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794060640">
          <w:blockQuote w:val="1"/>
          <w:marLeft w:val="600"/>
          <w:marRight w:val="0"/>
          <w:marTop w:val="0"/>
          <w:marBottom w:val="0"/>
          <w:divBdr>
            <w:top w:val="none" w:sz="0" w:space="0" w:color="auto"/>
            <w:left w:val="none" w:sz="0" w:space="0" w:color="auto"/>
            <w:bottom w:val="none" w:sz="0" w:space="0" w:color="auto"/>
            <w:right w:val="none" w:sz="0" w:space="0" w:color="auto"/>
          </w:divBdr>
          <w:divsChild>
            <w:div w:id="720984842">
              <w:blockQuote w:val="1"/>
              <w:marLeft w:val="600"/>
              <w:marRight w:val="0"/>
              <w:marTop w:val="0"/>
              <w:marBottom w:val="0"/>
              <w:divBdr>
                <w:top w:val="none" w:sz="0" w:space="0" w:color="auto"/>
                <w:left w:val="none" w:sz="0" w:space="0" w:color="auto"/>
                <w:bottom w:val="none" w:sz="0" w:space="0" w:color="auto"/>
                <w:right w:val="none" w:sz="0" w:space="0" w:color="auto"/>
              </w:divBdr>
              <w:divsChild>
                <w:div w:id="51815544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04154807">
          <w:blockQuote w:val="1"/>
          <w:marLeft w:val="600"/>
          <w:marRight w:val="0"/>
          <w:marTop w:val="0"/>
          <w:marBottom w:val="0"/>
          <w:divBdr>
            <w:top w:val="none" w:sz="0" w:space="0" w:color="auto"/>
            <w:left w:val="none" w:sz="0" w:space="0" w:color="auto"/>
            <w:bottom w:val="none" w:sz="0" w:space="0" w:color="auto"/>
            <w:right w:val="none" w:sz="0" w:space="0" w:color="auto"/>
          </w:divBdr>
          <w:divsChild>
            <w:div w:id="100559346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16609932">
          <w:blockQuote w:val="1"/>
          <w:marLeft w:val="600"/>
          <w:marRight w:val="0"/>
          <w:marTop w:val="0"/>
          <w:marBottom w:val="0"/>
          <w:divBdr>
            <w:top w:val="none" w:sz="0" w:space="0" w:color="auto"/>
            <w:left w:val="none" w:sz="0" w:space="0" w:color="auto"/>
            <w:bottom w:val="none" w:sz="0" w:space="0" w:color="auto"/>
            <w:right w:val="none" w:sz="0" w:space="0" w:color="auto"/>
          </w:divBdr>
          <w:divsChild>
            <w:div w:id="80053955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19493641">
          <w:blockQuote w:val="1"/>
          <w:marLeft w:val="600"/>
          <w:marRight w:val="0"/>
          <w:marTop w:val="0"/>
          <w:marBottom w:val="0"/>
          <w:divBdr>
            <w:top w:val="none" w:sz="0" w:space="0" w:color="auto"/>
            <w:left w:val="none" w:sz="0" w:space="0" w:color="auto"/>
            <w:bottom w:val="none" w:sz="0" w:space="0" w:color="auto"/>
            <w:right w:val="none" w:sz="0" w:space="0" w:color="auto"/>
          </w:divBdr>
          <w:divsChild>
            <w:div w:id="1091582801">
              <w:blockQuote w:val="1"/>
              <w:marLeft w:val="600"/>
              <w:marRight w:val="0"/>
              <w:marTop w:val="0"/>
              <w:marBottom w:val="0"/>
              <w:divBdr>
                <w:top w:val="none" w:sz="0" w:space="0" w:color="auto"/>
                <w:left w:val="none" w:sz="0" w:space="0" w:color="auto"/>
                <w:bottom w:val="none" w:sz="0" w:space="0" w:color="auto"/>
                <w:right w:val="none" w:sz="0" w:space="0" w:color="auto"/>
              </w:divBdr>
              <w:divsChild>
                <w:div w:id="151129150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25130457">
          <w:blockQuote w:val="1"/>
          <w:marLeft w:val="600"/>
          <w:marRight w:val="0"/>
          <w:marTop w:val="0"/>
          <w:marBottom w:val="0"/>
          <w:divBdr>
            <w:top w:val="none" w:sz="0" w:space="0" w:color="auto"/>
            <w:left w:val="none" w:sz="0" w:space="0" w:color="auto"/>
            <w:bottom w:val="none" w:sz="0" w:space="0" w:color="auto"/>
            <w:right w:val="none" w:sz="0" w:space="0" w:color="auto"/>
          </w:divBdr>
          <w:divsChild>
            <w:div w:id="126565018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39778501">
          <w:blockQuote w:val="1"/>
          <w:marLeft w:val="600"/>
          <w:marRight w:val="0"/>
          <w:marTop w:val="0"/>
          <w:marBottom w:val="0"/>
          <w:divBdr>
            <w:top w:val="none" w:sz="0" w:space="0" w:color="auto"/>
            <w:left w:val="none" w:sz="0" w:space="0" w:color="auto"/>
            <w:bottom w:val="none" w:sz="0" w:space="0" w:color="auto"/>
            <w:right w:val="none" w:sz="0" w:space="0" w:color="auto"/>
          </w:divBdr>
          <w:divsChild>
            <w:div w:id="192729960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43783477">
          <w:blockQuote w:val="1"/>
          <w:marLeft w:val="600"/>
          <w:marRight w:val="0"/>
          <w:marTop w:val="0"/>
          <w:marBottom w:val="0"/>
          <w:divBdr>
            <w:top w:val="none" w:sz="0" w:space="0" w:color="auto"/>
            <w:left w:val="none" w:sz="0" w:space="0" w:color="auto"/>
            <w:bottom w:val="none" w:sz="0" w:space="0" w:color="auto"/>
            <w:right w:val="none" w:sz="0" w:space="0" w:color="auto"/>
          </w:divBdr>
          <w:divsChild>
            <w:div w:id="100474174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59313641">
          <w:blockQuote w:val="1"/>
          <w:marLeft w:val="600"/>
          <w:marRight w:val="0"/>
          <w:marTop w:val="0"/>
          <w:marBottom w:val="0"/>
          <w:divBdr>
            <w:top w:val="none" w:sz="0" w:space="0" w:color="auto"/>
            <w:left w:val="none" w:sz="0" w:space="0" w:color="auto"/>
            <w:bottom w:val="none" w:sz="0" w:space="0" w:color="auto"/>
            <w:right w:val="none" w:sz="0" w:space="0" w:color="auto"/>
          </w:divBdr>
          <w:divsChild>
            <w:div w:id="1598169702">
              <w:blockQuote w:val="1"/>
              <w:marLeft w:val="600"/>
              <w:marRight w:val="0"/>
              <w:marTop w:val="0"/>
              <w:marBottom w:val="0"/>
              <w:divBdr>
                <w:top w:val="none" w:sz="0" w:space="0" w:color="auto"/>
                <w:left w:val="none" w:sz="0" w:space="0" w:color="auto"/>
                <w:bottom w:val="none" w:sz="0" w:space="0" w:color="auto"/>
                <w:right w:val="none" w:sz="0" w:space="0" w:color="auto"/>
              </w:divBdr>
              <w:divsChild>
                <w:div w:id="212796440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71039970">
          <w:blockQuote w:val="1"/>
          <w:marLeft w:val="600"/>
          <w:marRight w:val="0"/>
          <w:marTop w:val="0"/>
          <w:marBottom w:val="0"/>
          <w:divBdr>
            <w:top w:val="none" w:sz="0" w:space="0" w:color="auto"/>
            <w:left w:val="none" w:sz="0" w:space="0" w:color="auto"/>
            <w:bottom w:val="none" w:sz="0" w:space="0" w:color="auto"/>
            <w:right w:val="none" w:sz="0" w:space="0" w:color="auto"/>
          </w:divBdr>
          <w:divsChild>
            <w:div w:id="85009961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12662872">
          <w:blockQuote w:val="1"/>
          <w:marLeft w:val="600"/>
          <w:marRight w:val="0"/>
          <w:marTop w:val="0"/>
          <w:marBottom w:val="0"/>
          <w:divBdr>
            <w:top w:val="none" w:sz="0" w:space="0" w:color="auto"/>
            <w:left w:val="none" w:sz="0" w:space="0" w:color="auto"/>
            <w:bottom w:val="none" w:sz="0" w:space="0" w:color="auto"/>
            <w:right w:val="none" w:sz="0" w:space="0" w:color="auto"/>
          </w:divBdr>
          <w:divsChild>
            <w:div w:id="44782016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16327085">
          <w:blockQuote w:val="1"/>
          <w:marLeft w:val="600"/>
          <w:marRight w:val="0"/>
          <w:marTop w:val="0"/>
          <w:marBottom w:val="0"/>
          <w:divBdr>
            <w:top w:val="none" w:sz="0" w:space="0" w:color="auto"/>
            <w:left w:val="none" w:sz="0" w:space="0" w:color="auto"/>
            <w:bottom w:val="none" w:sz="0" w:space="0" w:color="auto"/>
            <w:right w:val="none" w:sz="0" w:space="0" w:color="auto"/>
          </w:divBdr>
          <w:divsChild>
            <w:div w:id="496656128">
              <w:blockQuote w:val="1"/>
              <w:marLeft w:val="600"/>
              <w:marRight w:val="0"/>
              <w:marTop w:val="0"/>
              <w:marBottom w:val="0"/>
              <w:divBdr>
                <w:top w:val="none" w:sz="0" w:space="0" w:color="auto"/>
                <w:left w:val="none" w:sz="0" w:space="0" w:color="auto"/>
                <w:bottom w:val="none" w:sz="0" w:space="0" w:color="auto"/>
                <w:right w:val="none" w:sz="0" w:space="0" w:color="auto"/>
              </w:divBdr>
              <w:divsChild>
                <w:div w:id="37153482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47199529">
          <w:blockQuote w:val="1"/>
          <w:marLeft w:val="600"/>
          <w:marRight w:val="0"/>
          <w:marTop w:val="0"/>
          <w:marBottom w:val="0"/>
          <w:divBdr>
            <w:top w:val="none" w:sz="0" w:space="0" w:color="auto"/>
            <w:left w:val="none" w:sz="0" w:space="0" w:color="auto"/>
            <w:bottom w:val="none" w:sz="0" w:space="0" w:color="auto"/>
            <w:right w:val="none" w:sz="0" w:space="0" w:color="auto"/>
          </w:divBdr>
          <w:divsChild>
            <w:div w:id="211374546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51978750">
          <w:blockQuote w:val="1"/>
          <w:marLeft w:val="600"/>
          <w:marRight w:val="0"/>
          <w:marTop w:val="0"/>
          <w:marBottom w:val="0"/>
          <w:divBdr>
            <w:top w:val="none" w:sz="0" w:space="0" w:color="auto"/>
            <w:left w:val="none" w:sz="0" w:space="0" w:color="auto"/>
            <w:bottom w:val="none" w:sz="0" w:space="0" w:color="auto"/>
            <w:right w:val="none" w:sz="0" w:space="0" w:color="auto"/>
          </w:divBdr>
          <w:divsChild>
            <w:div w:id="191713187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53708652">
          <w:blockQuote w:val="1"/>
          <w:marLeft w:val="600"/>
          <w:marRight w:val="0"/>
          <w:marTop w:val="0"/>
          <w:marBottom w:val="0"/>
          <w:divBdr>
            <w:top w:val="none" w:sz="0" w:space="0" w:color="auto"/>
            <w:left w:val="none" w:sz="0" w:space="0" w:color="auto"/>
            <w:bottom w:val="none" w:sz="0" w:space="0" w:color="auto"/>
            <w:right w:val="none" w:sz="0" w:space="0" w:color="auto"/>
          </w:divBdr>
          <w:divsChild>
            <w:div w:id="1132820253">
              <w:blockQuote w:val="1"/>
              <w:marLeft w:val="600"/>
              <w:marRight w:val="0"/>
              <w:marTop w:val="0"/>
              <w:marBottom w:val="0"/>
              <w:divBdr>
                <w:top w:val="none" w:sz="0" w:space="0" w:color="auto"/>
                <w:left w:val="none" w:sz="0" w:space="0" w:color="auto"/>
                <w:bottom w:val="none" w:sz="0" w:space="0" w:color="auto"/>
                <w:right w:val="none" w:sz="0" w:space="0" w:color="auto"/>
              </w:divBdr>
              <w:divsChild>
                <w:div w:id="201040161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59648701">
          <w:blockQuote w:val="1"/>
          <w:marLeft w:val="600"/>
          <w:marRight w:val="0"/>
          <w:marTop w:val="0"/>
          <w:marBottom w:val="0"/>
          <w:divBdr>
            <w:top w:val="none" w:sz="0" w:space="0" w:color="auto"/>
            <w:left w:val="none" w:sz="0" w:space="0" w:color="auto"/>
            <w:bottom w:val="none" w:sz="0" w:space="0" w:color="auto"/>
            <w:right w:val="none" w:sz="0" w:space="0" w:color="auto"/>
          </w:divBdr>
          <w:divsChild>
            <w:div w:id="771710267">
              <w:blockQuote w:val="1"/>
              <w:marLeft w:val="600"/>
              <w:marRight w:val="0"/>
              <w:marTop w:val="0"/>
              <w:marBottom w:val="0"/>
              <w:divBdr>
                <w:top w:val="none" w:sz="0" w:space="0" w:color="auto"/>
                <w:left w:val="none" w:sz="0" w:space="0" w:color="auto"/>
                <w:bottom w:val="none" w:sz="0" w:space="0" w:color="auto"/>
                <w:right w:val="none" w:sz="0" w:space="0" w:color="auto"/>
              </w:divBdr>
              <w:divsChild>
                <w:div w:id="49272188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60502890">
          <w:blockQuote w:val="1"/>
          <w:marLeft w:val="600"/>
          <w:marRight w:val="0"/>
          <w:marTop w:val="0"/>
          <w:marBottom w:val="0"/>
          <w:divBdr>
            <w:top w:val="none" w:sz="0" w:space="0" w:color="auto"/>
            <w:left w:val="none" w:sz="0" w:space="0" w:color="auto"/>
            <w:bottom w:val="none" w:sz="0" w:space="0" w:color="auto"/>
            <w:right w:val="none" w:sz="0" w:space="0" w:color="auto"/>
          </w:divBdr>
          <w:divsChild>
            <w:div w:id="982732090">
              <w:blockQuote w:val="1"/>
              <w:marLeft w:val="600"/>
              <w:marRight w:val="0"/>
              <w:marTop w:val="0"/>
              <w:marBottom w:val="0"/>
              <w:divBdr>
                <w:top w:val="none" w:sz="0" w:space="0" w:color="auto"/>
                <w:left w:val="none" w:sz="0" w:space="0" w:color="auto"/>
                <w:bottom w:val="none" w:sz="0" w:space="0" w:color="auto"/>
                <w:right w:val="none" w:sz="0" w:space="0" w:color="auto"/>
              </w:divBdr>
              <w:divsChild>
                <w:div w:id="26761576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61226097">
          <w:blockQuote w:val="1"/>
          <w:marLeft w:val="600"/>
          <w:marRight w:val="0"/>
          <w:marTop w:val="0"/>
          <w:marBottom w:val="0"/>
          <w:divBdr>
            <w:top w:val="none" w:sz="0" w:space="0" w:color="auto"/>
            <w:left w:val="none" w:sz="0" w:space="0" w:color="auto"/>
            <w:bottom w:val="none" w:sz="0" w:space="0" w:color="auto"/>
            <w:right w:val="none" w:sz="0" w:space="0" w:color="auto"/>
          </w:divBdr>
          <w:divsChild>
            <w:div w:id="135353320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15420958">
          <w:blockQuote w:val="1"/>
          <w:marLeft w:val="600"/>
          <w:marRight w:val="0"/>
          <w:marTop w:val="0"/>
          <w:marBottom w:val="0"/>
          <w:divBdr>
            <w:top w:val="none" w:sz="0" w:space="0" w:color="auto"/>
            <w:left w:val="none" w:sz="0" w:space="0" w:color="auto"/>
            <w:bottom w:val="none" w:sz="0" w:space="0" w:color="auto"/>
            <w:right w:val="none" w:sz="0" w:space="0" w:color="auto"/>
          </w:divBdr>
          <w:divsChild>
            <w:div w:id="129213395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22393949">
          <w:blockQuote w:val="1"/>
          <w:marLeft w:val="600"/>
          <w:marRight w:val="0"/>
          <w:marTop w:val="0"/>
          <w:marBottom w:val="0"/>
          <w:divBdr>
            <w:top w:val="none" w:sz="0" w:space="0" w:color="auto"/>
            <w:left w:val="none" w:sz="0" w:space="0" w:color="auto"/>
            <w:bottom w:val="none" w:sz="0" w:space="0" w:color="auto"/>
            <w:right w:val="none" w:sz="0" w:space="0" w:color="auto"/>
          </w:divBdr>
          <w:divsChild>
            <w:div w:id="1606498116">
              <w:blockQuote w:val="1"/>
              <w:marLeft w:val="600"/>
              <w:marRight w:val="0"/>
              <w:marTop w:val="0"/>
              <w:marBottom w:val="0"/>
              <w:divBdr>
                <w:top w:val="none" w:sz="0" w:space="0" w:color="auto"/>
                <w:left w:val="none" w:sz="0" w:space="0" w:color="auto"/>
                <w:bottom w:val="none" w:sz="0" w:space="0" w:color="auto"/>
                <w:right w:val="none" w:sz="0" w:space="0" w:color="auto"/>
              </w:divBdr>
              <w:divsChild>
                <w:div w:id="114288950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041436679">
          <w:blockQuote w:val="1"/>
          <w:marLeft w:val="600"/>
          <w:marRight w:val="0"/>
          <w:marTop w:val="0"/>
          <w:marBottom w:val="0"/>
          <w:divBdr>
            <w:top w:val="none" w:sz="0" w:space="0" w:color="auto"/>
            <w:left w:val="none" w:sz="0" w:space="0" w:color="auto"/>
            <w:bottom w:val="none" w:sz="0" w:space="0" w:color="auto"/>
            <w:right w:val="none" w:sz="0" w:space="0" w:color="auto"/>
          </w:divBdr>
          <w:divsChild>
            <w:div w:id="96635458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51424242">
          <w:blockQuote w:val="1"/>
          <w:marLeft w:val="600"/>
          <w:marRight w:val="0"/>
          <w:marTop w:val="0"/>
          <w:marBottom w:val="0"/>
          <w:divBdr>
            <w:top w:val="none" w:sz="0" w:space="0" w:color="auto"/>
            <w:left w:val="none" w:sz="0" w:space="0" w:color="auto"/>
            <w:bottom w:val="none" w:sz="0" w:space="0" w:color="auto"/>
            <w:right w:val="none" w:sz="0" w:space="0" w:color="auto"/>
          </w:divBdr>
        </w:div>
        <w:div w:id="1104377453">
          <w:blockQuote w:val="1"/>
          <w:marLeft w:val="600"/>
          <w:marRight w:val="0"/>
          <w:marTop w:val="0"/>
          <w:marBottom w:val="0"/>
          <w:divBdr>
            <w:top w:val="none" w:sz="0" w:space="0" w:color="auto"/>
            <w:left w:val="none" w:sz="0" w:space="0" w:color="auto"/>
            <w:bottom w:val="none" w:sz="0" w:space="0" w:color="auto"/>
            <w:right w:val="none" w:sz="0" w:space="0" w:color="auto"/>
          </w:divBdr>
        </w:div>
        <w:div w:id="1112866884">
          <w:blockQuote w:val="1"/>
          <w:marLeft w:val="600"/>
          <w:marRight w:val="0"/>
          <w:marTop w:val="0"/>
          <w:marBottom w:val="0"/>
          <w:divBdr>
            <w:top w:val="none" w:sz="0" w:space="0" w:color="auto"/>
            <w:left w:val="none" w:sz="0" w:space="0" w:color="auto"/>
            <w:bottom w:val="none" w:sz="0" w:space="0" w:color="auto"/>
            <w:right w:val="none" w:sz="0" w:space="0" w:color="auto"/>
          </w:divBdr>
          <w:divsChild>
            <w:div w:id="85658273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121731408">
          <w:blockQuote w:val="1"/>
          <w:marLeft w:val="600"/>
          <w:marRight w:val="0"/>
          <w:marTop w:val="0"/>
          <w:marBottom w:val="0"/>
          <w:divBdr>
            <w:top w:val="none" w:sz="0" w:space="0" w:color="auto"/>
            <w:left w:val="none" w:sz="0" w:space="0" w:color="auto"/>
            <w:bottom w:val="none" w:sz="0" w:space="0" w:color="auto"/>
            <w:right w:val="none" w:sz="0" w:space="0" w:color="auto"/>
          </w:divBdr>
          <w:divsChild>
            <w:div w:id="58839211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126044406">
          <w:blockQuote w:val="1"/>
          <w:marLeft w:val="600"/>
          <w:marRight w:val="0"/>
          <w:marTop w:val="0"/>
          <w:marBottom w:val="0"/>
          <w:divBdr>
            <w:top w:val="none" w:sz="0" w:space="0" w:color="auto"/>
            <w:left w:val="none" w:sz="0" w:space="0" w:color="auto"/>
            <w:bottom w:val="none" w:sz="0" w:space="0" w:color="auto"/>
            <w:right w:val="none" w:sz="0" w:space="0" w:color="auto"/>
          </w:divBdr>
          <w:divsChild>
            <w:div w:id="185490343">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571170">
                  <w:blockQuote w:val="1"/>
                  <w:marLeft w:val="600"/>
                  <w:marRight w:val="0"/>
                  <w:marTop w:val="0"/>
                  <w:marBottom w:val="0"/>
                  <w:divBdr>
                    <w:top w:val="none" w:sz="0" w:space="0" w:color="auto"/>
                    <w:left w:val="none" w:sz="0" w:space="0" w:color="auto"/>
                    <w:bottom w:val="none" w:sz="0" w:space="0" w:color="auto"/>
                    <w:right w:val="none" w:sz="0" w:space="0" w:color="auto"/>
                  </w:divBdr>
                  <w:divsChild>
                    <w:div w:id="199105382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23149">
          <w:blockQuote w:val="1"/>
          <w:marLeft w:val="600"/>
          <w:marRight w:val="0"/>
          <w:marTop w:val="0"/>
          <w:marBottom w:val="0"/>
          <w:divBdr>
            <w:top w:val="none" w:sz="0" w:space="0" w:color="auto"/>
            <w:left w:val="none" w:sz="0" w:space="0" w:color="auto"/>
            <w:bottom w:val="none" w:sz="0" w:space="0" w:color="auto"/>
            <w:right w:val="none" w:sz="0" w:space="0" w:color="auto"/>
          </w:divBdr>
          <w:divsChild>
            <w:div w:id="56946482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161626368">
          <w:blockQuote w:val="1"/>
          <w:marLeft w:val="600"/>
          <w:marRight w:val="0"/>
          <w:marTop w:val="0"/>
          <w:marBottom w:val="0"/>
          <w:divBdr>
            <w:top w:val="none" w:sz="0" w:space="0" w:color="auto"/>
            <w:left w:val="none" w:sz="0" w:space="0" w:color="auto"/>
            <w:bottom w:val="none" w:sz="0" w:space="0" w:color="auto"/>
            <w:right w:val="none" w:sz="0" w:space="0" w:color="auto"/>
          </w:divBdr>
          <w:divsChild>
            <w:div w:id="159081651">
              <w:blockQuote w:val="1"/>
              <w:marLeft w:val="600"/>
              <w:marRight w:val="0"/>
              <w:marTop w:val="0"/>
              <w:marBottom w:val="0"/>
              <w:divBdr>
                <w:top w:val="none" w:sz="0" w:space="0" w:color="auto"/>
                <w:left w:val="none" w:sz="0" w:space="0" w:color="auto"/>
                <w:bottom w:val="none" w:sz="0" w:space="0" w:color="auto"/>
                <w:right w:val="none" w:sz="0" w:space="0" w:color="auto"/>
              </w:divBdr>
              <w:divsChild>
                <w:div w:id="57097219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88446851">
          <w:blockQuote w:val="1"/>
          <w:marLeft w:val="600"/>
          <w:marRight w:val="0"/>
          <w:marTop w:val="0"/>
          <w:marBottom w:val="0"/>
          <w:divBdr>
            <w:top w:val="none" w:sz="0" w:space="0" w:color="auto"/>
            <w:left w:val="none" w:sz="0" w:space="0" w:color="auto"/>
            <w:bottom w:val="none" w:sz="0" w:space="0" w:color="auto"/>
            <w:right w:val="none" w:sz="0" w:space="0" w:color="auto"/>
          </w:divBdr>
          <w:divsChild>
            <w:div w:id="65132803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10799534">
          <w:blockQuote w:val="1"/>
          <w:marLeft w:val="600"/>
          <w:marRight w:val="0"/>
          <w:marTop w:val="0"/>
          <w:marBottom w:val="0"/>
          <w:divBdr>
            <w:top w:val="none" w:sz="0" w:space="0" w:color="auto"/>
            <w:left w:val="none" w:sz="0" w:space="0" w:color="auto"/>
            <w:bottom w:val="none" w:sz="0" w:space="0" w:color="auto"/>
            <w:right w:val="none" w:sz="0" w:space="0" w:color="auto"/>
          </w:divBdr>
          <w:divsChild>
            <w:div w:id="181829791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12762524">
          <w:blockQuote w:val="1"/>
          <w:marLeft w:val="600"/>
          <w:marRight w:val="0"/>
          <w:marTop w:val="0"/>
          <w:marBottom w:val="0"/>
          <w:divBdr>
            <w:top w:val="none" w:sz="0" w:space="0" w:color="auto"/>
            <w:left w:val="none" w:sz="0" w:space="0" w:color="auto"/>
            <w:bottom w:val="none" w:sz="0" w:space="0" w:color="auto"/>
            <w:right w:val="none" w:sz="0" w:space="0" w:color="auto"/>
          </w:divBdr>
          <w:divsChild>
            <w:div w:id="182987220">
              <w:blockQuote w:val="1"/>
              <w:marLeft w:val="600"/>
              <w:marRight w:val="0"/>
              <w:marTop w:val="0"/>
              <w:marBottom w:val="0"/>
              <w:divBdr>
                <w:top w:val="none" w:sz="0" w:space="0" w:color="auto"/>
                <w:left w:val="none" w:sz="0" w:space="0" w:color="auto"/>
                <w:bottom w:val="none" w:sz="0" w:space="0" w:color="auto"/>
                <w:right w:val="none" w:sz="0" w:space="0" w:color="auto"/>
              </w:divBdr>
              <w:divsChild>
                <w:div w:id="41015673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23369296">
          <w:blockQuote w:val="1"/>
          <w:marLeft w:val="600"/>
          <w:marRight w:val="0"/>
          <w:marTop w:val="0"/>
          <w:marBottom w:val="0"/>
          <w:divBdr>
            <w:top w:val="none" w:sz="0" w:space="0" w:color="auto"/>
            <w:left w:val="none" w:sz="0" w:space="0" w:color="auto"/>
            <w:bottom w:val="none" w:sz="0" w:space="0" w:color="auto"/>
            <w:right w:val="none" w:sz="0" w:space="0" w:color="auto"/>
          </w:divBdr>
          <w:divsChild>
            <w:div w:id="1869877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90361317">
          <w:blockQuote w:val="1"/>
          <w:marLeft w:val="600"/>
          <w:marRight w:val="0"/>
          <w:marTop w:val="0"/>
          <w:marBottom w:val="0"/>
          <w:divBdr>
            <w:top w:val="none" w:sz="0" w:space="0" w:color="auto"/>
            <w:left w:val="none" w:sz="0" w:space="0" w:color="auto"/>
            <w:bottom w:val="none" w:sz="0" w:space="0" w:color="auto"/>
            <w:right w:val="none" w:sz="0" w:space="0" w:color="auto"/>
          </w:divBdr>
          <w:divsChild>
            <w:div w:id="155871146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91746402">
          <w:blockQuote w:val="1"/>
          <w:marLeft w:val="600"/>
          <w:marRight w:val="0"/>
          <w:marTop w:val="0"/>
          <w:marBottom w:val="0"/>
          <w:divBdr>
            <w:top w:val="none" w:sz="0" w:space="0" w:color="auto"/>
            <w:left w:val="none" w:sz="0" w:space="0" w:color="auto"/>
            <w:bottom w:val="none" w:sz="0" w:space="0" w:color="auto"/>
            <w:right w:val="none" w:sz="0" w:space="0" w:color="auto"/>
          </w:divBdr>
          <w:divsChild>
            <w:div w:id="1931309673">
              <w:blockQuote w:val="1"/>
              <w:marLeft w:val="600"/>
              <w:marRight w:val="0"/>
              <w:marTop w:val="0"/>
              <w:marBottom w:val="0"/>
              <w:divBdr>
                <w:top w:val="none" w:sz="0" w:space="0" w:color="auto"/>
                <w:left w:val="none" w:sz="0" w:space="0" w:color="auto"/>
                <w:bottom w:val="none" w:sz="0" w:space="0" w:color="auto"/>
                <w:right w:val="none" w:sz="0" w:space="0" w:color="auto"/>
              </w:divBdr>
              <w:divsChild>
                <w:div w:id="173258055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06743220">
          <w:blockQuote w:val="1"/>
          <w:marLeft w:val="600"/>
          <w:marRight w:val="0"/>
          <w:marTop w:val="0"/>
          <w:marBottom w:val="0"/>
          <w:divBdr>
            <w:top w:val="none" w:sz="0" w:space="0" w:color="auto"/>
            <w:left w:val="none" w:sz="0" w:space="0" w:color="auto"/>
            <w:bottom w:val="none" w:sz="0" w:space="0" w:color="auto"/>
            <w:right w:val="none" w:sz="0" w:space="0" w:color="auto"/>
          </w:divBdr>
          <w:divsChild>
            <w:div w:id="210576185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32949212">
          <w:blockQuote w:val="1"/>
          <w:marLeft w:val="600"/>
          <w:marRight w:val="0"/>
          <w:marTop w:val="0"/>
          <w:marBottom w:val="0"/>
          <w:divBdr>
            <w:top w:val="none" w:sz="0" w:space="0" w:color="auto"/>
            <w:left w:val="none" w:sz="0" w:space="0" w:color="auto"/>
            <w:bottom w:val="none" w:sz="0" w:space="0" w:color="auto"/>
            <w:right w:val="none" w:sz="0" w:space="0" w:color="auto"/>
          </w:divBdr>
          <w:divsChild>
            <w:div w:id="25914663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50528692">
          <w:blockQuote w:val="1"/>
          <w:marLeft w:val="600"/>
          <w:marRight w:val="0"/>
          <w:marTop w:val="0"/>
          <w:marBottom w:val="0"/>
          <w:divBdr>
            <w:top w:val="none" w:sz="0" w:space="0" w:color="auto"/>
            <w:left w:val="none" w:sz="0" w:space="0" w:color="auto"/>
            <w:bottom w:val="none" w:sz="0" w:space="0" w:color="auto"/>
            <w:right w:val="none" w:sz="0" w:space="0" w:color="auto"/>
          </w:divBdr>
          <w:divsChild>
            <w:div w:id="141879495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54304754">
          <w:blockQuote w:val="1"/>
          <w:marLeft w:val="600"/>
          <w:marRight w:val="0"/>
          <w:marTop w:val="0"/>
          <w:marBottom w:val="0"/>
          <w:divBdr>
            <w:top w:val="none" w:sz="0" w:space="0" w:color="auto"/>
            <w:left w:val="none" w:sz="0" w:space="0" w:color="auto"/>
            <w:bottom w:val="none" w:sz="0" w:space="0" w:color="auto"/>
            <w:right w:val="none" w:sz="0" w:space="0" w:color="auto"/>
          </w:divBdr>
        </w:div>
        <w:div w:id="1358239386">
          <w:blockQuote w:val="1"/>
          <w:marLeft w:val="600"/>
          <w:marRight w:val="0"/>
          <w:marTop w:val="0"/>
          <w:marBottom w:val="0"/>
          <w:divBdr>
            <w:top w:val="none" w:sz="0" w:space="0" w:color="auto"/>
            <w:left w:val="none" w:sz="0" w:space="0" w:color="auto"/>
            <w:bottom w:val="none" w:sz="0" w:space="0" w:color="auto"/>
            <w:right w:val="none" w:sz="0" w:space="0" w:color="auto"/>
          </w:divBdr>
        </w:div>
        <w:div w:id="1401444860">
          <w:blockQuote w:val="1"/>
          <w:marLeft w:val="600"/>
          <w:marRight w:val="0"/>
          <w:marTop w:val="0"/>
          <w:marBottom w:val="0"/>
          <w:divBdr>
            <w:top w:val="none" w:sz="0" w:space="0" w:color="auto"/>
            <w:left w:val="none" w:sz="0" w:space="0" w:color="auto"/>
            <w:bottom w:val="none" w:sz="0" w:space="0" w:color="auto"/>
            <w:right w:val="none" w:sz="0" w:space="0" w:color="auto"/>
          </w:divBdr>
          <w:divsChild>
            <w:div w:id="274217413">
              <w:blockQuote w:val="1"/>
              <w:marLeft w:val="600"/>
              <w:marRight w:val="0"/>
              <w:marTop w:val="0"/>
              <w:marBottom w:val="0"/>
              <w:divBdr>
                <w:top w:val="none" w:sz="0" w:space="0" w:color="auto"/>
                <w:left w:val="none" w:sz="0" w:space="0" w:color="auto"/>
                <w:bottom w:val="none" w:sz="0" w:space="0" w:color="auto"/>
                <w:right w:val="none" w:sz="0" w:space="0" w:color="auto"/>
              </w:divBdr>
              <w:divsChild>
                <w:div w:id="97795431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36947793">
          <w:blockQuote w:val="1"/>
          <w:marLeft w:val="600"/>
          <w:marRight w:val="0"/>
          <w:marTop w:val="0"/>
          <w:marBottom w:val="0"/>
          <w:divBdr>
            <w:top w:val="none" w:sz="0" w:space="0" w:color="auto"/>
            <w:left w:val="none" w:sz="0" w:space="0" w:color="auto"/>
            <w:bottom w:val="none" w:sz="0" w:space="0" w:color="auto"/>
            <w:right w:val="none" w:sz="0" w:space="0" w:color="auto"/>
          </w:divBdr>
          <w:divsChild>
            <w:div w:id="119252543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439368735">
          <w:blockQuote w:val="1"/>
          <w:marLeft w:val="600"/>
          <w:marRight w:val="0"/>
          <w:marTop w:val="0"/>
          <w:marBottom w:val="0"/>
          <w:divBdr>
            <w:top w:val="none" w:sz="0" w:space="0" w:color="auto"/>
            <w:left w:val="none" w:sz="0" w:space="0" w:color="auto"/>
            <w:bottom w:val="none" w:sz="0" w:space="0" w:color="auto"/>
            <w:right w:val="none" w:sz="0" w:space="0" w:color="auto"/>
          </w:divBdr>
          <w:divsChild>
            <w:div w:id="214377087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492408918">
          <w:blockQuote w:val="1"/>
          <w:marLeft w:val="600"/>
          <w:marRight w:val="0"/>
          <w:marTop w:val="0"/>
          <w:marBottom w:val="0"/>
          <w:divBdr>
            <w:top w:val="none" w:sz="0" w:space="0" w:color="auto"/>
            <w:left w:val="none" w:sz="0" w:space="0" w:color="auto"/>
            <w:bottom w:val="none" w:sz="0" w:space="0" w:color="auto"/>
            <w:right w:val="none" w:sz="0" w:space="0" w:color="auto"/>
          </w:divBdr>
          <w:divsChild>
            <w:div w:id="404258524">
              <w:blockQuote w:val="1"/>
              <w:marLeft w:val="600"/>
              <w:marRight w:val="0"/>
              <w:marTop w:val="0"/>
              <w:marBottom w:val="0"/>
              <w:divBdr>
                <w:top w:val="none" w:sz="0" w:space="0" w:color="auto"/>
                <w:left w:val="none" w:sz="0" w:space="0" w:color="auto"/>
                <w:bottom w:val="none" w:sz="0" w:space="0" w:color="auto"/>
                <w:right w:val="none" w:sz="0" w:space="0" w:color="auto"/>
              </w:divBdr>
              <w:divsChild>
                <w:div w:id="17388533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01236664">
          <w:blockQuote w:val="1"/>
          <w:marLeft w:val="600"/>
          <w:marRight w:val="0"/>
          <w:marTop w:val="0"/>
          <w:marBottom w:val="0"/>
          <w:divBdr>
            <w:top w:val="none" w:sz="0" w:space="0" w:color="auto"/>
            <w:left w:val="none" w:sz="0" w:space="0" w:color="auto"/>
            <w:bottom w:val="none" w:sz="0" w:space="0" w:color="auto"/>
            <w:right w:val="none" w:sz="0" w:space="0" w:color="auto"/>
          </w:divBdr>
          <w:divsChild>
            <w:div w:id="205056714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522820373">
          <w:blockQuote w:val="1"/>
          <w:marLeft w:val="600"/>
          <w:marRight w:val="0"/>
          <w:marTop w:val="0"/>
          <w:marBottom w:val="0"/>
          <w:divBdr>
            <w:top w:val="none" w:sz="0" w:space="0" w:color="auto"/>
            <w:left w:val="none" w:sz="0" w:space="0" w:color="auto"/>
            <w:bottom w:val="none" w:sz="0" w:space="0" w:color="auto"/>
            <w:right w:val="none" w:sz="0" w:space="0" w:color="auto"/>
          </w:divBdr>
          <w:divsChild>
            <w:div w:id="105724568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541631137">
          <w:blockQuote w:val="1"/>
          <w:marLeft w:val="600"/>
          <w:marRight w:val="0"/>
          <w:marTop w:val="0"/>
          <w:marBottom w:val="0"/>
          <w:divBdr>
            <w:top w:val="none" w:sz="0" w:space="0" w:color="auto"/>
            <w:left w:val="none" w:sz="0" w:space="0" w:color="auto"/>
            <w:bottom w:val="none" w:sz="0" w:space="0" w:color="auto"/>
            <w:right w:val="none" w:sz="0" w:space="0" w:color="auto"/>
          </w:divBdr>
          <w:divsChild>
            <w:div w:id="123451249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594969470">
          <w:blockQuote w:val="1"/>
          <w:marLeft w:val="600"/>
          <w:marRight w:val="0"/>
          <w:marTop w:val="0"/>
          <w:marBottom w:val="0"/>
          <w:divBdr>
            <w:top w:val="none" w:sz="0" w:space="0" w:color="auto"/>
            <w:left w:val="none" w:sz="0" w:space="0" w:color="auto"/>
            <w:bottom w:val="none" w:sz="0" w:space="0" w:color="auto"/>
            <w:right w:val="none" w:sz="0" w:space="0" w:color="auto"/>
          </w:divBdr>
          <w:divsChild>
            <w:div w:id="147016910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03297824">
          <w:blockQuote w:val="1"/>
          <w:marLeft w:val="600"/>
          <w:marRight w:val="0"/>
          <w:marTop w:val="0"/>
          <w:marBottom w:val="0"/>
          <w:divBdr>
            <w:top w:val="none" w:sz="0" w:space="0" w:color="auto"/>
            <w:left w:val="none" w:sz="0" w:space="0" w:color="auto"/>
            <w:bottom w:val="none" w:sz="0" w:space="0" w:color="auto"/>
            <w:right w:val="none" w:sz="0" w:space="0" w:color="auto"/>
          </w:divBdr>
          <w:divsChild>
            <w:div w:id="100789947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12585500">
          <w:blockQuote w:val="1"/>
          <w:marLeft w:val="600"/>
          <w:marRight w:val="0"/>
          <w:marTop w:val="0"/>
          <w:marBottom w:val="0"/>
          <w:divBdr>
            <w:top w:val="none" w:sz="0" w:space="0" w:color="auto"/>
            <w:left w:val="none" w:sz="0" w:space="0" w:color="auto"/>
            <w:bottom w:val="none" w:sz="0" w:space="0" w:color="auto"/>
            <w:right w:val="none" w:sz="0" w:space="0" w:color="auto"/>
          </w:divBdr>
          <w:divsChild>
            <w:div w:id="197717826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53632834">
          <w:blockQuote w:val="1"/>
          <w:marLeft w:val="600"/>
          <w:marRight w:val="0"/>
          <w:marTop w:val="0"/>
          <w:marBottom w:val="0"/>
          <w:divBdr>
            <w:top w:val="none" w:sz="0" w:space="0" w:color="auto"/>
            <w:left w:val="none" w:sz="0" w:space="0" w:color="auto"/>
            <w:bottom w:val="none" w:sz="0" w:space="0" w:color="auto"/>
            <w:right w:val="none" w:sz="0" w:space="0" w:color="auto"/>
          </w:divBdr>
        </w:div>
        <w:div w:id="1655142445">
          <w:blockQuote w:val="1"/>
          <w:marLeft w:val="600"/>
          <w:marRight w:val="0"/>
          <w:marTop w:val="0"/>
          <w:marBottom w:val="0"/>
          <w:divBdr>
            <w:top w:val="none" w:sz="0" w:space="0" w:color="auto"/>
            <w:left w:val="none" w:sz="0" w:space="0" w:color="auto"/>
            <w:bottom w:val="none" w:sz="0" w:space="0" w:color="auto"/>
            <w:right w:val="none" w:sz="0" w:space="0" w:color="auto"/>
          </w:divBdr>
          <w:divsChild>
            <w:div w:id="1265201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63003369">
          <w:blockQuote w:val="1"/>
          <w:marLeft w:val="600"/>
          <w:marRight w:val="0"/>
          <w:marTop w:val="0"/>
          <w:marBottom w:val="0"/>
          <w:divBdr>
            <w:top w:val="none" w:sz="0" w:space="0" w:color="auto"/>
            <w:left w:val="none" w:sz="0" w:space="0" w:color="auto"/>
            <w:bottom w:val="none" w:sz="0" w:space="0" w:color="auto"/>
            <w:right w:val="none" w:sz="0" w:space="0" w:color="auto"/>
          </w:divBdr>
          <w:divsChild>
            <w:div w:id="6522354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68249225">
          <w:blockQuote w:val="1"/>
          <w:marLeft w:val="600"/>
          <w:marRight w:val="0"/>
          <w:marTop w:val="0"/>
          <w:marBottom w:val="0"/>
          <w:divBdr>
            <w:top w:val="none" w:sz="0" w:space="0" w:color="auto"/>
            <w:left w:val="none" w:sz="0" w:space="0" w:color="auto"/>
            <w:bottom w:val="none" w:sz="0" w:space="0" w:color="auto"/>
            <w:right w:val="none" w:sz="0" w:space="0" w:color="auto"/>
          </w:divBdr>
          <w:divsChild>
            <w:div w:id="94715410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81739756">
          <w:blockQuote w:val="1"/>
          <w:marLeft w:val="600"/>
          <w:marRight w:val="0"/>
          <w:marTop w:val="0"/>
          <w:marBottom w:val="0"/>
          <w:divBdr>
            <w:top w:val="none" w:sz="0" w:space="0" w:color="auto"/>
            <w:left w:val="none" w:sz="0" w:space="0" w:color="auto"/>
            <w:bottom w:val="none" w:sz="0" w:space="0" w:color="auto"/>
            <w:right w:val="none" w:sz="0" w:space="0" w:color="auto"/>
          </w:divBdr>
          <w:divsChild>
            <w:div w:id="41139269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15691010">
          <w:blockQuote w:val="1"/>
          <w:marLeft w:val="600"/>
          <w:marRight w:val="0"/>
          <w:marTop w:val="0"/>
          <w:marBottom w:val="0"/>
          <w:divBdr>
            <w:top w:val="none" w:sz="0" w:space="0" w:color="auto"/>
            <w:left w:val="none" w:sz="0" w:space="0" w:color="auto"/>
            <w:bottom w:val="none" w:sz="0" w:space="0" w:color="auto"/>
            <w:right w:val="none" w:sz="0" w:space="0" w:color="auto"/>
          </w:divBdr>
          <w:divsChild>
            <w:div w:id="647707822">
              <w:blockQuote w:val="1"/>
              <w:marLeft w:val="600"/>
              <w:marRight w:val="0"/>
              <w:marTop w:val="0"/>
              <w:marBottom w:val="0"/>
              <w:divBdr>
                <w:top w:val="none" w:sz="0" w:space="0" w:color="auto"/>
                <w:left w:val="none" w:sz="0" w:space="0" w:color="auto"/>
                <w:bottom w:val="none" w:sz="0" w:space="0" w:color="auto"/>
                <w:right w:val="none" w:sz="0" w:space="0" w:color="auto"/>
              </w:divBdr>
              <w:divsChild>
                <w:div w:id="189041544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725760961">
          <w:blockQuote w:val="1"/>
          <w:marLeft w:val="600"/>
          <w:marRight w:val="0"/>
          <w:marTop w:val="0"/>
          <w:marBottom w:val="0"/>
          <w:divBdr>
            <w:top w:val="none" w:sz="0" w:space="0" w:color="auto"/>
            <w:left w:val="none" w:sz="0" w:space="0" w:color="auto"/>
            <w:bottom w:val="none" w:sz="0" w:space="0" w:color="auto"/>
            <w:right w:val="none" w:sz="0" w:space="0" w:color="auto"/>
          </w:divBdr>
          <w:divsChild>
            <w:div w:id="79340427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71704515">
          <w:blockQuote w:val="1"/>
          <w:marLeft w:val="600"/>
          <w:marRight w:val="0"/>
          <w:marTop w:val="0"/>
          <w:marBottom w:val="0"/>
          <w:divBdr>
            <w:top w:val="none" w:sz="0" w:space="0" w:color="auto"/>
            <w:left w:val="none" w:sz="0" w:space="0" w:color="auto"/>
            <w:bottom w:val="none" w:sz="0" w:space="0" w:color="auto"/>
            <w:right w:val="none" w:sz="0" w:space="0" w:color="auto"/>
          </w:divBdr>
          <w:divsChild>
            <w:div w:id="1290166405">
              <w:blockQuote w:val="1"/>
              <w:marLeft w:val="600"/>
              <w:marRight w:val="0"/>
              <w:marTop w:val="0"/>
              <w:marBottom w:val="0"/>
              <w:divBdr>
                <w:top w:val="none" w:sz="0" w:space="0" w:color="auto"/>
                <w:left w:val="none" w:sz="0" w:space="0" w:color="auto"/>
                <w:bottom w:val="none" w:sz="0" w:space="0" w:color="auto"/>
                <w:right w:val="none" w:sz="0" w:space="0" w:color="auto"/>
              </w:divBdr>
              <w:divsChild>
                <w:div w:id="75755773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783256243">
          <w:blockQuote w:val="1"/>
          <w:marLeft w:val="600"/>
          <w:marRight w:val="0"/>
          <w:marTop w:val="0"/>
          <w:marBottom w:val="0"/>
          <w:divBdr>
            <w:top w:val="none" w:sz="0" w:space="0" w:color="auto"/>
            <w:left w:val="none" w:sz="0" w:space="0" w:color="auto"/>
            <w:bottom w:val="none" w:sz="0" w:space="0" w:color="auto"/>
            <w:right w:val="none" w:sz="0" w:space="0" w:color="auto"/>
          </w:divBdr>
        </w:div>
        <w:div w:id="1901935679">
          <w:blockQuote w:val="1"/>
          <w:marLeft w:val="600"/>
          <w:marRight w:val="0"/>
          <w:marTop w:val="0"/>
          <w:marBottom w:val="0"/>
          <w:divBdr>
            <w:top w:val="none" w:sz="0" w:space="0" w:color="auto"/>
            <w:left w:val="none" w:sz="0" w:space="0" w:color="auto"/>
            <w:bottom w:val="none" w:sz="0" w:space="0" w:color="auto"/>
            <w:right w:val="none" w:sz="0" w:space="0" w:color="auto"/>
          </w:divBdr>
          <w:divsChild>
            <w:div w:id="1154763641">
              <w:blockQuote w:val="1"/>
              <w:marLeft w:val="600"/>
              <w:marRight w:val="0"/>
              <w:marTop w:val="0"/>
              <w:marBottom w:val="0"/>
              <w:divBdr>
                <w:top w:val="none" w:sz="0" w:space="0" w:color="auto"/>
                <w:left w:val="none" w:sz="0" w:space="0" w:color="auto"/>
                <w:bottom w:val="none" w:sz="0" w:space="0" w:color="auto"/>
                <w:right w:val="none" w:sz="0" w:space="0" w:color="auto"/>
              </w:divBdr>
              <w:divsChild>
                <w:div w:id="892543524">
                  <w:blockQuote w:val="1"/>
                  <w:marLeft w:val="600"/>
                  <w:marRight w:val="0"/>
                  <w:marTop w:val="0"/>
                  <w:marBottom w:val="0"/>
                  <w:divBdr>
                    <w:top w:val="none" w:sz="0" w:space="0" w:color="auto"/>
                    <w:left w:val="none" w:sz="0" w:space="0" w:color="auto"/>
                    <w:bottom w:val="none" w:sz="0" w:space="0" w:color="auto"/>
                    <w:right w:val="none" w:sz="0" w:space="0" w:color="auto"/>
                  </w:divBdr>
                  <w:divsChild>
                    <w:div w:id="140745565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78928">
          <w:blockQuote w:val="1"/>
          <w:marLeft w:val="600"/>
          <w:marRight w:val="0"/>
          <w:marTop w:val="0"/>
          <w:marBottom w:val="0"/>
          <w:divBdr>
            <w:top w:val="none" w:sz="0" w:space="0" w:color="auto"/>
            <w:left w:val="none" w:sz="0" w:space="0" w:color="auto"/>
            <w:bottom w:val="none" w:sz="0" w:space="0" w:color="auto"/>
            <w:right w:val="none" w:sz="0" w:space="0" w:color="auto"/>
          </w:divBdr>
          <w:divsChild>
            <w:div w:id="1915819393">
              <w:blockQuote w:val="1"/>
              <w:marLeft w:val="600"/>
              <w:marRight w:val="0"/>
              <w:marTop w:val="0"/>
              <w:marBottom w:val="0"/>
              <w:divBdr>
                <w:top w:val="none" w:sz="0" w:space="0" w:color="auto"/>
                <w:left w:val="none" w:sz="0" w:space="0" w:color="auto"/>
                <w:bottom w:val="none" w:sz="0" w:space="0" w:color="auto"/>
                <w:right w:val="none" w:sz="0" w:space="0" w:color="auto"/>
              </w:divBdr>
              <w:divsChild>
                <w:div w:id="90368777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30188757">
          <w:blockQuote w:val="1"/>
          <w:marLeft w:val="600"/>
          <w:marRight w:val="0"/>
          <w:marTop w:val="0"/>
          <w:marBottom w:val="0"/>
          <w:divBdr>
            <w:top w:val="none" w:sz="0" w:space="0" w:color="auto"/>
            <w:left w:val="none" w:sz="0" w:space="0" w:color="auto"/>
            <w:bottom w:val="none" w:sz="0" w:space="0" w:color="auto"/>
            <w:right w:val="none" w:sz="0" w:space="0" w:color="auto"/>
          </w:divBdr>
          <w:divsChild>
            <w:div w:id="35338456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965228422">
          <w:blockQuote w:val="1"/>
          <w:marLeft w:val="600"/>
          <w:marRight w:val="0"/>
          <w:marTop w:val="0"/>
          <w:marBottom w:val="0"/>
          <w:divBdr>
            <w:top w:val="none" w:sz="0" w:space="0" w:color="auto"/>
            <w:left w:val="none" w:sz="0" w:space="0" w:color="auto"/>
            <w:bottom w:val="none" w:sz="0" w:space="0" w:color="auto"/>
            <w:right w:val="none" w:sz="0" w:space="0" w:color="auto"/>
          </w:divBdr>
          <w:divsChild>
            <w:div w:id="1928495059">
              <w:blockQuote w:val="1"/>
              <w:marLeft w:val="600"/>
              <w:marRight w:val="0"/>
              <w:marTop w:val="0"/>
              <w:marBottom w:val="0"/>
              <w:divBdr>
                <w:top w:val="none" w:sz="0" w:space="0" w:color="auto"/>
                <w:left w:val="none" w:sz="0" w:space="0" w:color="auto"/>
                <w:bottom w:val="none" w:sz="0" w:space="0" w:color="auto"/>
                <w:right w:val="none" w:sz="0" w:space="0" w:color="auto"/>
              </w:divBdr>
              <w:divsChild>
                <w:div w:id="132358492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69165897">
          <w:blockQuote w:val="1"/>
          <w:marLeft w:val="600"/>
          <w:marRight w:val="0"/>
          <w:marTop w:val="0"/>
          <w:marBottom w:val="0"/>
          <w:divBdr>
            <w:top w:val="none" w:sz="0" w:space="0" w:color="auto"/>
            <w:left w:val="none" w:sz="0" w:space="0" w:color="auto"/>
            <w:bottom w:val="none" w:sz="0" w:space="0" w:color="auto"/>
            <w:right w:val="none" w:sz="0" w:space="0" w:color="auto"/>
          </w:divBdr>
          <w:divsChild>
            <w:div w:id="1054699861">
              <w:blockQuote w:val="1"/>
              <w:marLeft w:val="600"/>
              <w:marRight w:val="0"/>
              <w:marTop w:val="0"/>
              <w:marBottom w:val="0"/>
              <w:divBdr>
                <w:top w:val="none" w:sz="0" w:space="0" w:color="auto"/>
                <w:left w:val="none" w:sz="0" w:space="0" w:color="auto"/>
                <w:bottom w:val="none" w:sz="0" w:space="0" w:color="auto"/>
                <w:right w:val="none" w:sz="0" w:space="0" w:color="auto"/>
              </w:divBdr>
              <w:divsChild>
                <w:div w:id="76515059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73053614">
          <w:blockQuote w:val="1"/>
          <w:marLeft w:val="600"/>
          <w:marRight w:val="0"/>
          <w:marTop w:val="0"/>
          <w:marBottom w:val="0"/>
          <w:divBdr>
            <w:top w:val="none" w:sz="0" w:space="0" w:color="auto"/>
            <w:left w:val="none" w:sz="0" w:space="0" w:color="auto"/>
            <w:bottom w:val="none" w:sz="0" w:space="0" w:color="auto"/>
            <w:right w:val="none" w:sz="0" w:space="0" w:color="auto"/>
          </w:divBdr>
          <w:divsChild>
            <w:div w:id="2143187055">
              <w:blockQuote w:val="1"/>
              <w:marLeft w:val="600"/>
              <w:marRight w:val="0"/>
              <w:marTop w:val="0"/>
              <w:marBottom w:val="0"/>
              <w:divBdr>
                <w:top w:val="none" w:sz="0" w:space="0" w:color="auto"/>
                <w:left w:val="none" w:sz="0" w:space="0" w:color="auto"/>
                <w:bottom w:val="none" w:sz="0" w:space="0" w:color="auto"/>
                <w:right w:val="none" w:sz="0" w:space="0" w:color="auto"/>
              </w:divBdr>
              <w:divsChild>
                <w:div w:id="1774273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99728532">
          <w:blockQuote w:val="1"/>
          <w:marLeft w:val="600"/>
          <w:marRight w:val="0"/>
          <w:marTop w:val="0"/>
          <w:marBottom w:val="0"/>
          <w:divBdr>
            <w:top w:val="none" w:sz="0" w:space="0" w:color="auto"/>
            <w:left w:val="none" w:sz="0" w:space="0" w:color="auto"/>
            <w:bottom w:val="none" w:sz="0" w:space="0" w:color="auto"/>
            <w:right w:val="none" w:sz="0" w:space="0" w:color="auto"/>
          </w:divBdr>
          <w:divsChild>
            <w:div w:id="187931978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10399170">
          <w:blockQuote w:val="1"/>
          <w:marLeft w:val="600"/>
          <w:marRight w:val="0"/>
          <w:marTop w:val="0"/>
          <w:marBottom w:val="0"/>
          <w:divBdr>
            <w:top w:val="none" w:sz="0" w:space="0" w:color="auto"/>
            <w:left w:val="none" w:sz="0" w:space="0" w:color="auto"/>
            <w:bottom w:val="none" w:sz="0" w:space="0" w:color="auto"/>
            <w:right w:val="none" w:sz="0" w:space="0" w:color="auto"/>
          </w:divBdr>
          <w:divsChild>
            <w:div w:id="1771273314">
              <w:blockQuote w:val="1"/>
              <w:marLeft w:val="600"/>
              <w:marRight w:val="0"/>
              <w:marTop w:val="0"/>
              <w:marBottom w:val="0"/>
              <w:divBdr>
                <w:top w:val="none" w:sz="0" w:space="0" w:color="auto"/>
                <w:left w:val="none" w:sz="0" w:space="0" w:color="auto"/>
                <w:bottom w:val="none" w:sz="0" w:space="0" w:color="auto"/>
                <w:right w:val="none" w:sz="0" w:space="0" w:color="auto"/>
              </w:divBdr>
              <w:divsChild>
                <w:div w:id="1349723001">
                  <w:blockQuote w:val="1"/>
                  <w:marLeft w:val="600"/>
                  <w:marRight w:val="0"/>
                  <w:marTop w:val="0"/>
                  <w:marBottom w:val="0"/>
                  <w:divBdr>
                    <w:top w:val="none" w:sz="0" w:space="0" w:color="auto"/>
                    <w:left w:val="none" w:sz="0" w:space="0" w:color="auto"/>
                    <w:bottom w:val="none" w:sz="0" w:space="0" w:color="auto"/>
                    <w:right w:val="none" w:sz="0" w:space="0" w:color="auto"/>
                  </w:divBdr>
                  <w:divsChild>
                    <w:div w:id="193732425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31666">
          <w:blockQuote w:val="1"/>
          <w:marLeft w:val="600"/>
          <w:marRight w:val="0"/>
          <w:marTop w:val="0"/>
          <w:marBottom w:val="0"/>
          <w:divBdr>
            <w:top w:val="none" w:sz="0" w:space="0" w:color="auto"/>
            <w:left w:val="none" w:sz="0" w:space="0" w:color="auto"/>
            <w:bottom w:val="none" w:sz="0" w:space="0" w:color="auto"/>
            <w:right w:val="none" w:sz="0" w:space="0" w:color="auto"/>
          </w:divBdr>
          <w:divsChild>
            <w:div w:id="1841773372">
              <w:blockQuote w:val="1"/>
              <w:marLeft w:val="600"/>
              <w:marRight w:val="0"/>
              <w:marTop w:val="0"/>
              <w:marBottom w:val="0"/>
              <w:divBdr>
                <w:top w:val="none" w:sz="0" w:space="0" w:color="auto"/>
                <w:left w:val="none" w:sz="0" w:space="0" w:color="auto"/>
                <w:bottom w:val="none" w:sz="0" w:space="0" w:color="auto"/>
                <w:right w:val="none" w:sz="0" w:space="0" w:color="auto"/>
              </w:divBdr>
              <w:divsChild>
                <w:div w:id="198404293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64255909">
          <w:blockQuote w:val="1"/>
          <w:marLeft w:val="600"/>
          <w:marRight w:val="0"/>
          <w:marTop w:val="0"/>
          <w:marBottom w:val="0"/>
          <w:divBdr>
            <w:top w:val="none" w:sz="0" w:space="0" w:color="auto"/>
            <w:left w:val="none" w:sz="0" w:space="0" w:color="auto"/>
            <w:bottom w:val="none" w:sz="0" w:space="0" w:color="auto"/>
            <w:right w:val="none" w:sz="0" w:space="0" w:color="auto"/>
          </w:divBdr>
          <w:divsChild>
            <w:div w:id="1049886843">
              <w:blockQuote w:val="1"/>
              <w:marLeft w:val="600"/>
              <w:marRight w:val="0"/>
              <w:marTop w:val="0"/>
              <w:marBottom w:val="0"/>
              <w:divBdr>
                <w:top w:val="none" w:sz="0" w:space="0" w:color="auto"/>
                <w:left w:val="none" w:sz="0" w:space="0" w:color="auto"/>
                <w:bottom w:val="none" w:sz="0" w:space="0" w:color="auto"/>
                <w:right w:val="none" w:sz="0" w:space="0" w:color="auto"/>
              </w:divBdr>
              <w:divsChild>
                <w:div w:id="165256231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68063702">
          <w:blockQuote w:val="1"/>
          <w:marLeft w:val="600"/>
          <w:marRight w:val="0"/>
          <w:marTop w:val="0"/>
          <w:marBottom w:val="0"/>
          <w:divBdr>
            <w:top w:val="none" w:sz="0" w:space="0" w:color="auto"/>
            <w:left w:val="none" w:sz="0" w:space="0" w:color="auto"/>
            <w:bottom w:val="none" w:sz="0" w:space="0" w:color="auto"/>
            <w:right w:val="none" w:sz="0" w:space="0" w:color="auto"/>
          </w:divBdr>
          <w:divsChild>
            <w:div w:id="1944914531">
              <w:blockQuote w:val="1"/>
              <w:marLeft w:val="600"/>
              <w:marRight w:val="0"/>
              <w:marTop w:val="0"/>
              <w:marBottom w:val="0"/>
              <w:divBdr>
                <w:top w:val="none" w:sz="0" w:space="0" w:color="auto"/>
                <w:left w:val="none" w:sz="0" w:space="0" w:color="auto"/>
                <w:bottom w:val="none" w:sz="0" w:space="0" w:color="auto"/>
                <w:right w:val="none" w:sz="0" w:space="0" w:color="auto"/>
              </w:divBdr>
              <w:divsChild>
                <w:div w:id="98481561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145465915">
          <w:blockQuote w:val="1"/>
          <w:marLeft w:val="600"/>
          <w:marRight w:val="0"/>
          <w:marTop w:val="0"/>
          <w:marBottom w:val="0"/>
          <w:divBdr>
            <w:top w:val="none" w:sz="0" w:space="0" w:color="auto"/>
            <w:left w:val="none" w:sz="0" w:space="0" w:color="auto"/>
            <w:bottom w:val="none" w:sz="0" w:space="0" w:color="auto"/>
            <w:right w:val="none" w:sz="0" w:space="0" w:color="auto"/>
          </w:divBdr>
          <w:divsChild>
            <w:div w:id="338314852">
              <w:blockQuote w:val="1"/>
              <w:marLeft w:val="600"/>
              <w:marRight w:val="0"/>
              <w:marTop w:val="0"/>
              <w:marBottom w:val="0"/>
              <w:divBdr>
                <w:top w:val="none" w:sz="0" w:space="0" w:color="auto"/>
                <w:left w:val="none" w:sz="0" w:space="0" w:color="auto"/>
                <w:bottom w:val="none" w:sz="0" w:space="0" w:color="auto"/>
                <w:right w:val="none" w:sz="0" w:space="0" w:color="auto"/>
              </w:divBdr>
              <w:divsChild>
                <w:div w:id="91273896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12585">
      <w:marLeft w:val="100"/>
      <w:marRight w:val="100"/>
      <w:marTop w:val="0"/>
      <w:marBottom w:val="0"/>
      <w:divBdr>
        <w:top w:val="none" w:sz="0" w:space="0" w:color="auto"/>
        <w:left w:val="none" w:sz="0" w:space="0" w:color="auto"/>
        <w:bottom w:val="none" w:sz="0" w:space="0" w:color="auto"/>
        <w:right w:val="none" w:sz="0" w:space="0" w:color="auto"/>
      </w:divBdr>
      <w:divsChild>
        <w:div w:id="138423538">
          <w:blockQuote w:val="1"/>
          <w:marLeft w:val="240"/>
          <w:marRight w:val="240"/>
          <w:marTop w:val="240"/>
          <w:marBottom w:val="240"/>
          <w:divBdr>
            <w:top w:val="none" w:sz="0" w:space="0" w:color="auto"/>
            <w:left w:val="none" w:sz="0" w:space="0" w:color="auto"/>
            <w:bottom w:val="none" w:sz="0" w:space="0" w:color="auto"/>
            <w:right w:val="none" w:sz="0" w:space="0" w:color="auto"/>
          </w:divBdr>
        </w:div>
        <w:div w:id="727995346">
          <w:blockQuote w:val="1"/>
          <w:marLeft w:val="240"/>
          <w:marRight w:val="240"/>
          <w:marTop w:val="240"/>
          <w:marBottom w:val="240"/>
          <w:divBdr>
            <w:top w:val="none" w:sz="0" w:space="0" w:color="auto"/>
            <w:left w:val="none" w:sz="0" w:space="0" w:color="auto"/>
            <w:bottom w:val="none" w:sz="0" w:space="0" w:color="auto"/>
            <w:right w:val="none" w:sz="0" w:space="0" w:color="auto"/>
          </w:divBdr>
        </w:div>
        <w:div w:id="1003894038">
          <w:blockQuote w:val="1"/>
          <w:marLeft w:val="240"/>
          <w:marRight w:val="240"/>
          <w:marTop w:val="240"/>
          <w:marBottom w:val="240"/>
          <w:divBdr>
            <w:top w:val="none" w:sz="0" w:space="0" w:color="auto"/>
            <w:left w:val="none" w:sz="0" w:space="0" w:color="auto"/>
            <w:bottom w:val="none" w:sz="0" w:space="0" w:color="auto"/>
            <w:right w:val="none" w:sz="0" w:space="0" w:color="auto"/>
          </w:divBdr>
        </w:div>
        <w:div w:id="1200126523">
          <w:blockQuote w:val="1"/>
          <w:marLeft w:val="240"/>
          <w:marRight w:val="240"/>
          <w:marTop w:val="240"/>
          <w:marBottom w:val="240"/>
          <w:divBdr>
            <w:top w:val="none" w:sz="0" w:space="0" w:color="auto"/>
            <w:left w:val="none" w:sz="0" w:space="0" w:color="auto"/>
            <w:bottom w:val="none" w:sz="0" w:space="0" w:color="auto"/>
            <w:right w:val="none" w:sz="0" w:space="0" w:color="auto"/>
          </w:divBdr>
        </w:div>
        <w:div w:id="1210607989">
          <w:blockQuote w:val="1"/>
          <w:marLeft w:val="240"/>
          <w:marRight w:val="240"/>
          <w:marTop w:val="240"/>
          <w:marBottom w:val="240"/>
          <w:divBdr>
            <w:top w:val="none" w:sz="0" w:space="0" w:color="auto"/>
            <w:left w:val="none" w:sz="0" w:space="0" w:color="auto"/>
            <w:bottom w:val="none" w:sz="0" w:space="0" w:color="auto"/>
            <w:right w:val="none" w:sz="0" w:space="0" w:color="auto"/>
          </w:divBdr>
        </w:div>
        <w:div w:id="133510815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335231363">
      <w:marLeft w:val="100"/>
      <w:marRight w:val="100"/>
      <w:marTop w:val="0"/>
      <w:marBottom w:val="0"/>
      <w:divBdr>
        <w:top w:val="none" w:sz="0" w:space="0" w:color="auto"/>
        <w:left w:val="none" w:sz="0" w:space="0" w:color="auto"/>
        <w:bottom w:val="none" w:sz="0" w:space="0" w:color="auto"/>
        <w:right w:val="none" w:sz="0" w:space="0" w:color="auto"/>
      </w:divBdr>
      <w:divsChild>
        <w:div w:id="125131064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360861876">
      <w:marLeft w:val="100"/>
      <w:marRight w:val="100"/>
      <w:marTop w:val="0"/>
      <w:marBottom w:val="0"/>
      <w:divBdr>
        <w:top w:val="none" w:sz="0" w:space="0" w:color="auto"/>
        <w:left w:val="none" w:sz="0" w:space="0" w:color="auto"/>
        <w:bottom w:val="none" w:sz="0" w:space="0" w:color="auto"/>
        <w:right w:val="none" w:sz="0" w:space="0" w:color="auto"/>
      </w:divBdr>
      <w:divsChild>
        <w:div w:id="220167830">
          <w:blockQuote w:val="1"/>
          <w:marLeft w:val="240"/>
          <w:marRight w:val="240"/>
          <w:marTop w:val="240"/>
          <w:marBottom w:val="240"/>
          <w:divBdr>
            <w:top w:val="none" w:sz="0" w:space="0" w:color="auto"/>
            <w:left w:val="none" w:sz="0" w:space="0" w:color="auto"/>
            <w:bottom w:val="none" w:sz="0" w:space="0" w:color="auto"/>
            <w:right w:val="none" w:sz="0" w:space="0" w:color="auto"/>
          </w:divBdr>
        </w:div>
        <w:div w:id="257057220">
          <w:blockQuote w:val="1"/>
          <w:marLeft w:val="240"/>
          <w:marRight w:val="240"/>
          <w:marTop w:val="240"/>
          <w:marBottom w:val="240"/>
          <w:divBdr>
            <w:top w:val="none" w:sz="0" w:space="0" w:color="auto"/>
            <w:left w:val="none" w:sz="0" w:space="0" w:color="auto"/>
            <w:bottom w:val="none" w:sz="0" w:space="0" w:color="auto"/>
            <w:right w:val="none" w:sz="0" w:space="0" w:color="auto"/>
          </w:divBdr>
        </w:div>
        <w:div w:id="268511460">
          <w:blockQuote w:val="1"/>
          <w:marLeft w:val="240"/>
          <w:marRight w:val="240"/>
          <w:marTop w:val="240"/>
          <w:marBottom w:val="240"/>
          <w:divBdr>
            <w:top w:val="none" w:sz="0" w:space="0" w:color="auto"/>
            <w:left w:val="none" w:sz="0" w:space="0" w:color="auto"/>
            <w:bottom w:val="none" w:sz="0" w:space="0" w:color="auto"/>
            <w:right w:val="none" w:sz="0" w:space="0" w:color="auto"/>
          </w:divBdr>
        </w:div>
        <w:div w:id="455606662">
          <w:blockQuote w:val="1"/>
          <w:marLeft w:val="240"/>
          <w:marRight w:val="240"/>
          <w:marTop w:val="240"/>
          <w:marBottom w:val="240"/>
          <w:divBdr>
            <w:top w:val="none" w:sz="0" w:space="0" w:color="auto"/>
            <w:left w:val="none" w:sz="0" w:space="0" w:color="auto"/>
            <w:bottom w:val="none" w:sz="0" w:space="0" w:color="auto"/>
            <w:right w:val="none" w:sz="0" w:space="0" w:color="auto"/>
          </w:divBdr>
        </w:div>
        <w:div w:id="485979418">
          <w:marLeft w:val="0"/>
          <w:marRight w:val="0"/>
          <w:marTop w:val="0"/>
          <w:marBottom w:val="0"/>
          <w:divBdr>
            <w:top w:val="none" w:sz="0" w:space="0" w:color="auto"/>
            <w:left w:val="none" w:sz="0" w:space="0" w:color="auto"/>
            <w:bottom w:val="none" w:sz="0" w:space="0" w:color="auto"/>
            <w:right w:val="none" w:sz="0" w:space="0" w:color="auto"/>
          </w:divBdr>
          <w:divsChild>
            <w:div w:id="527524609">
              <w:blockQuote w:val="1"/>
              <w:marLeft w:val="240"/>
              <w:marRight w:val="240"/>
              <w:marTop w:val="240"/>
              <w:marBottom w:val="240"/>
              <w:divBdr>
                <w:top w:val="none" w:sz="0" w:space="0" w:color="auto"/>
                <w:left w:val="none" w:sz="0" w:space="0" w:color="auto"/>
                <w:bottom w:val="none" w:sz="0" w:space="0" w:color="auto"/>
                <w:right w:val="none" w:sz="0" w:space="0" w:color="auto"/>
              </w:divBdr>
            </w:div>
            <w:div w:id="1064335793">
              <w:blockQuote w:val="1"/>
              <w:marLeft w:val="240"/>
              <w:marRight w:val="240"/>
              <w:marTop w:val="240"/>
              <w:marBottom w:val="240"/>
              <w:divBdr>
                <w:top w:val="none" w:sz="0" w:space="0" w:color="auto"/>
                <w:left w:val="none" w:sz="0" w:space="0" w:color="auto"/>
                <w:bottom w:val="none" w:sz="0" w:space="0" w:color="auto"/>
                <w:right w:val="none" w:sz="0" w:space="0" w:color="auto"/>
              </w:divBdr>
            </w:div>
            <w:div w:id="210837761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1811762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675108676">
          <w:blockQuote w:val="1"/>
          <w:marLeft w:val="240"/>
          <w:marRight w:val="240"/>
          <w:marTop w:val="240"/>
          <w:marBottom w:val="240"/>
          <w:divBdr>
            <w:top w:val="none" w:sz="0" w:space="0" w:color="auto"/>
            <w:left w:val="none" w:sz="0" w:space="0" w:color="auto"/>
            <w:bottom w:val="none" w:sz="0" w:space="0" w:color="auto"/>
            <w:right w:val="none" w:sz="0" w:space="0" w:color="auto"/>
          </w:divBdr>
        </w:div>
        <w:div w:id="76739182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5655133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84417439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0106413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021203999">
          <w:blockQuote w:val="1"/>
          <w:marLeft w:val="240"/>
          <w:marRight w:val="240"/>
          <w:marTop w:val="240"/>
          <w:marBottom w:val="240"/>
          <w:divBdr>
            <w:top w:val="none" w:sz="0" w:space="0" w:color="auto"/>
            <w:left w:val="none" w:sz="0" w:space="0" w:color="auto"/>
            <w:bottom w:val="none" w:sz="0" w:space="0" w:color="auto"/>
            <w:right w:val="none" w:sz="0" w:space="0" w:color="auto"/>
          </w:divBdr>
        </w:div>
        <w:div w:id="1144931879">
          <w:blockQuote w:val="1"/>
          <w:marLeft w:val="240"/>
          <w:marRight w:val="240"/>
          <w:marTop w:val="240"/>
          <w:marBottom w:val="240"/>
          <w:divBdr>
            <w:top w:val="none" w:sz="0" w:space="0" w:color="auto"/>
            <w:left w:val="none" w:sz="0" w:space="0" w:color="auto"/>
            <w:bottom w:val="none" w:sz="0" w:space="0" w:color="auto"/>
            <w:right w:val="none" w:sz="0" w:space="0" w:color="auto"/>
          </w:divBdr>
        </w:div>
        <w:div w:id="1202983899">
          <w:blockQuote w:val="1"/>
          <w:marLeft w:val="240"/>
          <w:marRight w:val="240"/>
          <w:marTop w:val="240"/>
          <w:marBottom w:val="240"/>
          <w:divBdr>
            <w:top w:val="none" w:sz="0" w:space="0" w:color="auto"/>
            <w:left w:val="none" w:sz="0" w:space="0" w:color="auto"/>
            <w:bottom w:val="none" w:sz="0" w:space="0" w:color="auto"/>
            <w:right w:val="none" w:sz="0" w:space="0" w:color="auto"/>
          </w:divBdr>
        </w:div>
        <w:div w:id="1223785716">
          <w:blockQuote w:val="1"/>
          <w:marLeft w:val="240"/>
          <w:marRight w:val="240"/>
          <w:marTop w:val="240"/>
          <w:marBottom w:val="240"/>
          <w:divBdr>
            <w:top w:val="none" w:sz="0" w:space="0" w:color="auto"/>
            <w:left w:val="none" w:sz="0" w:space="0" w:color="auto"/>
            <w:bottom w:val="none" w:sz="0" w:space="0" w:color="auto"/>
            <w:right w:val="none" w:sz="0" w:space="0" w:color="auto"/>
          </w:divBdr>
        </w:div>
        <w:div w:id="1258171844">
          <w:blockQuote w:val="1"/>
          <w:marLeft w:val="240"/>
          <w:marRight w:val="240"/>
          <w:marTop w:val="240"/>
          <w:marBottom w:val="240"/>
          <w:divBdr>
            <w:top w:val="none" w:sz="0" w:space="0" w:color="auto"/>
            <w:left w:val="none" w:sz="0" w:space="0" w:color="auto"/>
            <w:bottom w:val="none" w:sz="0" w:space="0" w:color="auto"/>
            <w:right w:val="none" w:sz="0" w:space="0" w:color="auto"/>
          </w:divBdr>
        </w:div>
        <w:div w:id="135279907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5702613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461461106">
          <w:blockQuote w:val="1"/>
          <w:marLeft w:val="240"/>
          <w:marRight w:val="240"/>
          <w:marTop w:val="240"/>
          <w:marBottom w:val="240"/>
          <w:divBdr>
            <w:top w:val="none" w:sz="0" w:space="0" w:color="auto"/>
            <w:left w:val="none" w:sz="0" w:space="0" w:color="auto"/>
            <w:bottom w:val="none" w:sz="0" w:space="0" w:color="auto"/>
            <w:right w:val="none" w:sz="0" w:space="0" w:color="auto"/>
          </w:divBdr>
        </w:div>
        <w:div w:id="1739327777">
          <w:marLeft w:val="0"/>
          <w:marRight w:val="0"/>
          <w:marTop w:val="0"/>
          <w:marBottom w:val="0"/>
          <w:divBdr>
            <w:top w:val="none" w:sz="0" w:space="0" w:color="auto"/>
            <w:left w:val="none" w:sz="0" w:space="0" w:color="auto"/>
            <w:bottom w:val="none" w:sz="0" w:space="0" w:color="auto"/>
            <w:right w:val="none" w:sz="0" w:space="0" w:color="auto"/>
          </w:divBdr>
        </w:div>
        <w:div w:id="1831873179">
          <w:blockQuote w:val="1"/>
          <w:marLeft w:val="240"/>
          <w:marRight w:val="240"/>
          <w:marTop w:val="240"/>
          <w:marBottom w:val="240"/>
          <w:divBdr>
            <w:top w:val="none" w:sz="0" w:space="0" w:color="auto"/>
            <w:left w:val="none" w:sz="0" w:space="0" w:color="auto"/>
            <w:bottom w:val="none" w:sz="0" w:space="0" w:color="auto"/>
            <w:right w:val="none" w:sz="0" w:space="0" w:color="auto"/>
          </w:divBdr>
        </w:div>
        <w:div w:id="1917201139">
          <w:blockQuote w:val="1"/>
          <w:marLeft w:val="240"/>
          <w:marRight w:val="240"/>
          <w:marTop w:val="240"/>
          <w:marBottom w:val="240"/>
          <w:divBdr>
            <w:top w:val="none" w:sz="0" w:space="0" w:color="auto"/>
            <w:left w:val="none" w:sz="0" w:space="0" w:color="auto"/>
            <w:bottom w:val="none" w:sz="0" w:space="0" w:color="auto"/>
            <w:right w:val="none" w:sz="0" w:space="0" w:color="auto"/>
          </w:divBdr>
        </w:div>
        <w:div w:id="1996647491">
          <w:blockQuote w:val="1"/>
          <w:marLeft w:val="240"/>
          <w:marRight w:val="240"/>
          <w:marTop w:val="240"/>
          <w:marBottom w:val="240"/>
          <w:divBdr>
            <w:top w:val="none" w:sz="0" w:space="0" w:color="auto"/>
            <w:left w:val="none" w:sz="0" w:space="0" w:color="auto"/>
            <w:bottom w:val="none" w:sz="0" w:space="0" w:color="auto"/>
            <w:right w:val="none" w:sz="0" w:space="0" w:color="auto"/>
          </w:divBdr>
        </w:div>
        <w:div w:id="208020823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9819431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10272550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415737926">
      <w:marLeft w:val="100"/>
      <w:marRight w:val="100"/>
      <w:marTop w:val="0"/>
      <w:marBottom w:val="0"/>
      <w:divBdr>
        <w:top w:val="none" w:sz="0" w:space="0" w:color="auto"/>
        <w:left w:val="none" w:sz="0" w:space="0" w:color="auto"/>
        <w:bottom w:val="none" w:sz="0" w:space="0" w:color="auto"/>
        <w:right w:val="none" w:sz="0" w:space="0" w:color="auto"/>
      </w:divBdr>
      <w:divsChild>
        <w:div w:id="100879294">
          <w:marLeft w:val="0"/>
          <w:marRight w:val="0"/>
          <w:marTop w:val="0"/>
          <w:marBottom w:val="0"/>
          <w:divBdr>
            <w:top w:val="none" w:sz="0" w:space="0" w:color="auto"/>
            <w:left w:val="none" w:sz="0" w:space="0" w:color="auto"/>
            <w:bottom w:val="none" w:sz="0" w:space="0" w:color="auto"/>
            <w:right w:val="none" w:sz="0" w:space="0" w:color="auto"/>
          </w:divBdr>
        </w:div>
      </w:divsChild>
    </w:div>
    <w:div w:id="1605528480">
      <w:marLeft w:val="100"/>
      <w:marRight w:val="100"/>
      <w:marTop w:val="0"/>
      <w:marBottom w:val="0"/>
      <w:divBdr>
        <w:top w:val="none" w:sz="0" w:space="0" w:color="auto"/>
        <w:left w:val="none" w:sz="0" w:space="0" w:color="auto"/>
        <w:bottom w:val="none" w:sz="0" w:space="0" w:color="auto"/>
        <w:right w:val="none" w:sz="0" w:space="0" w:color="auto"/>
      </w:divBdr>
      <w:divsChild>
        <w:div w:id="418911417">
          <w:marLeft w:val="0"/>
          <w:marRight w:val="0"/>
          <w:marTop w:val="0"/>
          <w:marBottom w:val="0"/>
          <w:divBdr>
            <w:top w:val="none" w:sz="0" w:space="0" w:color="auto"/>
            <w:left w:val="none" w:sz="0" w:space="0" w:color="auto"/>
            <w:bottom w:val="none" w:sz="0" w:space="0" w:color="auto"/>
            <w:right w:val="none" w:sz="0" w:space="0" w:color="auto"/>
          </w:divBdr>
        </w:div>
        <w:div w:id="487943348">
          <w:blockQuote w:val="1"/>
          <w:marLeft w:val="240"/>
          <w:marRight w:val="240"/>
          <w:marTop w:val="240"/>
          <w:marBottom w:val="240"/>
          <w:divBdr>
            <w:top w:val="none" w:sz="0" w:space="0" w:color="auto"/>
            <w:left w:val="none" w:sz="0" w:space="0" w:color="auto"/>
            <w:bottom w:val="none" w:sz="0" w:space="0" w:color="auto"/>
            <w:right w:val="none" w:sz="0" w:space="0" w:color="auto"/>
          </w:divBdr>
        </w:div>
        <w:div w:id="734207686">
          <w:blockQuote w:val="1"/>
          <w:marLeft w:val="240"/>
          <w:marRight w:val="240"/>
          <w:marTop w:val="240"/>
          <w:marBottom w:val="240"/>
          <w:divBdr>
            <w:top w:val="none" w:sz="0" w:space="0" w:color="auto"/>
            <w:left w:val="none" w:sz="0" w:space="0" w:color="auto"/>
            <w:bottom w:val="none" w:sz="0" w:space="0" w:color="auto"/>
            <w:right w:val="none" w:sz="0" w:space="0" w:color="auto"/>
          </w:divBdr>
        </w:div>
        <w:div w:id="934168798">
          <w:blockQuote w:val="1"/>
          <w:marLeft w:val="240"/>
          <w:marRight w:val="240"/>
          <w:marTop w:val="240"/>
          <w:marBottom w:val="240"/>
          <w:divBdr>
            <w:top w:val="none" w:sz="0" w:space="0" w:color="auto"/>
            <w:left w:val="none" w:sz="0" w:space="0" w:color="auto"/>
            <w:bottom w:val="none" w:sz="0" w:space="0" w:color="auto"/>
            <w:right w:val="none" w:sz="0" w:space="0" w:color="auto"/>
          </w:divBdr>
        </w:div>
        <w:div w:id="1308513498">
          <w:marLeft w:val="0"/>
          <w:marRight w:val="0"/>
          <w:marTop w:val="0"/>
          <w:marBottom w:val="0"/>
          <w:divBdr>
            <w:top w:val="none" w:sz="0" w:space="0" w:color="auto"/>
            <w:left w:val="none" w:sz="0" w:space="0" w:color="auto"/>
            <w:bottom w:val="none" w:sz="0" w:space="0" w:color="auto"/>
            <w:right w:val="none" w:sz="0" w:space="0" w:color="auto"/>
          </w:divBdr>
          <w:divsChild>
            <w:div w:id="495728619">
              <w:blockQuote w:val="1"/>
              <w:marLeft w:val="240"/>
              <w:marRight w:val="240"/>
              <w:marTop w:val="240"/>
              <w:marBottom w:val="240"/>
              <w:divBdr>
                <w:top w:val="none" w:sz="0" w:space="0" w:color="auto"/>
                <w:left w:val="none" w:sz="0" w:space="0" w:color="auto"/>
                <w:bottom w:val="none" w:sz="0" w:space="0" w:color="auto"/>
                <w:right w:val="none" w:sz="0" w:space="0" w:color="auto"/>
              </w:divBdr>
            </w:div>
            <w:div w:id="562760123">
              <w:blockQuote w:val="1"/>
              <w:marLeft w:val="240"/>
              <w:marRight w:val="240"/>
              <w:marTop w:val="240"/>
              <w:marBottom w:val="240"/>
              <w:divBdr>
                <w:top w:val="none" w:sz="0" w:space="0" w:color="auto"/>
                <w:left w:val="none" w:sz="0" w:space="0" w:color="auto"/>
                <w:bottom w:val="none" w:sz="0" w:space="0" w:color="auto"/>
                <w:right w:val="none" w:sz="0" w:space="0" w:color="auto"/>
              </w:divBdr>
            </w:div>
            <w:div w:id="580145254">
              <w:blockQuote w:val="1"/>
              <w:marLeft w:val="240"/>
              <w:marRight w:val="240"/>
              <w:marTop w:val="240"/>
              <w:marBottom w:val="240"/>
              <w:divBdr>
                <w:top w:val="none" w:sz="0" w:space="0" w:color="auto"/>
                <w:left w:val="none" w:sz="0" w:space="0" w:color="auto"/>
                <w:bottom w:val="none" w:sz="0" w:space="0" w:color="auto"/>
                <w:right w:val="none" w:sz="0" w:space="0" w:color="auto"/>
              </w:divBdr>
            </w:div>
            <w:div w:id="1362197784">
              <w:blockQuote w:val="1"/>
              <w:marLeft w:val="240"/>
              <w:marRight w:val="240"/>
              <w:marTop w:val="240"/>
              <w:marBottom w:val="240"/>
              <w:divBdr>
                <w:top w:val="none" w:sz="0" w:space="0" w:color="auto"/>
                <w:left w:val="none" w:sz="0" w:space="0" w:color="auto"/>
                <w:bottom w:val="none" w:sz="0" w:space="0" w:color="auto"/>
                <w:right w:val="none" w:sz="0" w:space="0" w:color="auto"/>
              </w:divBdr>
            </w:div>
            <w:div w:id="208556976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467239892">
          <w:blockQuote w:val="1"/>
          <w:marLeft w:val="240"/>
          <w:marRight w:val="240"/>
          <w:marTop w:val="240"/>
          <w:marBottom w:val="240"/>
          <w:divBdr>
            <w:top w:val="none" w:sz="0" w:space="0" w:color="auto"/>
            <w:left w:val="none" w:sz="0" w:space="0" w:color="auto"/>
            <w:bottom w:val="none" w:sz="0" w:space="0" w:color="auto"/>
            <w:right w:val="none" w:sz="0" w:space="0" w:color="auto"/>
          </w:divBdr>
        </w:div>
        <w:div w:id="1840728194">
          <w:blockQuote w:val="1"/>
          <w:marLeft w:val="240"/>
          <w:marRight w:val="240"/>
          <w:marTop w:val="240"/>
          <w:marBottom w:val="240"/>
          <w:divBdr>
            <w:top w:val="none" w:sz="0" w:space="0" w:color="auto"/>
            <w:left w:val="none" w:sz="0" w:space="0" w:color="auto"/>
            <w:bottom w:val="none" w:sz="0" w:space="0" w:color="auto"/>
            <w:right w:val="none" w:sz="0" w:space="0" w:color="auto"/>
          </w:divBdr>
        </w:div>
        <w:div w:id="187160676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641380940">
      <w:marLeft w:val="100"/>
      <w:marRight w:val="100"/>
      <w:marTop w:val="0"/>
      <w:marBottom w:val="0"/>
      <w:divBdr>
        <w:top w:val="none" w:sz="0" w:space="0" w:color="auto"/>
        <w:left w:val="none" w:sz="0" w:space="0" w:color="auto"/>
        <w:bottom w:val="none" w:sz="0" w:space="0" w:color="auto"/>
        <w:right w:val="none" w:sz="0" w:space="0" w:color="auto"/>
      </w:divBdr>
      <w:divsChild>
        <w:div w:id="188077989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66534190">
      <w:marLeft w:val="100"/>
      <w:marRight w:val="100"/>
      <w:marTop w:val="0"/>
      <w:marBottom w:val="0"/>
      <w:divBdr>
        <w:top w:val="none" w:sz="0" w:space="0" w:color="auto"/>
        <w:left w:val="none" w:sz="0" w:space="0" w:color="auto"/>
        <w:bottom w:val="none" w:sz="0" w:space="0" w:color="auto"/>
        <w:right w:val="none" w:sz="0" w:space="0" w:color="auto"/>
      </w:divBdr>
      <w:divsChild>
        <w:div w:id="46952084">
          <w:blockQuote w:val="1"/>
          <w:marLeft w:val="240"/>
          <w:marRight w:val="240"/>
          <w:marTop w:val="240"/>
          <w:marBottom w:val="240"/>
          <w:divBdr>
            <w:top w:val="none" w:sz="0" w:space="0" w:color="auto"/>
            <w:left w:val="none" w:sz="0" w:space="0" w:color="auto"/>
            <w:bottom w:val="none" w:sz="0" w:space="0" w:color="auto"/>
            <w:right w:val="none" w:sz="0" w:space="0" w:color="auto"/>
          </w:divBdr>
        </w:div>
        <w:div w:id="87973343">
          <w:blockQuote w:val="1"/>
          <w:marLeft w:val="240"/>
          <w:marRight w:val="240"/>
          <w:marTop w:val="240"/>
          <w:marBottom w:val="240"/>
          <w:divBdr>
            <w:top w:val="none" w:sz="0" w:space="0" w:color="auto"/>
            <w:left w:val="none" w:sz="0" w:space="0" w:color="auto"/>
            <w:bottom w:val="none" w:sz="0" w:space="0" w:color="auto"/>
            <w:right w:val="none" w:sz="0" w:space="0" w:color="auto"/>
          </w:divBdr>
        </w:div>
        <w:div w:id="28293170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682557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33469731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9272922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365377961">
          <w:blockQuote w:val="1"/>
          <w:marLeft w:val="240"/>
          <w:marRight w:val="240"/>
          <w:marTop w:val="240"/>
          <w:marBottom w:val="240"/>
          <w:divBdr>
            <w:top w:val="none" w:sz="0" w:space="0" w:color="auto"/>
            <w:left w:val="none" w:sz="0" w:space="0" w:color="auto"/>
            <w:bottom w:val="none" w:sz="0" w:space="0" w:color="auto"/>
            <w:right w:val="none" w:sz="0" w:space="0" w:color="auto"/>
          </w:divBdr>
        </w:div>
        <w:div w:id="56619025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6097304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35092949">
          <w:blockQuote w:val="1"/>
          <w:marLeft w:val="240"/>
          <w:marRight w:val="240"/>
          <w:marTop w:val="240"/>
          <w:marBottom w:val="240"/>
          <w:divBdr>
            <w:top w:val="none" w:sz="0" w:space="0" w:color="auto"/>
            <w:left w:val="none" w:sz="0" w:space="0" w:color="auto"/>
            <w:bottom w:val="none" w:sz="0" w:space="0" w:color="auto"/>
            <w:right w:val="none" w:sz="0" w:space="0" w:color="auto"/>
          </w:divBdr>
        </w:div>
        <w:div w:id="102775572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0962222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029989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0336143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056121875">
          <w:blockQuote w:val="1"/>
          <w:marLeft w:val="240"/>
          <w:marRight w:val="240"/>
          <w:marTop w:val="240"/>
          <w:marBottom w:val="240"/>
          <w:divBdr>
            <w:top w:val="none" w:sz="0" w:space="0" w:color="auto"/>
            <w:left w:val="none" w:sz="0" w:space="0" w:color="auto"/>
            <w:bottom w:val="none" w:sz="0" w:space="0" w:color="auto"/>
            <w:right w:val="none" w:sz="0" w:space="0" w:color="auto"/>
          </w:divBdr>
        </w:div>
        <w:div w:id="109709855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7757973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9125003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188102340">
          <w:marLeft w:val="0"/>
          <w:marRight w:val="0"/>
          <w:marTop w:val="0"/>
          <w:marBottom w:val="0"/>
          <w:divBdr>
            <w:top w:val="none" w:sz="0" w:space="0" w:color="auto"/>
            <w:left w:val="none" w:sz="0" w:space="0" w:color="auto"/>
            <w:bottom w:val="none" w:sz="0" w:space="0" w:color="auto"/>
            <w:right w:val="none" w:sz="0" w:space="0" w:color="auto"/>
          </w:divBdr>
          <w:divsChild>
            <w:div w:id="196780677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249577613">
          <w:blockQuote w:val="1"/>
          <w:marLeft w:val="240"/>
          <w:marRight w:val="240"/>
          <w:marTop w:val="240"/>
          <w:marBottom w:val="240"/>
          <w:divBdr>
            <w:top w:val="none" w:sz="0" w:space="0" w:color="auto"/>
            <w:left w:val="none" w:sz="0" w:space="0" w:color="auto"/>
            <w:bottom w:val="none" w:sz="0" w:space="0" w:color="auto"/>
            <w:right w:val="none" w:sz="0" w:space="0" w:color="auto"/>
          </w:divBdr>
        </w:div>
        <w:div w:id="1324819360">
          <w:blockQuote w:val="1"/>
          <w:marLeft w:val="240"/>
          <w:marRight w:val="240"/>
          <w:marTop w:val="240"/>
          <w:marBottom w:val="240"/>
          <w:divBdr>
            <w:top w:val="none" w:sz="0" w:space="0" w:color="auto"/>
            <w:left w:val="none" w:sz="0" w:space="0" w:color="auto"/>
            <w:bottom w:val="none" w:sz="0" w:space="0" w:color="auto"/>
            <w:right w:val="none" w:sz="0" w:space="0" w:color="auto"/>
          </w:divBdr>
        </w:div>
        <w:div w:id="1441560612">
          <w:blockQuote w:val="1"/>
          <w:marLeft w:val="240"/>
          <w:marRight w:val="240"/>
          <w:marTop w:val="240"/>
          <w:marBottom w:val="240"/>
          <w:divBdr>
            <w:top w:val="none" w:sz="0" w:space="0" w:color="auto"/>
            <w:left w:val="none" w:sz="0" w:space="0" w:color="auto"/>
            <w:bottom w:val="none" w:sz="0" w:space="0" w:color="auto"/>
            <w:right w:val="none" w:sz="0" w:space="0" w:color="auto"/>
          </w:divBdr>
        </w:div>
        <w:div w:id="152340229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8677542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7281917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54810528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8662190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582908616">
          <w:blockQuote w:val="1"/>
          <w:marLeft w:val="240"/>
          <w:marRight w:val="240"/>
          <w:marTop w:val="240"/>
          <w:marBottom w:val="240"/>
          <w:divBdr>
            <w:top w:val="none" w:sz="0" w:space="0" w:color="auto"/>
            <w:left w:val="none" w:sz="0" w:space="0" w:color="auto"/>
            <w:bottom w:val="none" w:sz="0" w:space="0" w:color="auto"/>
            <w:right w:val="none" w:sz="0" w:space="0" w:color="auto"/>
          </w:divBdr>
        </w:div>
        <w:div w:id="164923982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9548050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6707584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82039378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67827145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85330262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2970189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11073369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89198832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26875234">
              <w:blockQuote w:val="1"/>
              <w:marLeft w:val="240"/>
              <w:marRight w:val="240"/>
              <w:marTop w:val="240"/>
              <w:marBottom w:val="240"/>
              <w:divBdr>
                <w:top w:val="none" w:sz="0" w:space="0" w:color="auto"/>
                <w:left w:val="none" w:sz="0" w:space="0" w:color="auto"/>
                <w:bottom w:val="none" w:sz="0" w:space="0" w:color="auto"/>
                <w:right w:val="none" w:sz="0" w:space="0" w:color="auto"/>
              </w:divBdr>
            </w:div>
            <w:div w:id="675808269">
              <w:blockQuote w:val="1"/>
              <w:marLeft w:val="240"/>
              <w:marRight w:val="240"/>
              <w:marTop w:val="240"/>
              <w:marBottom w:val="240"/>
              <w:divBdr>
                <w:top w:val="none" w:sz="0" w:space="0" w:color="auto"/>
                <w:left w:val="none" w:sz="0" w:space="0" w:color="auto"/>
                <w:bottom w:val="none" w:sz="0" w:space="0" w:color="auto"/>
                <w:right w:val="none" w:sz="0" w:space="0" w:color="auto"/>
              </w:divBdr>
            </w:div>
            <w:div w:id="1356496265">
              <w:blockQuote w:val="1"/>
              <w:marLeft w:val="240"/>
              <w:marRight w:val="240"/>
              <w:marTop w:val="240"/>
              <w:marBottom w:val="240"/>
              <w:divBdr>
                <w:top w:val="none" w:sz="0" w:space="0" w:color="auto"/>
                <w:left w:val="none" w:sz="0" w:space="0" w:color="auto"/>
                <w:bottom w:val="none" w:sz="0" w:space="0" w:color="auto"/>
                <w:right w:val="none" w:sz="0" w:space="0" w:color="auto"/>
              </w:divBdr>
            </w:div>
            <w:div w:id="212738659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1084859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11721516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2429346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5660441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3864133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95928946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9190003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0757907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172229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96299989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9619894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0395432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1579985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4539445">
      <w:bodyDiv w:val="1"/>
      <w:marLeft w:val="0"/>
      <w:marRight w:val="0"/>
      <w:marTop w:val="0"/>
      <w:marBottom w:val="0"/>
      <w:divBdr>
        <w:top w:val="none" w:sz="0" w:space="0" w:color="auto"/>
        <w:left w:val="none" w:sz="0" w:space="0" w:color="auto"/>
        <w:bottom w:val="none" w:sz="0" w:space="0" w:color="auto"/>
        <w:right w:val="none" w:sz="0" w:space="0" w:color="auto"/>
      </w:divBdr>
    </w:div>
    <w:div w:id="1968123148">
      <w:marLeft w:val="100"/>
      <w:marRight w:val="100"/>
      <w:marTop w:val="0"/>
      <w:marBottom w:val="0"/>
      <w:divBdr>
        <w:top w:val="none" w:sz="0" w:space="0" w:color="auto"/>
        <w:left w:val="none" w:sz="0" w:space="0" w:color="auto"/>
        <w:bottom w:val="none" w:sz="0" w:space="0" w:color="auto"/>
        <w:right w:val="none" w:sz="0" w:space="0" w:color="auto"/>
      </w:divBdr>
      <w:divsChild>
        <w:div w:id="81997763">
          <w:blockQuote w:val="1"/>
          <w:marLeft w:val="240"/>
          <w:marRight w:val="240"/>
          <w:marTop w:val="240"/>
          <w:marBottom w:val="240"/>
          <w:divBdr>
            <w:top w:val="none" w:sz="0" w:space="0" w:color="auto"/>
            <w:left w:val="none" w:sz="0" w:space="0" w:color="auto"/>
            <w:bottom w:val="none" w:sz="0" w:space="0" w:color="auto"/>
            <w:right w:val="none" w:sz="0" w:space="0" w:color="auto"/>
          </w:divBdr>
        </w:div>
        <w:div w:id="1156141068">
          <w:blockQuote w:val="1"/>
          <w:marLeft w:val="240"/>
          <w:marRight w:val="240"/>
          <w:marTop w:val="240"/>
          <w:marBottom w:val="240"/>
          <w:divBdr>
            <w:top w:val="none" w:sz="0" w:space="0" w:color="auto"/>
            <w:left w:val="none" w:sz="0" w:space="0" w:color="auto"/>
            <w:bottom w:val="none" w:sz="0" w:space="0" w:color="auto"/>
            <w:right w:val="none" w:sz="0" w:space="0" w:color="auto"/>
          </w:divBdr>
        </w:div>
        <w:div w:id="1506242220">
          <w:blockQuote w:val="1"/>
          <w:marLeft w:val="240"/>
          <w:marRight w:val="240"/>
          <w:marTop w:val="240"/>
          <w:marBottom w:val="240"/>
          <w:divBdr>
            <w:top w:val="none" w:sz="0" w:space="0" w:color="auto"/>
            <w:left w:val="none" w:sz="0" w:space="0" w:color="auto"/>
            <w:bottom w:val="none" w:sz="0" w:space="0" w:color="auto"/>
            <w:right w:val="none" w:sz="0" w:space="0" w:color="auto"/>
          </w:divBdr>
        </w:div>
        <w:div w:id="181267390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89236869">
      <w:bodyDiv w:val="1"/>
      <w:marLeft w:val="0"/>
      <w:marRight w:val="0"/>
      <w:marTop w:val="0"/>
      <w:marBottom w:val="0"/>
      <w:divBdr>
        <w:top w:val="none" w:sz="0" w:space="0" w:color="auto"/>
        <w:left w:val="none" w:sz="0" w:space="0" w:color="auto"/>
        <w:bottom w:val="none" w:sz="0" w:space="0" w:color="auto"/>
        <w:right w:val="none" w:sz="0" w:space="0" w:color="auto"/>
      </w:divBdr>
    </w:div>
    <w:div w:id="2033141839">
      <w:marLeft w:val="100"/>
      <w:marRight w:val="100"/>
      <w:marTop w:val="0"/>
      <w:marBottom w:val="0"/>
      <w:divBdr>
        <w:top w:val="none" w:sz="0" w:space="0" w:color="auto"/>
        <w:left w:val="none" w:sz="0" w:space="0" w:color="auto"/>
        <w:bottom w:val="none" w:sz="0" w:space="0" w:color="auto"/>
        <w:right w:val="none" w:sz="0" w:space="0" w:color="auto"/>
      </w:divBdr>
      <w:divsChild>
        <w:div w:id="68890580">
          <w:blockQuote w:val="1"/>
          <w:marLeft w:val="240"/>
          <w:marRight w:val="240"/>
          <w:marTop w:val="240"/>
          <w:marBottom w:val="240"/>
          <w:divBdr>
            <w:top w:val="none" w:sz="0" w:space="0" w:color="auto"/>
            <w:left w:val="none" w:sz="0" w:space="0" w:color="auto"/>
            <w:bottom w:val="none" w:sz="0" w:space="0" w:color="auto"/>
            <w:right w:val="none" w:sz="0" w:space="0" w:color="auto"/>
          </w:divBdr>
        </w:div>
        <w:div w:id="8292256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8499694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01942965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216474738">
          <w:blockQuote w:val="1"/>
          <w:marLeft w:val="240"/>
          <w:marRight w:val="240"/>
          <w:marTop w:val="240"/>
          <w:marBottom w:val="240"/>
          <w:divBdr>
            <w:top w:val="none" w:sz="0" w:space="0" w:color="auto"/>
            <w:left w:val="none" w:sz="0" w:space="0" w:color="auto"/>
            <w:bottom w:val="none" w:sz="0" w:space="0" w:color="auto"/>
            <w:right w:val="none" w:sz="0" w:space="0" w:color="auto"/>
          </w:divBdr>
        </w:div>
        <w:div w:id="22395328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6747147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83856216">
          <w:blockQuote w:val="1"/>
          <w:marLeft w:val="240"/>
          <w:marRight w:val="240"/>
          <w:marTop w:val="240"/>
          <w:marBottom w:val="240"/>
          <w:divBdr>
            <w:top w:val="none" w:sz="0" w:space="0" w:color="auto"/>
            <w:left w:val="none" w:sz="0" w:space="0" w:color="auto"/>
            <w:bottom w:val="none" w:sz="0" w:space="0" w:color="auto"/>
            <w:right w:val="none" w:sz="0" w:space="0" w:color="auto"/>
          </w:divBdr>
        </w:div>
        <w:div w:id="453409779">
          <w:blockQuote w:val="1"/>
          <w:marLeft w:val="240"/>
          <w:marRight w:val="240"/>
          <w:marTop w:val="240"/>
          <w:marBottom w:val="240"/>
          <w:divBdr>
            <w:top w:val="none" w:sz="0" w:space="0" w:color="auto"/>
            <w:left w:val="none" w:sz="0" w:space="0" w:color="auto"/>
            <w:bottom w:val="none" w:sz="0" w:space="0" w:color="auto"/>
            <w:right w:val="none" w:sz="0" w:space="0" w:color="auto"/>
          </w:divBdr>
        </w:div>
        <w:div w:id="477305904">
          <w:blockQuote w:val="1"/>
          <w:marLeft w:val="240"/>
          <w:marRight w:val="240"/>
          <w:marTop w:val="240"/>
          <w:marBottom w:val="240"/>
          <w:divBdr>
            <w:top w:val="none" w:sz="0" w:space="0" w:color="auto"/>
            <w:left w:val="none" w:sz="0" w:space="0" w:color="auto"/>
            <w:bottom w:val="none" w:sz="0" w:space="0" w:color="auto"/>
            <w:right w:val="none" w:sz="0" w:space="0" w:color="auto"/>
          </w:divBdr>
        </w:div>
        <w:div w:id="47811115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87569844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82543361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0853128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9659207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08314055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0637501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8424334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6413497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200121806">
          <w:blockQuote w:val="1"/>
          <w:marLeft w:val="240"/>
          <w:marRight w:val="240"/>
          <w:marTop w:val="240"/>
          <w:marBottom w:val="240"/>
          <w:divBdr>
            <w:top w:val="none" w:sz="0" w:space="0" w:color="auto"/>
            <w:left w:val="none" w:sz="0" w:space="0" w:color="auto"/>
            <w:bottom w:val="none" w:sz="0" w:space="0" w:color="auto"/>
            <w:right w:val="none" w:sz="0" w:space="0" w:color="auto"/>
          </w:divBdr>
        </w:div>
        <w:div w:id="1284385086">
          <w:blockQuote w:val="1"/>
          <w:marLeft w:val="240"/>
          <w:marRight w:val="240"/>
          <w:marTop w:val="240"/>
          <w:marBottom w:val="240"/>
          <w:divBdr>
            <w:top w:val="none" w:sz="0" w:space="0" w:color="auto"/>
            <w:left w:val="none" w:sz="0" w:space="0" w:color="auto"/>
            <w:bottom w:val="none" w:sz="0" w:space="0" w:color="auto"/>
            <w:right w:val="none" w:sz="0" w:space="0" w:color="auto"/>
          </w:divBdr>
        </w:div>
        <w:div w:id="128977389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7047554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306399216">
          <w:blockQuote w:val="1"/>
          <w:marLeft w:val="240"/>
          <w:marRight w:val="240"/>
          <w:marTop w:val="240"/>
          <w:marBottom w:val="240"/>
          <w:divBdr>
            <w:top w:val="none" w:sz="0" w:space="0" w:color="auto"/>
            <w:left w:val="none" w:sz="0" w:space="0" w:color="auto"/>
            <w:bottom w:val="none" w:sz="0" w:space="0" w:color="auto"/>
            <w:right w:val="none" w:sz="0" w:space="0" w:color="auto"/>
          </w:divBdr>
        </w:div>
        <w:div w:id="1341784284">
          <w:blockQuote w:val="1"/>
          <w:marLeft w:val="240"/>
          <w:marRight w:val="240"/>
          <w:marTop w:val="240"/>
          <w:marBottom w:val="240"/>
          <w:divBdr>
            <w:top w:val="none" w:sz="0" w:space="0" w:color="auto"/>
            <w:left w:val="none" w:sz="0" w:space="0" w:color="auto"/>
            <w:bottom w:val="none" w:sz="0" w:space="0" w:color="auto"/>
            <w:right w:val="none" w:sz="0" w:space="0" w:color="auto"/>
          </w:divBdr>
        </w:div>
        <w:div w:id="1345519812">
          <w:marLeft w:val="0"/>
          <w:marRight w:val="0"/>
          <w:marTop w:val="0"/>
          <w:marBottom w:val="0"/>
          <w:divBdr>
            <w:top w:val="none" w:sz="0" w:space="0" w:color="auto"/>
            <w:left w:val="none" w:sz="0" w:space="0" w:color="auto"/>
            <w:bottom w:val="none" w:sz="0" w:space="0" w:color="auto"/>
            <w:right w:val="none" w:sz="0" w:space="0" w:color="auto"/>
          </w:divBdr>
        </w:div>
        <w:div w:id="1651057920">
          <w:blockQuote w:val="1"/>
          <w:marLeft w:val="240"/>
          <w:marRight w:val="240"/>
          <w:marTop w:val="240"/>
          <w:marBottom w:val="240"/>
          <w:divBdr>
            <w:top w:val="none" w:sz="0" w:space="0" w:color="auto"/>
            <w:left w:val="none" w:sz="0" w:space="0" w:color="auto"/>
            <w:bottom w:val="none" w:sz="0" w:space="0" w:color="auto"/>
            <w:right w:val="none" w:sz="0" w:space="0" w:color="auto"/>
          </w:divBdr>
        </w:div>
        <w:div w:id="169248507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6757894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768840632">
          <w:blockQuote w:val="1"/>
          <w:marLeft w:val="240"/>
          <w:marRight w:val="240"/>
          <w:marTop w:val="240"/>
          <w:marBottom w:val="240"/>
          <w:divBdr>
            <w:top w:val="none" w:sz="0" w:space="0" w:color="auto"/>
            <w:left w:val="none" w:sz="0" w:space="0" w:color="auto"/>
            <w:bottom w:val="none" w:sz="0" w:space="0" w:color="auto"/>
            <w:right w:val="none" w:sz="0" w:space="0" w:color="auto"/>
          </w:divBdr>
        </w:div>
        <w:div w:id="1845513940">
          <w:blockQuote w:val="1"/>
          <w:marLeft w:val="240"/>
          <w:marRight w:val="240"/>
          <w:marTop w:val="240"/>
          <w:marBottom w:val="240"/>
          <w:divBdr>
            <w:top w:val="none" w:sz="0" w:space="0" w:color="auto"/>
            <w:left w:val="none" w:sz="0" w:space="0" w:color="auto"/>
            <w:bottom w:val="none" w:sz="0" w:space="0" w:color="auto"/>
            <w:right w:val="none" w:sz="0" w:space="0" w:color="auto"/>
          </w:divBdr>
        </w:div>
        <w:div w:id="185101792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1524042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04169529">
          <w:blockQuote w:val="1"/>
          <w:marLeft w:val="240"/>
          <w:marRight w:val="240"/>
          <w:marTop w:val="240"/>
          <w:marBottom w:val="240"/>
          <w:divBdr>
            <w:top w:val="none" w:sz="0" w:space="0" w:color="auto"/>
            <w:left w:val="none" w:sz="0" w:space="0" w:color="auto"/>
            <w:bottom w:val="none" w:sz="0" w:space="0" w:color="auto"/>
            <w:right w:val="none" w:sz="0" w:space="0" w:color="auto"/>
          </w:divBdr>
        </w:div>
        <w:div w:id="1983340310">
          <w:blockQuote w:val="1"/>
          <w:marLeft w:val="240"/>
          <w:marRight w:val="240"/>
          <w:marTop w:val="240"/>
          <w:marBottom w:val="240"/>
          <w:divBdr>
            <w:top w:val="none" w:sz="0" w:space="0" w:color="auto"/>
            <w:left w:val="none" w:sz="0" w:space="0" w:color="auto"/>
            <w:bottom w:val="none" w:sz="0" w:space="0" w:color="auto"/>
            <w:right w:val="none" w:sz="0" w:space="0" w:color="auto"/>
          </w:divBdr>
        </w:div>
        <w:div w:id="2092576912">
          <w:blockQuote w:val="1"/>
          <w:marLeft w:val="240"/>
          <w:marRight w:val="240"/>
          <w:marTop w:val="240"/>
          <w:marBottom w:val="240"/>
          <w:divBdr>
            <w:top w:val="none" w:sz="0" w:space="0" w:color="auto"/>
            <w:left w:val="none" w:sz="0" w:space="0" w:color="auto"/>
            <w:bottom w:val="none" w:sz="0" w:space="0" w:color="auto"/>
            <w:right w:val="none" w:sz="0" w:space="0" w:color="auto"/>
          </w:divBdr>
        </w:div>
        <w:div w:id="2112622379">
          <w:blockQuote w:val="1"/>
          <w:marLeft w:val="240"/>
          <w:marRight w:val="240"/>
          <w:marTop w:val="240"/>
          <w:marBottom w:val="240"/>
          <w:divBdr>
            <w:top w:val="none" w:sz="0" w:space="0" w:color="auto"/>
            <w:left w:val="none" w:sz="0" w:space="0" w:color="auto"/>
            <w:bottom w:val="none" w:sz="0" w:space="0" w:color="auto"/>
            <w:right w:val="none" w:sz="0" w:space="0" w:color="auto"/>
          </w:divBdr>
        </w:div>
        <w:div w:id="212842339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encoding w:val="unicod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creativecommons.org/licenses/by-sa/4.0/" TargetMode="External"/><Relationship Id="rId26" Type="http://schemas.openxmlformats.org/officeDocument/2006/relationships/footer" Target="footer4.xml"/><Relationship Id="rId39" Type="http://schemas.openxmlformats.org/officeDocument/2006/relationships/header" Target="header13.xml"/><Relationship Id="rId21" Type="http://schemas.openxmlformats.org/officeDocument/2006/relationships/hyperlink" Target="mailto:feedback@cali.org" TargetMode="External"/><Relationship Id="rId34" Type="http://schemas.openxmlformats.org/officeDocument/2006/relationships/header" Target="header8.xml"/><Relationship Id="rId42" Type="http://schemas.openxmlformats.org/officeDocument/2006/relationships/header" Target="header16.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ericejohnson.com/projects/tcc"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elangdell.cali.org/" TargetMode="External"/><Relationship Id="rId23" Type="http://schemas.openxmlformats.org/officeDocument/2006/relationships/header" Target="header1.xml"/><Relationship Id="rId28" Type="http://schemas.openxmlformats.org/officeDocument/2006/relationships/header" Target="header4.xml"/><Relationship Id="rId36" Type="http://schemas.openxmlformats.org/officeDocument/2006/relationships/header" Target="header10.xml"/><Relationship Id="rId10" Type="http://schemas.openxmlformats.org/officeDocument/2006/relationships/webSettings" Target="webSettings.xml"/><Relationship Id="rId19" Type="http://schemas.openxmlformats.org/officeDocument/2006/relationships/hyperlink" Target="http://creativecommons.org/licenses/by-sa/4.0/" TargetMode="External"/><Relationship Id="rId31" Type="http://schemas.openxmlformats.org/officeDocument/2006/relationships/footer" Target="footer6.xml"/><Relationship Id="rId44"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ericejohnson.com" TargetMode="External"/><Relationship Id="rId27" Type="http://schemas.openxmlformats.org/officeDocument/2006/relationships/header" Target="header3.xml"/><Relationship Id="rId30" Type="http://schemas.openxmlformats.org/officeDocument/2006/relationships/footer" Target="footer5.xml"/><Relationship Id="rId35" Type="http://schemas.openxmlformats.org/officeDocument/2006/relationships/header" Target="header9.xml"/><Relationship Id="rId43" Type="http://schemas.openxmlformats.org/officeDocument/2006/relationships/header" Target="header17.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footer" Target="footer3.xml"/><Relationship Id="rId33" Type="http://schemas.openxmlformats.org/officeDocument/2006/relationships/header" Target="header7.xml"/><Relationship Id="rId38" Type="http://schemas.openxmlformats.org/officeDocument/2006/relationships/header" Target="header12.xml"/><Relationship Id="rId46"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ejohnson/Library/Group%20Containers/UBF8T346G9.Office/User%20Content.localized/Templates.localized/TCC_Vol_2_v2.1%20twopointonet%20d6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2.xml><?xml version="1.0" encoding="utf-8"?>
<b:Sources xmlns:b="http://schemas.openxmlformats.org/officeDocument/2006/bibliography" xmlns="http://schemas.openxmlformats.org/officeDocument/2006/bibliography" SelectedStyle="\CHICAGO.XSL" StyleName="Chicago Fifteenth Edition"/>
</file>

<file path=customXml/item3.xml><?xml version="1.0" encoding="utf-8"?>
<b:Sources xmlns:b="http://schemas.openxmlformats.org/officeDocument/2006/bibliography" xmlns="http://schemas.openxmlformats.org/officeDocument/2006/bibliography" SelectedStyle="\CHICAGO.XSL" StyleName="Chicago Fifteenth Edition"/>
</file>

<file path=customXml/item4.xml><?xml version="1.0" encoding="utf-8"?>
<b:Sources xmlns:b="http://schemas.openxmlformats.org/officeDocument/2006/bibliography" xmlns="http://schemas.openxmlformats.org/officeDocument/2006/bibliography" SelectedStyle="\CHICAGO.XSL" StyleName="Chicago Fifteenth Edition"/>
</file>

<file path=customXml/item5.xml><?xml version="1.0" encoding="utf-8"?>
<b:Sources xmlns:b="http://schemas.openxmlformats.org/officeDocument/2006/bibliography" xmlns="http://schemas.openxmlformats.org/officeDocument/2006/bibliography" SelectedStyle="\CHICAGO.XSL" StyleName="Chicago Fifteenth Edition"/>
</file>

<file path=customXml/item6.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3FE9BB2-0011-0342-B583-DC17D871D6EA}">
  <ds:schemaRefs>
    <ds:schemaRef ds:uri="http://schemas.openxmlformats.org/officeDocument/2006/bibliography"/>
  </ds:schemaRefs>
</ds:datastoreItem>
</file>

<file path=customXml/itemProps2.xml><?xml version="1.0" encoding="utf-8"?>
<ds:datastoreItem xmlns:ds="http://schemas.openxmlformats.org/officeDocument/2006/customXml" ds:itemID="{FF630241-7FFF-E644-AFC2-BE80C4C3C706}">
  <ds:schemaRefs>
    <ds:schemaRef ds:uri="http://schemas.openxmlformats.org/officeDocument/2006/bibliography"/>
  </ds:schemaRefs>
</ds:datastoreItem>
</file>

<file path=customXml/itemProps3.xml><?xml version="1.0" encoding="utf-8"?>
<ds:datastoreItem xmlns:ds="http://schemas.openxmlformats.org/officeDocument/2006/customXml" ds:itemID="{926E1121-368B-1145-84CA-89D70E5D6C82}">
  <ds:schemaRefs>
    <ds:schemaRef ds:uri="http://schemas.openxmlformats.org/officeDocument/2006/bibliography"/>
  </ds:schemaRefs>
</ds:datastoreItem>
</file>

<file path=customXml/itemProps4.xml><?xml version="1.0" encoding="utf-8"?>
<ds:datastoreItem xmlns:ds="http://schemas.openxmlformats.org/officeDocument/2006/customXml" ds:itemID="{735641C1-4E15-5F4A-83D2-FF33BD776A7C}">
  <ds:schemaRefs>
    <ds:schemaRef ds:uri="http://schemas.openxmlformats.org/officeDocument/2006/bibliography"/>
  </ds:schemaRefs>
</ds:datastoreItem>
</file>

<file path=customXml/itemProps5.xml><?xml version="1.0" encoding="utf-8"?>
<ds:datastoreItem xmlns:ds="http://schemas.openxmlformats.org/officeDocument/2006/customXml" ds:itemID="{A2B344FD-BDBA-954D-B77A-9E3CFF2A6C38}">
  <ds:schemaRefs>
    <ds:schemaRef ds:uri="http://schemas.openxmlformats.org/officeDocument/2006/bibliography"/>
  </ds:schemaRefs>
</ds:datastoreItem>
</file>

<file path=customXml/itemProps6.xml><?xml version="1.0" encoding="utf-8"?>
<ds:datastoreItem xmlns:ds="http://schemas.openxmlformats.org/officeDocument/2006/customXml" ds:itemID="{24F9884A-49DF-A541-A9AA-CFB5D0FE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TCC_Vol_2_v2.1 twopointonet d66.dotx</Template>
  <TotalTime>4</TotalTime>
  <Pages>32</Pages>
  <Words>8860</Words>
  <Characters>46165</Characters>
  <Application>Microsoft Office Word</Application>
  <DocSecurity>0</DocSecurity>
  <Lines>1003</Lines>
  <Paragraphs>260</Paragraphs>
  <ScaleCrop>false</ScaleCrop>
  <HeadingPairs>
    <vt:vector size="2" baseType="variant">
      <vt:variant>
        <vt:lpstr>Title</vt:lpstr>
      </vt:variant>
      <vt:variant>
        <vt:i4>1</vt:i4>
      </vt:variant>
    </vt:vector>
  </HeadingPairs>
  <TitlesOfParts>
    <vt:vector size="1" baseType="lpstr">
      <vt:lpstr>Torts: Cases and Context, Volume 2 (Version 2.1)</vt:lpstr>
    </vt:vector>
  </TitlesOfParts>
  <Manager/>
  <Company>ericejohnson.com</Company>
  <LinksUpToDate>false</LinksUpToDate>
  <CharactersWithSpaces>54765</CharactersWithSpaces>
  <SharedDoc>false</SharedDoc>
  <HyperlinkBase/>
  <HLinks>
    <vt:vector size="60" baseType="variant">
      <vt:variant>
        <vt:i4>1703998</vt:i4>
      </vt:variant>
      <vt:variant>
        <vt:i4>36</vt:i4>
      </vt:variant>
      <vt:variant>
        <vt:i4>0</vt:i4>
      </vt:variant>
      <vt:variant>
        <vt:i4>5</vt:i4>
      </vt:variant>
      <vt:variant>
        <vt:lpwstr>http://www.justia.com</vt:lpwstr>
      </vt:variant>
      <vt:variant>
        <vt:lpwstr/>
      </vt:variant>
      <vt:variant>
        <vt:i4>3670113</vt:i4>
      </vt:variant>
      <vt:variant>
        <vt:i4>33</vt:i4>
      </vt:variant>
      <vt:variant>
        <vt:i4>0</vt:i4>
      </vt:variant>
      <vt:variant>
        <vt:i4>5</vt:i4>
      </vt:variant>
      <vt:variant>
        <vt:lpwstr>http://law.cornell.edu</vt:lpwstr>
      </vt:variant>
      <vt:variant>
        <vt:lpwstr/>
      </vt:variant>
      <vt:variant>
        <vt:i4>5111810</vt:i4>
      </vt:variant>
      <vt:variant>
        <vt:i4>30</vt:i4>
      </vt:variant>
      <vt:variant>
        <vt:i4>0</vt:i4>
      </vt:variant>
      <vt:variant>
        <vt:i4>5</vt:i4>
      </vt:variant>
      <vt:variant>
        <vt:lpwstr>http://scholar.google.com/schhp?hl=en&amp;as_sdt=0,50</vt:lpwstr>
      </vt:variant>
      <vt:variant>
        <vt:lpwstr/>
      </vt:variant>
      <vt:variant>
        <vt:i4>1048577</vt:i4>
      </vt:variant>
      <vt:variant>
        <vt:i4>26</vt:i4>
      </vt:variant>
      <vt:variant>
        <vt:i4>0</vt:i4>
      </vt:variant>
      <vt:variant>
        <vt:i4>5</vt:i4>
      </vt:variant>
      <vt:variant>
        <vt:lpwstr/>
      </vt:variant>
      <vt:variant>
        <vt:lpwstr>_Toc328750926</vt:lpwstr>
      </vt:variant>
      <vt:variant>
        <vt:i4>3735675</vt:i4>
      </vt:variant>
      <vt:variant>
        <vt:i4>15</vt:i4>
      </vt:variant>
      <vt:variant>
        <vt:i4>0</vt:i4>
      </vt:variant>
      <vt:variant>
        <vt:i4>5</vt:i4>
      </vt:variant>
      <vt:variant>
        <vt:lpwstr>http://twitter.com/caliorg</vt:lpwstr>
      </vt:variant>
      <vt:variant>
        <vt:lpwstr/>
      </vt:variant>
      <vt:variant>
        <vt:i4>3604480</vt:i4>
      </vt:variant>
      <vt:variant>
        <vt:i4>12</vt:i4>
      </vt:variant>
      <vt:variant>
        <vt:i4>0</vt:i4>
      </vt:variant>
      <vt:variant>
        <vt:i4>5</vt:i4>
      </vt:variant>
      <vt:variant>
        <vt:lpwstr>http://facebook.com/caliorg</vt:lpwstr>
      </vt:variant>
      <vt:variant>
        <vt:lpwstr/>
      </vt:variant>
      <vt:variant>
        <vt:i4>1179693</vt:i4>
      </vt:variant>
      <vt:variant>
        <vt:i4>9</vt:i4>
      </vt:variant>
      <vt:variant>
        <vt:i4>0</vt:i4>
      </vt:variant>
      <vt:variant>
        <vt:i4>5</vt:i4>
      </vt:variant>
      <vt:variant>
        <vt:lpwstr>http://elangdell.cali.org</vt:lpwstr>
      </vt:variant>
      <vt:variant>
        <vt:lpwstr/>
      </vt:variant>
      <vt:variant>
        <vt:i4>1179693</vt:i4>
      </vt:variant>
      <vt:variant>
        <vt:i4>6</vt:i4>
      </vt:variant>
      <vt:variant>
        <vt:i4>0</vt:i4>
      </vt:variant>
      <vt:variant>
        <vt:i4>5</vt:i4>
      </vt:variant>
      <vt:variant>
        <vt:lpwstr>http://elangdell.cali.org</vt:lpwstr>
      </vt:variant>
      <vt:variant>
        <vt:lpwstr/>
      </vt:variant>
      <vt:variant>
        <vt:i4>1900618</vt:i4>
      </vt:variant>
      <vt:variant>
        <vt:i4>3</vt:i4>
      </vt:variant>
      <vt:variant>
        <vt:i4>0</vt:i4>
      </vt:variant>
      <vt:variant>
        <vt:i4>5</vt:i4>
      </vt:variant>
      <vt:variant>
        <vt:lpwstr>http://www.cali.org/faq/8054</vt:lpwstr>
      </vt:variant>
      <vt:variant>
        <vt:lpwstr/>
      </vt:variant>
      <vt:variant>
        <vt:i4>7864400</vt:i4>
      </vt:variant>
      <vt:variant>
        <vt:i4>0</vt:i4>
      </vt:variant>
      <vt:variant>
        <vt:i4>0</vt:i4>
      </vt:variant>
      <vt:variant>
        <vt:i4>5</vt:i4>
      </vt:variant>
      <vt:variant>
        <vt:lpwstr>http://www.cali.org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Libel &amp; Defamation: An Open Casebooklet </dc:title>
  <dc:subject>unfair competition, tort law</dc:subject>
  <dc:creator>Eric E Johnson</dc:creator>
  <cp:keywords>unfair competition, torts, casebook, open source, open access</cp:keywords>
  <dc:description>http://ericejohnson.com/projects/tcc</dc:description>
  <cp:lastModifiedBy>Johnson, Eric E.</cp:lastModifiedBy>
  <cp:revision>9</cp:revision>
  <cp:lastPrinted>2025-10-16T17:15:00Z</cp:lastPrinted>
  <dcterms:created xsi:type="dcterms:W3CDTF">2025-10-16T17:12:00Z</dcterms:created>
  <dcterms:modified xsi:type="dcterms:W3CDTF">2025-10-16T17:15:00Z</dcterms:modified>
  <cp:category/>
</cp:coreProperties>
</file>